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6B" w:rsidRPr="003C0C6B" w:rsidRDefault="003C0C6B" w:rsidP="003C0C6B">
      <w:pPr>
        <w:pStyle w:val="Nagwek2"/>
        <w:spacing w:line="360" w:lineRule="auto"/>
        <w:rPr>
          <w:sz w:val="22"/>
          <w:szCs w:val="22"/>
        </w:rPr>
      </w:pPr>
      <w:bookmarkStart w:id="0" w:name="_GoBack"/>
      <w:bookmarkEnd w:id="0"/>
      <w:r w:rsidRPr="003C0C6B">
        <w:rPr>
          <w:b/>
          <w:bCs/>
          <w:sz w:val="22"/>
          <w:szCs w:val="22"/>
        </w:rPr>
        <w:t xml:space="preserve">HISTORIA </w:t>
      </w:r>
    </w:p>
    <w:p w:rsidR="003C0C6B" w:rsidRPr="003C0C6B" w:rsidRDefault="003C0C6B" w:rsidP="003C0C6B">
      <w:pPr>
        <w:pStyle w:val="Nagwek2"/>
        <w:spacing w:line="360" w:lineRule="auto"/>
        <w:rPr>
          <w:sz w:val="22"/>
          <w:szCs w:val="22"/>
        </w:rPr>
      </w:pPr>
      <w:r w:rsidRPr="003C0C6B">
        <w:rPr>
          <w:sz w:val="22"/>
          <w:szCs w:val="22"/>
        </w:rPr>
        <w:t>PRZEDMIOTOW</w:t>
      </w:r>
      <w:r w:rsidR="001B4717">
        <w:rPr>
          <w:sz w:val="22"/>
          <w:szCs w:val="22"/>
        </w:rPr>
        <w:t xml:space="preserve">E ZASADY </w:t>
      </w:r>
      <w:r w:rsidRPr="003C0C6B">
        <w:rPr>
          <w:sz w:val="22"/>
          <w:szCs w:val="22"/>
        </w:rPr>
        <w:t>OCENIANIA</w:t>
      </w:r>
    </w:p>
    <w:p w:rsidR="003C0C6B" w:rsidRPr="003C0C6B" w:rsidRDefault="003C0C6B" w:rsidP="003C0C6B">
      <w:pPr>
        <w:spacing w:line="360" w:lineRule="auto"/>
        <w:jc w:val="center"/>
        <w:rPr>
          <w:b/>
          <w:bCs/>
          <w:sz w:val="22"/>
          <w:szCs w:val="22"/>
        </w:rPr>
      </w:pPr>
      <w:r w:rsidRPr="003C0C6B">
        <w:rPr>
          <w:b/>
          <w:bCs/>
          <w:sz w:val="22"/>
          <w:szCs w:val="22"/>
        </w:rPr>
        <w:t>DLA KLASY IV SZKOŁY PODSTAWOWEJ</w:t>
      </w:r>
    </w:p>
    <w:p w:rsidR="003C0C6B" w:rsidRPr="003C0C6B" w:rsidRDefault="003C0C6B" w:rsidP="003C0C6B">
      <w:pPr>
        <w:spacing w:line="360" w:lineRule="auto"/>
        <w:ind w:left="360"/>
        <w:jc w:val="center"/>
        <w:rPr>
          <w:sz w:val="22"/>
          <w:szCs w:val="22"/>
        </w:rPr>
      </w:pPr>
    </w:p>
    <w:p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w:t>
      </w:r>
      <w:r w:rsidR="001B4717">
        <w:rPr>
          <w:rFonts w:ascii="Times New Roman" w:hAnsi="Times New Roman"/>
          <w:color w:val="000000"/>
          <w:sz w:val="22"/>
          <w:szCs w:val="22"/>
        </w:rPr>
        <w:t xml:space="preserve"> wydawnictwa</w:t>
      </w:r>
      <w:r w:rsidRPr="003C0C6B">
        <w:rPr>
          <w:rFonts w:ascii="Times New Roman" w:hAnsi="Times New Roman"/>
          <w:color w:val="000000"/>
          <w:sz w:val="22"/>
          <w:szCs w:val="22"/>
        </w:rPr>
        <w:t xml:space="preserve"> NOWA ERA;</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rsidR="003C0C6B" w:rsidRPr="009623B2" w:rsidRDefault="003C0C6B" w:rsidP="003C0C6B">
      <w:pPr>
        <w:pStyle w:val="Tekstblokowy"/>
        <w:numPr>
          <w:ilvl w:val="0"/>
          <w:numId w:val="5"/>
        </w:numPr>
        <w:spacing w:line="360" w:lineRule="auto"/>
        <w:ind w:right="0"/>
        <w:rPr>
          <w:rFonts w:ascii="Times New Roman" w:hAnsi="Times New Roman"/>
          <w:b/>
          <w:color w:val="000000"/>
          <w:sz w:val="22"/>
          <w:szCs w:val="22"/>
        </w:rPr>
      </w:pPr>
      <w:r w:rsidRPr="009623B2">
        <w:rPr>
          <w:rFonts w:ascii="Times New Roman" w:hAnsi="Times New Roman"/>
          <w:b/>
          <w:color w:val="000000"/>
          <w:sz w:val="22"/>
          <w:szCs w:val="22"/>
        </w:rPr>
        <w:t>Wiadomości zawarte w poszczególnych działach:</w:t>
      </w:r>
    </w:p>
    <w:p w:rsidR="003C0C6B" w:rsidRPr="003C0C6B" w:rsidRDefault="003C0C6B" w:rsidP="003C0C6B">
      <w:pPr>
        <w:spacing w:line="360" w:lineRule="auto"/>
        <w:ind w:left="360"/>
        <w:jc w:val="both"/>
        <w:rPr>
          <w:color w:val="000000"/>
          <w:sz w:val="22"/>
          <w:szCs w:val="22"/>
        </w:rPr>
      </w:pPr>
      <w:r w:rsidRPr="003C0C6B">
        <w:rPr>
          <w:color w:val="000000"/>
          <w:sz w:val="22"/>
          <w:szCs w:val="22"/>
        </w:rPr>
        <w:t>- Z HISTORIĄ NA TY</w:t>
      </w:r>
    </w:p>
    <w:p w:rsidR="003C0C6B" w:rsidRPr="003C0C6B" w:rsidRDefault="003C0C6B" w:rsidP="003C0C6B">
      <w:pPr>
        <w:spacing w:line="360" w:lineRule="auto"/>
        <w:ind w:left="360"/>
        <w:jc w:val="both"/>
        <w:rPr>
          <w:color w:val="000000"/>
          <w:sz w:val="22"/>
          <w:szCs w:val="22"/>
        </w:rPr>
      </w:pPr>
      <w:r w:rsidRPr="003C0C6B">
        <w:rPr>
          <w:color w:val="000000"/>
          <w:sz w:val="22"/>
          <w:szCs w:val="22"/>
        </w:rPr>
        <w:t>- OD PIASTÓW DO JAGIELLONÓW</w:t>
      </w:r>
    </w:p>
    <w:p w:rsidR="003C0C6B" w:rsidRPr="003C0C6B" w:rsidRDefault="003C0C6B" w:rsidP="003C0C6B">
      <w:pPr>
        <w:spacing w:line="360" w:lineRule="auto"/>
        <w:ind w:left="360"/>
        <w:jc w:val="both"/>
        <w:rPr>
          <w:color w:val="000000"/>
          <w:sz w:val="22"/>
          <w:szCs w:val="22"/>
        </w:rPr>
      </w:pPr>
      <w:r w:rsidRPr="003C0C6B">
        <w:rPr>
          <w:color w:val="000000"/>
          <w:sz w:val="22"/>
          <w:szCs w:val="22"/>
        </w:rPr>
        <w:t>- WOJNY I UPADEK RZECZYPOSPOLITEJ</w:t>
      </w:r>
    </w:p>
    <w:p w:rsidR="003C0C6B" w:rsidRPr="003C0C6B" w:rsidRDefault="003C0C6B" w:rsidP="003C0C6B">
      <w:pPr>
        <w:spacing w:line="360" w:lineRule="auto"/>
        <w:ind w:left="360"/>
        <w:jc w:val="both"/>
        <w:rPr>
          <w:color w:val="000000"/>
          <w:sz w:val="22"/>
          <w:szCs w:val="22"/>
        </w:rPr>
      </w:pPr>
      <w:r w:rsidRPr="003C0C6B">
        <w:rPr>
          <w:color w:val="000000"/>
          <w:sz w:val="22"/>
          <w:szCs w:val="22"/>
        </w:rPr>
        <w:t>- KU WSPÓŁCZESNEJ POLSCE</w:t>
      </w:r>
    </w:p>
    <w:p w:rsidR="003C0C6B" w:rsidRPr="003C0C6B" w:rsidRDefault="003C0C6B" w:rsidP="003C0C6B">
      <w:pPr>
        <w:pStyle w:val="Akapitzlist"/>
        <w:numPr>
          <w:ilvl w:val="0"/>
          <w:numId w:val="5"/>
        </w:numPr>
        <w:spacing w:line="360" w:lineRule="auto"/>
        <w:jc w:val="both"/>
        <w:rPr>
          <w:b/>
          <w:color w:val="000000"/>
          <w:sz w:val="22"/>
          <w:szCs w:val="22"/>
        </w:rPr>
      </w:pPr>
      <w:r w:rsidRPr="003C0C6B">
        <w:rPr>
          <w:b/>
          <w:color w:val="000000"/>
          <w:sz w:val="22"/>
          <w:szCs w:val="22"/>
        </w:rPr>
        <w:t>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Pr="003C0C6B" w:rsidRDefault="003C0C6B" w:rsidP="003C0C6B">
      <w:pPr>
        <w:spacing w:line="360" w:lineRule="auto"/>
        <w:ind w:left="360"/>
        <w:jc w:val="both"/>
        <w:rPr>
          <w:color w:val="000000"/>
          <w:sz w:val="22"/>
          <w:szCs w:val="22"/>
        </w:rPr>
      </w:pPr>
      <w:r w:rsidRPr="003C0C6B">
        <w:rPr>
          <w:color w:val="000000"/>
          <w:sz w:val="22"/>
          <w:szCs w:val="22"/>
        </w:rPr>
        <w:lastRenderedPageBreak/>
        <w:t>źródeł.</w:t>
      </w:r>
    </w:p>
    <w:p w:rsidR="003C0C6B" w:rsidRPr="003C0C6B" w:rsidRDefault="003C0C6B" w:rsidP="003C0C6B">
      <w:pPr>
        <w:pStyle w:val="Nagwek1"/>
        <w:spacing w:line="360" w:lineRule="auto"/>
        <w:jc w:val="both"/>
        <w:rPr>
          <w:color w:val="000000"/>
          <w:sz w:val="22"/>
          <w:szCs w:val="22"/>
        </w:rPr>
      </w:pPr>
      <w:r w:rsidRPr="003C0C6B">
        <w:rPr>
          <w:color w:val="000000"/>
          <w:sz w:val="22"/>
          <w:szCs w:val="22"/>
        </w:rPr>
        <w:t>III Kontrolowanie i ocenianie.</w:t>
      </w:r>
    </w:p>
    <w:p w:rsidR="003C0C6B" w:rsidRPr="003C0C6B" w:rsidRDefault="003C0C6B" w:rsidP="003C0C6B">
      <w:pPr>
        <w:pStyle w:val="Akapitzlist"/>
        <w:numPr>
          <w:ilvl w:val="0"/>
          <w:numId w:val="3"/>
        </w:numPr>
        <w:rPr>
          <w:sz w:val="22"/>
          <w:szCs w:val="22"/>
        </w:rPr>
      </w:pPr>
      <w:r w:rsidRPr="003C0C6B">
        <w:rPr>
          <w:sz w:val="22"/>
          <w:szCs w:val="22"/>
        </w:rPr>
        <w:t>Ocenie podlegają następujące formy aktywności ucznia:</w:t>
      </w:r>
    </w:p>
    <w:p w:rsidR="003C0C6B" w:rsidRPr="003C0C6B" w:rsidRDefault="003C0C6B" w:rsidP="003C0C6B">
      <w:pPr>
        <w:ind w:left="360"/>
        <w:rPr>
          <w:sz w:val="22"/>
          <w:szCs w:val="22"/>
        </w:rPr>
      </w:pPr>
    </w:p>
    <w:p w:rsidR="003C0C6B" w:rsidRP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1B4717" w:rsidRPr="001B4717" w:rsidRDefault="001B4717" w:rsidP="001B4717">
      <w:pPr>
        <w:pStyle w:val="Akapitzlist"/>
        <w:numPr>
          <w:ilvl w:val="0"/>
          <w:numId w:val="1"/>
        </w:numPr>
        <w:spacing w:line="360" w:lineRule="auto"/>
        <w:jc w:val="both"/>
        <w:rPr>
          <w:color w:val="000000"/>
          <w:sz w:val="22"/>
          <w:szCs w:val="22"/>
        </w:rPr>
      </w:pPr>
      <w:r w:rsidRPr="001B4717">
        <w:rPr>
          <w:color w:val="000000"/>
          <w:sz w:val="22"/>
          <w:szCs w:val="22"/>
        </w:rPr>
        <w:t>kartkówki (wiadomości z jednej/dwóch lekcji)</w:t>
      </w:r>
      <w:r w:rsidRPr="001B4717">
        <w:rPr>
          <w:b/>
          <w:color w:val="000000"/>
          <w:sz w:val="22"/>
          <w:szCs w:val="22"/>
        </w:rPr>
        <w:t>- waga odpowiednio 1 lub 2</w:t>
      </w:r>
      <w:r w:rsidRPr="001B4717">
        <w:rPr>
          <w:color w:val="000000"/>
          <w:sz w:val="22"/>
          <w:szCs w:val="22"/>
        </w:rPr>
        <w:t>,</w:t>
      </w:r>
    </w:p>
    <w:p w:rsidR="003C0C6B" w:rsidRDefault="003C0C6B" w:rsidP="003C0C6B">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1B4717" w:rsidRPr="001B4717" w:rsidRDefault="001B4717" w:rsidP="003C0C6B">
      <w:pPr>
        <w:pStyle w:val="Akapitzlist"/>
        <w:numPr>
          <w:ilvl w:val="0"/>
          <w:numId w:val="1"/>
        </w:numPr>
        <w:spacing w:line="360" w:lineRule="auto"/>
        <w:jc w:val="both"/>
        <w:rPr>
          <w:color w:val="000000"/>
          <w:sz w:val="22"/>
          <w:szCs w:val="22"/>
        </w:rPr>
      </w:pPr>
      <w:r w:rsidRPr="001B4717">
        <w:rPr>
          <w:color w:val="000000"/>
          <w:sz w:val="22"/>
          <w:szCs w:val="22"/>
        </w:rPr>
        <w:t xml:space="preserve">zeszyt (notatki własne, zadania, ćwiczenia)- </w:t>
      </w:r>
      <w:r w:rsidRPr="001B4717">
        <w:rPr>
          <w:b/>
          <w:color w:val="000000"/>
          <w:sz w:val="22"/>
          <w:szCs w:val="22"/>
        </w:rPr>
        <w:t>waga 1</w:t>
      </w:r>
      <w:r w:rsidRPr="001B4717">
        <w:rPr>
          <w:color w:val="000000"/>
          <w:sz w:val="22"/>
          <w:szCs w:val="22"/>
        </w:rPr>
        <w:t>,</w:t>
      </w:r>
    </w:p>
    <w:p w:rsidR="003C0C6B" w:rsidRPr="001B4717" w:rsidRDefault="003C0C6B" w:rsidP="003C0C6B">
      <w:pPr>
        <w:pStyle w:val="Akapitzlist"/>
        <w:numPr>
          <w:ilvl w:val="0"/>
          <w:numId w:val="1"/>
        </w:numPr>
        <w:spacing w:line="360" w:lineRule="auto"/>
        <w:jc w:val="both"/>
        <w:rPr>
          <w:color w:val="000000"/>
          <w:sz w:val="22"/>
          <w:szCs w:val="22"/>
        </w:rPr>
      </w:pPr>
      <w:r w:rsidRPr="001B4717">
        <w:rPr>
          <w:color w:val="000000"/>
          <w:sz w:val="22"/>
          <w:szCs w:val="22"/>
        </w:rPr>
        <w:t>praca w grupach</w:t>
      </w:r>
      <w:r w:rsidRPr="001B4717">
        <w:rPr>
          <w:b/>
          <w:color w:val="000000"/>
          <w:sz w:val="22"/>
          <w:szCs w:val="22"/>
        </w:rPr>
        <w:t>- waga 1</w:t>
      </w:r>
      <w:r w:rsidRPr="001B4717">
        <w:rPr>
          <w:color w:val="000000"/>
          <w:sz w:val="22"/>
          <w:szCs w:val="22"/>
        </w:rPr>
        <w:t>,</w:t>
      </w:r>
    </w:p>
    <w:p w:rsidR="003C0C6B" w:rsidRPr="001B4717" w:rsidRDefault="003C0C6B" w:rsidP="003C0C6B">
      <w:pPr>
        <w:pStyle w:val="Akapitzlist"/>
        <w:numPr>
          <w:ilvl w:val="0"/>
          <w:numId w:val="1"/>
        </w:numPr>
        <w:spacing w:line="360" w:lineRule="auto"/>
        <w:jc w:val="both"/>
        <w:rPr>
          <w:color w:val="000000"/>
          <w:sz w:val="22"/>
          <w:szCs w:val="22"/>
        </w:rPr>
      </w:pPr>
      <w:r w:rsidRPr="001B4717">
        <w:rPr>
          <w:color w:val="000000"/>
          <w:sz w:val="22"/>
          <w:szCs w:val="22"/>
        </w:rPr>
        <w:t>prace manualne (np. plakaty)</w:t>
      </w:r>
      <w:r w:rsidRPr="001B4717">
        <w:rPr>
          <w:b/>
          <w:color w:val="000000"/>
          <w:sz w:val="22"/>
          <w:szCs w:val="22"/>
        </w:rPr>
        <w:t xml:space="preserve"> - waga 1</w:t>
      </w:r>
      <w:r w:rsidRPr="001B4717">
        <w:rPr>
          <w:color w:val="000000"/>
          <w:sz w:val="22"/>
          <w:szCs w:val="22"/>
        </w:rPr>
        <w:t>,</w:t>
      </w:r>
    </w:p>
    <w:p w:rsidR="001B4717" w:rsidRPr="001B4717" w:rsidRDefault="001B4717" w:rsidP="001B4717">
      <w:pPr>
        <w:pStyle w:val="Akapitzlist"/>
        <w:numPr>
          <w:ilvl w:val="0"/>
          <w:numId w:val="1"/>
        </w:numPr>
        <w:spacing w:line="360" w:lineRule="auto"/>
        <w:jc w:val="both"/>
        <w:rPr>
          <w:color w:val="000000"/>
          <w:sz w:val="22"/>
          <w:szCs w:val="22"/>
        </w:rPr>
      </w:pPr>
      <w:r w:rsidRPr="001B4717">
        <w:rPr>
          <w:color w:val="000000"/>
          <w:sz w:val="22"/>
          <w:szCs w:val="22"/>
        </w:rPr>
        <w:t>prezentacje</w:t>
      </w:r>
      <w:r w:rsidRPr="001B4717">
        <w:rPr>
          <w:b/>
          <w:color w:val="000000"/>
          <w:sz w:val="22"/>
          <w:szCs w:val="22"/>
        </w:rPr>
        <w:t>- waga 1 lub 2</w:t>
      </w:r>
      <w:r w:rsidRPr="001B4717">
        <w:rPr>
          <w:color w:val="000000"/>
          <w:sz w:val="22"/>
          <w:szCs w:val="22"/>
        </w:rPr>
        <w:t xml:space="preserve"> (połączona z wyst</w:t>
      </w:r>
      <w:r>
        <w:rPr>
          <w:color w:val="000000"/>
          <w:sz w:val="22"/>
          <w:szCs w:val="22"/>
        </w:rPr>
        <w:t>ąpieniem i komentarzem własnym),</w:t>
      </w:r>
    </w:p>
    <w:p w:rsidR="001B4717" w:rsidRPr="001B4717" w:rsidRDefault="001B4717" w:rsidP="001B4717">
      <w:pPr>
        <w:pStyle w:val="Akapitzlist"/>
        <w:numPr>
          <w:ilvl w:val="0"/>
          <w:numId w:val="3"/>
        </w:numPr>
        <w:autoSpaceDE w:val="0"/>
        <w:autoSpaceDN w:val="0"/>
        <w:adjustRightInd w:val="0"/>
        <w:spacing w:line="360" w:lineRule="auto"/>
        <w:jc w:val="both"/>
        <w:rPr>
          <w:color w:val="000000"/>
          <w:sz w:val="22"/>
          <w:szCs w:val="22"/>
        </w:rPr>
      </w:pPr>
      <w:r w:rsidRPr="001B4717">
        <w:rPr>
          <w:rFonts w:eastAsiaTheme="minorHAnsi"/>
          <w:sz w:val="22"/>
          <w:szCs w:val="22"/>
          <w:lang w:eastAsia="en-US"/>
        </w:rPr>
        <w:t>Praca na lekcji jest oceniana w dodatkowej skali plusów (+). Pięć to ocena bardzo dobra, sześć równe jest ocenie celującej.</w:t>
      </w:r>
    </w:p>
    <w:p w:rsidR="001B4717" w:rsidRPr="001B4717" w:rsidRDefault="001B4717" w:rsidP="001B4717">
      <w:pPr>
        <w:pStyle w:val="Akapitzlist"/>
        <w:numPr>
          <w:ilvl w:val="0"/>
          <w:numId w:val="3"/>
        </w:numPr>
        <w:autoSpaceDE w:val="0"/>
        <w:autoSpaceDN w:val="0"/>
        <w:adjustRightInd w:val="0"/>
        <w:spacing w:line="360" w:lineRule="auto"/>
        <w:jc w:val="both"/>
        <w:rPr>
          <w:color w:val="000000"/>
          <w:sz w:val="22"/>
          <w:szCs w:val="22"/>
        </w:rPr>
      </w:pPr>
      <w:r w:rsidRPr="001B4717">
        <w:rPr>
          <w:color w:val="000000"/>
          <w:sz w:val="22"/>
          <w:szCs w:val="22"/>
        </w:rPr>
        <w:t>Za nieprzygotowanie do lekcji uznaje się brak zadania lub karty pracy uzupełnianej na kolejnych lekcjach, a także zeszytu, jeśli z wcześniej wspomnianymi notatkami/zadaniami.</w:t>
      </w:r>
      <w:r w:rsidRPr="001B4717">
        <w:rPr>
          <w:rFonts w:eastAsiaTheme="minorHAnsi"/>
          <w:sz w:val="22"/>
          <w:szCs w:val="22"/>
          <w:lang w:eastAsia="en-US"/>
        </w:rPr>
        <w:t xml:space="preserve"> </w:t>
      </w:r>
      <w:r>
        <w:rPr>
          <w:rFonts w:eastAsiaTheme="minorHAnsi"/>
          <w:sz w:val="22"/>
          <w:szCs w:val="22"/>
          <w:lang w:eastAsia="en-US"/>
        </w:rPr>
        <w:t xml:space="preserve">Jest ono odnotowywane </w:t>
      </w:r>
      <w:r w:rsidR="000605C3">
        <w:rPr>
          <w:rFonts w:eastAsiaTheme="minorHAnsi"/>
          <w:sz w:val="22"/>
          <w:szCs w:val="22"/>
          <w:lang w:eastAsia="en-US"/>
        </w:rPr>
        <w:t>w rubryce ocen w postaci daty lub opisu np. brak zadania. Powtarzające się nieprzygotowanie do lekcji zostaje odnotowane w zakładce „uwagi”.</w:t>
      </w:r>
    </w:p>
    <w:p w:rsidR="000605C3" w:rsidRPr="000605C3" w:rsidRDefault="000605C3" w:rsidP="000605C3">
      <w:pPr>
        <w:pStyle w:val="Akapitzlist"/>
        <w:numPr>
          <w:ilvl w:val="0"/>
          <w:numId w:val="3"/>
        </w:numPr>
        <w:spacing w:line="360" w:lineRule="auto"/>
        <w:jc w:val="both"/>
        <w:rPr>
          <w:color w:val="000000"/>
          <w:sz w:val="22"/>
          <w:szCs w:val="22"/>
        </w:rPr>
      </w:pPr>
      <w:r w:rsidRPr="000605C3">
        <w:rPr>
          <w:color w:val="000000"/>
          <w:sz w:val="22"/>
          <w:szCs w:val="22"/>
        </w:rPr>
        <w:t>Poprawie podlegają wyłącznie oceny dopuszczające i niedostateczne otrzymane z pracy klasowej lub sprawdzianu, który obejmował kluczowe dla dalszej nauki treści. Uczeń ma możliwość ich pop</w:t>
      </w:r>
      <w:r>
        <w:rPr>
          <w:color w:val="000000"/>
          <w:sz w:val="22"/>
          <w:szCs w:val="22"/>
        </w:rPr>
        <w:t xml:space="preserve">rawy </w:t>
      </w:r>
      <w:r w:rsidRPr="000605C3">
        <w:rPr>
          <w:color w:val="000000"/>
          <w:sz w:val="22"/>
          <w:szCs w:val="22"/>
        </w:rPr>
        <w:t xml:space="preserve">w ciągu trzech tygodni od oddania prac w terminie wyznaczonym przez nauczyciela. </w:t>
      </w:r>
    </w:p>
    <w:p w:rsidR="000605C3" w:rsidRPr="000605C3" w:rsidRDefault="000605C3" w:rsidP="000605C3">
      <w:pPr>
        <w:pStyle w:val="Akapitzlist"/>
        <w:numPr>
          <w:ilvl w:val="0"/>
          <w:numId w:val="3"/>
        </w:numPr>
        <w:spacing w:line="360" w:lineRule="auto"/>
        <w:jc w:val="both"/>
        <w:rPr>
          <w:color w:val="000000"/>
          <w:sz w:val="22"/>
          <w:szCs w:val="22"/>
        </w:rPr>
      </w:pPr>
      <w:r w:rsidRPr="000605C3">
        <w:rPr>
          <w:color w:val="000000"/>
          <w:sz w:val="22"/>
          <w:szCs w:val="22"/>
        </w:rPr>
        <w:t xml:space="preserve">Osoba nieobecna na pracy klasowej ma obowiązek ją napisać w ciągu dwóch tygodni liczonych od powrotu do szkoły, poza swoimi lekcjami w terminie wyznaczonym przez nauczyciela. </w:t>
      </w:r>
    </w:p>
    <w:p w:rsidR="003C0C6B" w:rsidRPr="000605C3" w:rsidRDefault="003C0C6B" w:rsidP="003C0C6B">
      <w:pPr>
        <w:pStyle w:val="Akapitzlist"/>
        <w:numPr>
          <w:ilvl w:val="0"/>
          <w:numId w:val="3"/>
        </w:numPr>
        <w:spacing w:line="360" w:lineRule="auto"/>
        <w:jc w:val="both"/>
        <w:rPr>
          <w:sz w:val="22"/>
          <w:szCs w:val="22"/>
        </w:rPr>
      </w:pPr>
      <w:r w:rsidRPr="000605C3">
        <w:rPr>
          <w:sz w:val="22"/>
          <w:szCs w:val="22"/>
        </w:rPr>
        <w:t xml:space="preserve">Sprawdzone prace klasowe uczeń wkleja do zeszytu </w:t>
      </w:r>
      <w:r w:rsidR="000605C3" w:rsidRPr="000605C3">
        <w:rPr>
          <w:sz w:val="22"/>
          <w:szCs w:val="22"/>
        </w:rPr>
        <w:t>przedmiotowego lub przechowuje w teczce</w:t>
      </w:r>
      <w:r w:rsidRPr="000605C3">
        <w:rPr>
          <w:sz w:val="22"/>
          <w:szCs w:val="22"/>
        </w:rPr>
        <w:t xml:space="preserve">. </w:t>
      </w:r>
    </w:p>
    <w:p w:rsidR="003C0C6B" w:rsidRPr="003C0C6B" w:rsidRDefault="003C0C6B" w:rsidP="003C0C6B">
      <w:pPr>
        <w:pStyle w:val="Akapitzlist"/>
        <w:numPr>
          <w:ilvl w:val="0"/>
          <w:numId w:val="3"/>
        </w:numPr>
        <w:spacing w:line="360" w:lineRule="auto"/>
        <w:jc w:val="both"/>
        <w:rPr>
          <w:sz w:val="22"/>
          <w:szCs w:val="22"/>
        </w:rPr>
      </w:pPr>
      <w:r w:rsidRPr="000605C3">
        <w:rPr>
          <w:sz w:val="22"/>
          <w:szCs w:val="22"/>
        </w:rPr>
        <w:t xml:space="preserve">Zeszyty powinny być prowadzone </w:t>
      </w:r>
      <w:r w:rsidR="000605C3">
        <w:rPr>
          <w:sz w:val="22"/>
          <w:szCs w:val="22"/>
        </w:rPr>
        <w:t>systematycznie.</w:t>
      </w:r>
    </w:p>
    <w:p w:rsidR="000605C3" w:rsidRPr="000605C3" w:rsidRDefault="000605C3" w:rsidP="000605C3">
      <w:pPr>
        <w:pStyle w:val="Akapitzlist"/>
        <w:numPr>
          <w:ilvl w:val="0"/>
          <w:numId w:val="3"/>
        </w:numPr>
        <w:spacing w:line="360" w:lineRule="auto"/>
        <w:jc w:val="both"/>
        <w:rPr>
          <w:sz w:val="22"/>
          <w:szCs w:val="22"/>
        </w:rPr>
      </w:pPr>
      <w:r w:rsidRPr="000605C3">
        <w:rPr>
          <w:sz w:val="22"/>
          <w:szCs w:val="22"/>
        </w:rPr>
        <w:t>W przypadku nieobecności na lekcji uczeń ma obowiązek uzupełnić</w:t>
      </w:r>
      <w:r w:rsidRPr="000605C3">
        <w:rPr>
          <w:sz w:val="22"/>
          <w:szCs w:val="22"/>
          <w:u w:val="single"/>
        </w:rPr>
        <w:t xml:space="preserve"> </w:t>
      </w:r>
      <w:r w:rsidRPr="000605C3">
        <w:rPr>
          <w:sz w:val="22"/>
          <w:szCs w:val="22"/>
        </w:rPr>
        <w:t>zadania/karty pracy/ćwiczenia/ informacje.</w:t>
      </w:r>
    </w:p>
    <w:p w:rsidR="003C0C6B" w:rsidRPr="003C0C6B" w:rsidRDefault="003C0C6B" w:rsidP="003C0C6B">
      <w:pPr>
        <w:spacing w:line="360" w:lineRule="auto"/>
        <w:rPr>
          <w:b/>
          <w:sz w:val="22"/>
          <w:szCs w:val="22"/>
        </w:rPr>
      </w:pPr>
      <w:r w:rsidRPr="003C0C6B">
        <w:rPr>
          <w:b/>
          <w:sz w:val="22"/>
          <w:szCs w:val="22"/>
        </w:rPr>
        <w:t xml:space="preserve">IV W przypadku posiadania przez ucznia opinii PPP, nauczyciel dostosowuje warunki </w:t>
      </w:r>
    </w:p>
    <w:p w:rsidR="003C0C6B" w:rsidRPr="003C0C6B" w:rsidRDefault="003C0C6B" w:rsidP="003C0C6B">
      <w:pPr>
        <w:spacing w:line="360" w:lineRule="auto"/>
        <w:ind w:left="426"/>
        <w:rPr>
          <w:b/>
          <w:sz w:val="22"/>
          <w:szCs w:val="22"/>
        </w:rPr>
      </w:pPr>
      <w:r w:rsidRPr="003C0C6B">
        <w:rPr>
          <w:b/>
          <w:sz w:val="22"/>
          <w:szCs w:val="22"/>
        </w:rPr>
        <w:lastRenderedPageBreak/>
        <w:t>pracy do zaleceń poradni.</w:t>
      </w:r>
    </w:p>
    <w:p w:rsidR="003C0C6B" w:rsidRPr="003C0C6B" w:rsidRDefault="003C0C6B" w:rsidP="003C0C6B">
      <w:pPr>
        <w:spacing w:line="360" w:lineRule="auto"/>
        <w:rPr>
          <w:b/>
          <w:sz w:val="22"/>
          <w:szCs w:val="22"/>
        </w:rPr>
      </w:pPr>
      <w:r w:rsidRPr="003C0C6B">
        <w:rPr>
          <w:b/>
          <w:sz w:val="22"/>
          <w:szCs w:val="22"/>
        </w:rPr>
        <w:t>V Wymagania na poszczególne oceny:</w:t>
      </w:r>
    </w:p>
    <w:p w:rsidR="003C0C6B" w:rsidRPr="003C0C6B" w:rsidRDefault="003C0C6B" w:rsidP="003C0C6B">
      <w:pPr>
        <w:spacing w:line="360" w:lineRule="auto"/>
        <w:rPr>
          <w:sz w:val="22"/>
          <w:szCs w:val="22"/>
        </w:rPr>
      </w:pPr>
      <w:r w:rsidRPr="003C0C6B">
        <w:rPr>
          <w:sz w:val="22"/>
          <w:szCs w:val="22"/>
        </w:rPr>
        <w:t>Aby uzyskać ocenę:</w:t>
      </w:r>
    </w:p>
    <w:p w:rsidR="003C0C6B" w:rsidRPr="003C0C6B" w:rsidRDefault="003C0C6B" w:rsidP="003C0C6B">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3C0C6B" w:rsidRPr="003C0C6B" w:rsidRDefault="003C0C6B" w:rsidP="003C0C6B">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3C0C6B" w:rsidRPr="003C0C6B" w:rsidRDefault="003C0C6B" w:rsidP="003C0C6B">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3C0C6B" w:rsidRDefault="003C0C6B" w:rsidP="003C0C6B">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AA5BC1" w:rsidRDefault="00AA5BC1" w:rsidP="00AA5BC1">
      <w:pPr>
        <w:spacing w:line="360" w:lineRule="auto"/>
        <w:rPr>
          <w:sz w:val="22"/>
          <w:szCs w:val="22"/>
        </w:rPr>
      </w:pPr>
    </w:p>
    <w:p w:rsidR="00AA5BC1" w:rsidRPr="009623B2" w:rsidRDefault="009623B2" w:rsidP="009623B2">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Załącznik do PZ</w:t>
      </w:r>
      <w:r w:rsidR="00AA5BC1" w:rsidRPr="009623B2">
        <w:rPr>
          <w:b/>
          <w:bCs/>
          <w:sz w:val="22"/>
          <w:szCs w:val="22"/>
        </w:rPr>
        <w:t>O</w:t>
      </w:r>
    </w:p>
    <w:p w:rsidR="00AA5BC1" w:rsidRPr="009623B2" w:rsidRDefault="00AA5BC1" w:rsidP="009623B2">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będący uszczegółowieniem procedur szkolnych</w:t>
      </w:r>
    </w:p>
    <w:p w:rsidR="00AA5BC1" w:rsidRPr="009623B2" w:rsidRDefault="00AA5BC1" w:rsidP="009623B2">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„Organizacja nauczania z wykorzystaniem technik i metod pracy na odległość”</w:t>
      </w:r>
    </w:p>
    <w:p w:rsidR="00AA5BC1" w:rsidRPr="009623B2" w:rsidRDefault="00AA5BC1" w:rsidP="009623B2">
      <w:pPr>
        <w:pStyle w:val="NormalnyWeb"/>
        <w:spacing w:before="0" w:beforeAutospacing="0" w:after="0" w:afterAutospacing="0" w:line="360" w:lineRule="auto"/>
        <w:rPr>
          <w:rFonts w:ascii="Segoe UI" w:hAnsi="Segoe UI" w:cs="Segoe UI"/>
          <w:sz w:val="22"/>
          <w:szCs w:val="22"/>
        </w:rPr>
      </w:pPr>
      <w:r w:rsidRPr="009623B2">
        <w:rPr>
          <w:sz w:val="22"/>
          <w:szCs w:val="22"/>
        </w:rPr>
        <w:t>Tematyka lekcji on - line i zadania przeznaczone do samodzielnego wykonania przez ucznia zapisywane są w zakładce „zadania domowe” w dzienniku elektronicznym.</w:t>
      </w:r>
    </w:p>
    <w:p w:rsidR="00AA5BC1" w:rsidRPr="009623B2" w:rsidRDefault="00AA5BC1" w:rsidP="009623B2">
      <w:pPr>
        <w:pStyle w:val="NormalnyWeb"/>
        <w:spacing w:before="0" w:beforeAutospacing="0" w:after="0" w:afterAutospacing="0" w:line="360" w:lineRule="auto"/>
        <w:rPr>
          <w:rFonts w:ascii="Segoe UI" w:hAnsi="Segoe UI" w:cs="Segoe UI"/>
          <w:sz w:val="22"/>
          <w:szCs w:val="22"/>
        </w:rPr>
      </w:pPr>
      <w:r w:rsidRPr="009623B2">
        <w:rPr>
          <w:sz w:val="22"/>
          <w:szCs w:val="22"/>
        </w:rPr>
        <w:t>Uczeń ma obowiązek:</w:t>
      </w:r>
    </w:p>
    <w:p w:rsidR="00AA5BC1" w:rsidRPr="009623B2" w:rsidRDefault="00AA5BC1" w:rsidP="009623B2">
      <w:pPr>
        <w:pStyle w:val="NormalnyWeb"/>
        <w:spacing w:before="0" w:beforeAutospacing="0" w:after="0" w:afterAutospacing="0" w:line="360" w:lineRule="auto"/>
        <w:rPr>
          <w:rFonts w:ascii="Segoe UI" w:hAnsi="Segoe UI" w:cs="Segoe UI"/>
          <w:sz w:val="22"/>
          <w:szCs w:val="22"/>
        </w:rPr>
      </w:pPr>
      <w:r w:rsidRPr="009623B2">
        <w:rPr>
          <w:sz w:val="22"/>
          <w:szCs w:val="22"/>
        </w:rPr>
        <w:t>- sprawdzania zapisu w zakładce „zadnia domowe” i wykonania poleceń w czasie rzeczywistym, jeśli zajęcia nie mają formy on - line;</w:t>
      </w:r>
    </w:p>
    <w:p w:rsidR="006640EA" w:rsidRPr="009623B2" w:rsidRDefault="00AA5BC1" w:rsidP="009623B2">
      <w:pPr>
        <w:spacing w:line="360" w:lineRule="auto"/>
        <w:rPr>
          <w:sz w:val="22"/>
          <w:szCs w:val="22"/>
        </w:rPr>
      </w:pPr>
      <w:r w:rsidRPr="009623B2">
        <w:rPr>
          <w:sz w:val="22"/>
          <w:szCs w:val="22"/>
        </w:rPr>
        <w:lastRenderedPageBreak/>
        <w:t xml:space="preserve">- uczestniczenia w lekcjach on – line, a w razie kłopotów zgłaszania ich prowadzącemu werbalnie lub za pomocą czatu, dziennika; </w:t>
      </w:r>
      <w:r w:rsidR="006640EA" w:rsidRPr="009623B2">
        <w:rPr>
          <w:sz w:val="22"/>
          <w:szCs w:val="22"/>
        </w:rPr>
        <w:t xml:space="preserve">brak informacji skutkuje </w:t>
      </w:r>
      <w:r w:rsidR="000605C3" w:rsidRPr="009623B2">
        <w:rPr>
          <w:sz w:val="22"/>
          <w:szCs w:val="22"/>
        </w:rPr>
        <w:t>odnotowaniem nieobecności ucznia na zajęciach;</w:t>
      </w:r>
    </w:p>
    <w:p w:rsidR="000605C3" w:rsidRPr="009623B2" w:rsidRDefault="00AA5BC1" w:rsidP="009623B2">
      <w:pPr>
        <w:pStyle w:val="NormalnyWeb"/>
        <w:spacing w:before="0" w:beforeAutospacing="0" w:after="0" w:afterAutospacing="0" w:line="360" w:lineRule="auto"/>
        <w:rPr>
          <w:sz w:val="22"/>
          <w:szCs w:val="22"/>
        </w:rPr>
      </w:pPr>
      <w:r w:rsidRPr="009623B2">
        <w:rPr>
          <w:sz w:val="22"/>
          <w:szCs w:val="22"/>
        </w:rPr>
        <w:t xml:space="preserve">- wysłania prac w terminie wyznaczonym przez nauczyciela, jeśli takie będzie polecenie zapisane w zakładce „zadania domowe”; </w:t>
      </w:r>
    </w:p>
    <w:p w:rsidR="007D74F3" w:rsidRPr="009623B2" w:rsidRDefault="00AA5BC1" w:rsidP="009623B2">
      <w:pPr>
        <w:pStyle w:val="NormalnyWeb"/>
        <w:spacing w:before="0" w:beforeAutospacing="0" w:after="0" w:afterAutospacing="0" w:line="360" w:lineRule="auto"/>
        <w:rPr>
          <w:sz w:val="22"/>
          <w:szCs w:val="22"/>
        </w:rPr>
      </w:pPr>
      <w:r w:rsidRPr="009623B2">
        <w:rPr>
          <w:sz w:val="22"/>
          <w:szCs w:val="22"/>
        </w:rPr>
        <w:t>Nieobecność podczas sprawdzianu powinna niezwłocznie, a najpóźniej w ciągu 3 dni być</w:t>
      </w:r>
      <w:r w:rsidR="007D74F3" w:rsidRPr="009623B2">
        <w:rPr>
          <w:sz w:val="22"/>
          <w:szCs w:val="22"/>
        </w:rPr>
        <w:t xml:space="preserve"> usprawiedliwiona przez rodzica.</w:t>
      </w:r>
      <w:r w:rsidRPr="009623B2">
        <w:rPr>
          <w:sz w:val="22"/>
          <w:szCs w:val="22"/>
        </w:rPr>
        <w:t xml:space="preserve"> </w:t>
      </w:r>
      <w:r w:rsidR="007D74F3" w:rsidRPr="009623B2">
        <w:rPr>
          <w:sz w:val="22"/>
          <w:szCs w:val="22"/>
        </w:rPr>
        <w:t>Brak takiej informacji skutkuje zapisem w zakładce „uwagi”.</w:t>
      </w:r>
    </w:p>
    <w:p w:rsidR="007D74F3" w:rsidRPr="009623B2" w:rsidRDefault="007D74F3" w:rsidP="009623B2">
      <w:pPr>
        <w:pStyle w:val="NormalnyWeb"/>
        <w:spacing w:before="0" w:beforeAutospacing="0" w:after="0" w:afterAutospacing="0" w:line="360" w:lineRule="auto"/>
        <w:rPr>
          <w:sz w:val="22"/>
          <w:szCs w:val="22"/>
        </w:rPr>
      </w:pPr>
      <w:r w:rsidRPr="009623B2">
        <w:rPr>
          <w:sz w:val="22"/>
          <w:szCs w:val="22"/>
        </w:rPr>
        <w:t>W przypadku nieobecności ucznia podczas sprawdzianu/kartkówki/pracy klasowej, wiedza sprawdzana jest w formie ustnej.</w:t>
      </w:r>
    </w:p>
    <w:p w:rsidR="004838E2" w:rsidRPr="009623B2" w:rsidRDefault="004838E2" w:rsidP="004838E2">
      <w:pPr>
        <w:pStyle w:val="NormalnyWeb"/>
        <w:spacing w:before="0" w:beforeAutospacing="0" w:after="0" w:afterAutospacing="0" w:line="360" w:lineRule="auto"/>
        <w:rPr>
          <w:sz w:val="22"/>
          <w:szCs w:val="22"/>
        </w:rPr>
      </w:pPr>
      <w:r w:rsidRPr="009623B2">
        <w:rPr>
          <w:sz w:val="22"/>
          <w:szCs w:val="22"/>
        </w:rPr>
        <w:t xml:space="preserve">Jeśli uczeń nie przystąpi do napisania sprawdzianu/kartkówki/pracy klasowej </w:t>
      </w:r>
      <w:r>
        <w:rPr>
          <w:sz w:val="22"/>
          <w:szCs w:val="22"/>
        </w:rPr>
        <w:t xml:space="preserve">w </w:t>
      </w:r>
      <w:r w:rsidRPr="009623B2">
        <w:rPr>
          <w:sz w:val="22"/>
          <w:szCs w:val="22"/>
        </w:rPr>
        <w:t>terminach wyznaczonych przez nauczyciela</w:t>
      </w:r>
      <w:r>
        <w:rPr>
          <w:sz w:val="22"/>
          <w:szCs w:val="22"/>
        </w:rPr>
        <w:t>,</w:t>
      </w:r>
      <w:r w:rsidRPr="009623B2">
        <w:rPr>
          <w:sz w:val="22"/>
          <w:szCs w:val="22"/>
        </w:rPr>
        <w:t xml:space="preserve"> zobowiązany jest do tego podczas powrotu nauki stacjonarnej, jeśli taka będzie miała miejsce.</w:t>
      </w:r>
    </w:p>
    <w:p w:rsidR="007D74F3" w:rsidRPr="009623B2" w:rsidRDefault="007D74F3" w:rsidP="009623B2">
      <w:pPr>
        <w:pStyle w:val="NormalnyWeb"/>
        <w:spacing w:before="0" w:beforeAutospacing="0" w:after="0" w:afterAutospacing="0" w:line="360" w:lineRule="auto"/>
        <w:rPr>
          <w:sz w:val="22"/>
          <w:szCs w:val="22"/>
        </w:rPr>
      </w:pPr>
      <w:r w:rsidRPr="009623B2">
        <w:rPr>
          <w:sz w:val="22"/>
          <w:szCs w:val="22"/>
        </w:rPr>
        <w:t>Poprawa prac pisemnych odbywa się w formie ustnej.</w:t>
      </w:r>
    </w:p>
    <w:p w:rsidR="00AA5BC1" w:rsidRPr="009623B2" w:rsidRDefault="00AA5BC1" w:rsidP="009623B2">
      <w:pPr>
        <w:pStyle w:val="NormalnyWeb"/>
        <w:spacing w:before="0" w:beforeAutospacing="0" w:after="0" w:afterAutospacing="0" w:line="360" w:lineRule="auto"/>
        <w:rPr>
          <w:rFonts w:ascii="Segoe UI" w:hAnsi="Segoe UI" w:cs="Segoe UI"/>
          <w:sz w:val="22"/>
          <w:szCs w:val="22"/>
        </w:rPr>
      </w:pPr>
      <w:r w:rsidRPr="009623B2">
        <w:rPr>
          <w:sz w:val="22"/>
          <w:szCs w:val="22"/>
        </w:rPr>
        <w:t>Podczas zdalnej formy nauczania, wiedza i umiejętności uczniów są oceniane przy zastosowaniu maksymalnej wagi 2.</w:t>
      </w:r>
    </w:p>
    <w:p w:rsidR="009623B2" w:rsidRDefault="009623B2" w:rsidP="003C0C6B">
      <w:pPr>
        <w:rPr>
          <w:b/>
          <w:sz w:val="22"/>
          <w:szCs w:val="22"/>
        </w:rPr>
      </w:pPr>
    </w:p>
    <w:p w:rsidR="003C0C6B" w:rsidRPr="003C0C6B" w:rsidRDefault="003C0C6B" w:rsidP="009623B2">
      <w:pPr>
        <w:jc w:val="center"/>
        <w:rPr>
          <w:sz w:val="22"/>
          <w:szCs w:val="22"/>
        </w:rPr>
      </w:pPr>
      <w:r w:rsidRPr="003C0C6B">
        <w:rPr>
          <w:b/>
          <w:sz w:val="22"/>
          <w:szCs w:val="22"/>
        </w:rPr>
        <w:t>Roczny plan pracy z historii dla klasy 4 szkoły podstawowej do programu nauczania „Wczoraj i dziś”</w:t>
      </w:r>
    </w:p>
    <w:p w:rsidR="003C0C6B" w:rsidRPr="003C0C6B" w:rsidRDefault="003C0C6B" w:rsidP="009623B2">
      <w:pPr>
        <w:jc w:val="center"/>
        <w:rPr>
          <w:b/>
          <w:sz w:val="22"/>
          <w:szCs w:val="22"/>
        </w:rPr>
      </w:pPr>
      <w:r w:rsidRPr="003C0C6B">
        <w:rPr>
          <w:b/>
          <w:sz w:val="22"/>
          <w:szCs w:val="22"/>
        </w:rPr>
        <w:t>Wymagania na poszczególne oceny</w:t>
      </w:r>
    </w:p>
    <w:p w:rsidR="003C0C6B" w:rsidRPr="003C0C6B" w:rsidRDefault="003C0C6B" w:rsidP="003C0C6B">
      <w:pPr>
        <w:rPr>
          <w:sz w:val="22"/>
          <w:szCs w:val="22"/>
        </w:rPr>
      </w:pPr>
      <w:r w:rsidRPr="003C0C6B">
        <w:rPr>
          <w:sz w:val="22"/>
          <w:szCs w:val="22"/>
        </w:rPr>
        <w:t>*Gwiazdką oznaczono tematy dodatkowe (nieobowiązkowe) z podstawy programowej</w:t>
      </w:r>
    </w:p>
    <w:tbl>
      <w:tblPr>
        <w:tblW w:w="14655" w:type="dxa"/>
        <w:tblInd w:w="-485" w:type="dxa"/>
        <w:tblLayout w:type="fixed"/>
        <w:tblCellMar>
          <w:left w:w="70" w:type="dxa"/>
          <w:right w:w="70" w:type="dxa"/>
        </w:tblCellMar>
        <w:tblLook w:val="04A0" w:firstRow="1" w:lastRow="0" w:firstColumn="1" w:lastColumn="0" w:noHBand="0" w:noVBand="1"/>
      </w:tblPr>
      <w:tblGrid>
        <w:gridCol w:w="1440"/>
        <w:gridCol w:w="2159"/>
        <w:gridCol w:w="2268"/>
        <w:gridCol w:w="2126"/>
        <w:gridCol w:w="284"/>
        <w:gridCol w:w="2126"/>
        <w:gridCol w:w="2126"/>
        <w:gridCol w:w="2126"/>
      </w:tblGrid>
      <w:tr w:rsidR="003C0C6B" w:rsidRPr="003C0C6B" w:rsidTr="001B4717">
        <w:trPr>
          <w:trHeight w:val="345"/>
        </w:trPr>
        <w:tc>
          <w:tcPr>
            <w:tcW w:w="1440" w:type="dxa"/>
            <w:vMerge w:val="restart"/>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Temat lekcji</w:t>
            </w:r>
          </w:p>
        </w:tc>
        <w:tc>
          <w:tcPr>
            <w:tcW w:w="2159" w:type="dxa"/>
            <w:vMerge w:val="restart"/>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Zagadnienia</w:t>
            </w:r>
          </w:p>
        </w:tc>
        <w:tc>
          <w:tcPr>
            <w:tcW w:w="11056" w:type="dxa"/>
            <w:gridSpan w:val="6"/>
            <w:tcBorders>
              <w:top w:val="single" w:sz="4" w:space="0" w:color="000000"/>
              <w:left w:val="single" w:sz="4" w:space="0" w:color="000000"/>
              <w:bottom w:val="single" w:sz="4" w:space="0" w:color="000000"/>
              <w:right w:val="single" w:sz="4" w:space="0" w:color="000000"/>
            </w:tcBorders>
            <w:vAlign w:val="center"/>
            <w:hideMark/>
          </w:tcPr>
          <w:p w:rsidR="003C0C6B" w:rsidRPr="003C0C6B" w:rsidRDefault="003C0C6B" w:rsidP="001B4717">
            <w:pPr>
              <w:tabs>
                <w:tab w:val="left" w:pos="2198"/>
                <w:tab w:val="left" w:pos="2623"/>
              </w:tabs>
              <w:snapToGrid w:val="0"/>
              <w:ind w:left="922" w:hanging="213"/>
              <w:jc w:val="center"/>
              <w:rPr>
                <w:b/>
              </w:rPr>
            </w:pPr>
            <w:r w:rsidRPr="003C0C6B">
              <w:rPr>
                <w:b/>
                <w:sz w:val="22"/>
                <w:szCs w:val="22"/>
              </w:rPr>
              <w:t>Wymagania na poszczególne oceny</w:t>
            </w:r>
          </w:p>
        </w:tc>
      </w:tr>
      <w:tr w:rsidR="003C0C6B" w:rsidRPr="003C0C6B" w:rsidTr="001B4717">
        <w:trPr>
          <w:trHeight w:val="465"/>
        </w:trPr>
        <w:tc>
          <w:tcPr>
            <w:tcW w:w="1440" w:type="dxa"/>
            <w:vMerge/>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jc w:val="center"/>
              <w:rPr>
                <w:b/>
                <w:lang w:eastAsia="ar-SA"/>
              </w:rPr>
            </w:pPr>
          </w:p>
        </w:tc>
        <w:tc>
          <w:tcPr>
            <w:tcW w:w="2159" w:type="dxa"/>
            <w:vMerge/>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jc w:val="center"/>
              <w:rPr>
                <w:b/>
                <w:lang w:eastAsia="ar-SA"/>
              </w:rPr>
            </w:pPr>
          </w:p>
        </w:tc>
        <w:tc>
          <w:tcPr>
            <w:tcW w:w="2268" w:type="dxa"/>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dopuszczająca</w:t>
            </w:r>
          </w:p>
        </w:tc>
        <w:tc>
          <w:tcPr>
            <w:tcW w:w="2410" w:type="dxa"/>
            <w:gridSpan w:val="2"/>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dostateczna</w:t>
            </w:r>
          </w:p>
        </w:tc>
        <w:tc>
          <w:tcPr>
            <w:tcW w:w="2126" w:type="dxa"/>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dobra</w:t>
            </w:r>
          </w:p>
        </w:tc>
        <w:tc>
          <w:tcPr>
            <w:tcW w:w="2126" w:type="dxa"/>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bardzo dobra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C0C6B" w:rsidRPr="003C0C6B" w:rsidRDefault="003C0C6B" w:rsidP="001B4717">
            <w:pPr>
              <w:snapToGrid w:val="0"/>
              <w:jc w:val="center"/>
              <w:rPr>
                <w:b/>
              </w:rPr>
            </w:pPr>
            <w:r w:rsidRPr="003C0C6B">
              <w:rPr>
                <w:b/>
                <w:sz w:val="22"/>
                <w:szCs w:val="22"/>
              </w:rPr>
              <w:t>celująca</w:t>
            </w:r>
          </w:p>
        </w:tc>
      </w:tr>
      <w:tr w:rsidR="003C0C6B" w:rsidRPr="003C0C6B" w:rsidTr="001B4717">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1B4717">
            <w:pPr>
              <w:snapToGrid w:val="0"/>
              <w:jc w:val="center"/>
              <w:rPr>
                <w:b/>
              </w:rPr>
            </w:pPr>
            <w:r w:rsidRPr="003C0C6B">
              <w:rPr>
                <w:b/>
                <w:sz w:val="22"/>
                <w:szCs w:val="22"/>
              </w:rPr>
              <w:t>Rozdział 1. Z historią na Ty</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hideMark/>
          </w:tcPr>
          <w:p w:rsidR="003C0C6B" w:rsidRPr="003C0C6B" w:rsidRDefault="003C0C6B" w:rsidP="001B4717">
            <w:pPr>
              <w:autoSpaceDE w:val="0"/>
              <w:autoSpaceDN w:val="0"/>
              <w:adjustRightInd w:val="0"/>
              <w:rPr>
                <w:rFonts w:eastAsia="Calibri"/>
                <w:color w:val="FF0000"/>
              </w:rPr>
            </w:pPr>
            <w:r w:rsidRPr="003C0C6B">
              <w:rPr>
                <w:sz w:val="22"/>
                <w:szCs w:val="22"/>
              </w:rPr>
              <w:t xml:space="preserve">1. Historia – nauka o przeszłości </w:t>
            </w:r>
          </w:p>
          <w:p w:rsidR="003C0C6B" w:rsidRPr="003C0C6B" w:rsidRDefault="003C0C6B" w:rsidP="001B4717">
            <w:pPr>
              <w:autoSpaceDE w:val="0"/>
              <w:autoSpaceDN w:val="0"/>
              <w:adjustRightInd w:val="0"/>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3"/>
                <w:rFonts w:ascii="Times New Roman" w:hAnsi="Times New Roman" w:cs="Times New Roman"/>
                <w:sz w:val="22"/>
                <w:szCs w:val="22"/>
              </w:rPr>
              <w:t>historia jako nauka o przeszłości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historia a baśnie i legendy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efekty pracy historyków i archeologów</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źródła historyczne, ich przykłady oraz podział</w:t>
            </w:r>
          </w:p>
        </w:tc>
        <w:tc>
          <w:tcPr>
            <w:tcW w:w="2268" w:type="dxa"/>
            <w:tcBorders>
              <w:top w:val="single" w:sz="4" w:space="0" w:color="000000"/>
              <w:left w:val="single" w:sz="4" w:space="0" w:color="000000"/>
              <w:bottom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współczesność</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przeszłość</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historia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historycy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legenda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baśń</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rozróżnia przeszłość od współczesności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rozróżnia fikcję (np. baśń) od rzeczywistości </w:t>
            </w:r>
            <w:r w:rsidRPr="003C0C6B">
              <w:rPr>
                <w:rStyle w:val="A13"/>
                <w:rFonts w:ascii="Times New Roman" w:hAnsi="Times New Roman" w:cs="Times New Roman"/>
                <w:sz w:val="22"/>
                <w:szCs w:val="22"/>
              </w:rPr>
              <w:lastRenderedPageBreak/>
              <w:t>histo</w:t>
            </w:r>
            <w:r w:rsidRPr="003C0C6B">
              <w:rPr>
                <w:rStyle w:val="A13"/>
                <w:rFonts w:ascii="Times New Roman" w:hAnsi="Times New Roman" w:cs="Times New Roman"/>
                <w:sz w:val="22"/>
                <w:szCs w:val="22"/>
              </w:rPr>
              <w:softHyphen/>
              <w:t>rycznej</w:t>
            </w:r>
          </w:p>
          <w:p w:rsidR="003C0C6B" w:rsidRPr="003C0C6B" w:rsidRDefault="003C0C6B" w:rsidP="001B4717">
            <w:pPr>
              <w:snapToGrid w:val="0"/>
              <w:ind w:right="403"/>
              <w:rPr>
                <w:rFonts w:eastAsia="Times"/>
              </w:rPr>
            </w:pPr>
            <w:r w:rsidRPr="003C0C6B">
              <w:rPr>
                <w:rStyle w:val="A14"/>
                <w:rFonts w:cs="Times New Roman"/>
                <w:sz w:val="22"/>
                <w:szCs w:val="22"/>
              </w:rPr>
              <w:t xml:space="preserve">– </w:t>
            </w:r>
            <w:r w:rsidRPr="003C0C6B">
              <w:rPr>
                <w:rStyle w:val="A13"/>
                <w:rFonts w:cs="Times New Roman"/>
                <w:sz w:val="22"/>
                <w:szCs w:val="22"/>
              </w:rPr>
              <w:t>potrafi krótko scharakte</w:t>
            </w:r>
            <w:r w:rsidRPr="003C0C6B">
              <w:rPr>
                <w:rStyle w:val="A13"/>
                <w:rFonts w:cs="Times New Roman"/>
                <w:sz w:val="22"/>
                <w:szCs w:val="22"/>
              </w:rPr>
              <w:softHyphen/>
              <w:t>ryzować, czym zajmują się historycy</w:t>
            </w:r>
          </w:p>
        </w:tc>
        <w:tc>
          <w:tcPr>
            <w:tcW w:w="2410" w:type="dxa"/>
            <w:gridSpan w:val="2"/>
            <w:tcBorders>
              <w:top w:val="single" w:sz="4" w:space="0" w:color="000000"/>
              <w:left w:val="single" w:sz="4" w:space="0" w:color="000000"/>
              <w:bottom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lastRenderedPageBreak/>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dzieje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archeologia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źródła pisane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źródła materialne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rozróżnia pracę historyków i archeologów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potrafi podać przykłady postaci legendarnych i histo</w:t>
            </w:r>
            <w:r w:rsidRPr="003C0C6B">
              <w:rPr>
                <w:rStyle w:val="A13"/>
                <w:rFonts w:ascii="Times New Roman" w:hAnsi="Times New Roman" w:cs="Times New Roman"/>
                <w:sz w:val="22"/>
                <w:szCs w:val="22"/>
              </w:rPr>
              <w:softHyphen/>
              <w:t>rycznych</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czym są </w:t>
            </w:r>
            <w:r w:rsidRPr="003C0C6B">
              <w:rPr>
                <w:rStyle w:val="A13"/>
                <w:rFonts w:ascii="Times New Roman" w:hAnsi="Times New Roman" w:cs="Times New Roman"/>
                <w:sz w:val="22"/>
                <w:szCs w:val="22"/>
              </w:rPr>
              <w:lastRenderedPageBreak/>
              <w:t>przyczyny i skutki</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dokonuje podstawowego podziału źródeł historycznych </w:t>
            </w:r>
          </w:p>
        </w:tc>
        <w:tc>
          <w:tcPr>
            <w:tcW w:w="2126" w:type="dxa"/>
            <w:tcBorders>
              <w:top w:val="single" w:sz="4" w:space="0" w:color="000000"/>
              <w:left w:val="single" w:sz="4" w:space="0" w:color="000000"/>
              <w:bottom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lastRenderedPageBreak/>
              <w:t xml:space="preserve">– </w:t>
            </w:r>
            <w:r w:rsidRPr="003C0C6B">
              <w:rPr>
                <w:rStyle w:val="A13"/>
                <w:rFonts w:ascii="Times New Roman" w:hAnsi="Times New Roman" w:cs="Times New Roman"/>
                <w:sz w:val="22"/>
                <w:szCs w:val="22"/>
              </w:rPr>
              <w:t>porównuje pracę history</w:t>
            </w:r>
            <w:r w:rsidRPr="003C0C6B">
              <w:rPr>
                <w:rStyle w:val="A13"/>
                <w:rFonts w:ascii="Times New Roman" w:hAnsi="Times New Roman" w:cs="Times New Roman"/>
                <w:sz w:val="22"/>
                <w:szCs w:val="22"/>
              </w:rPr>
              <w:softHyphen/>
              <w:t>ków i archeologów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różne przykłady źródeł pisanych i niepisa</w:t>
            </w:r>
            <w:r w:rsidRPr="003C0C6B">
              <w:rPr>
                <w:rStyle w:val="A13"/>
                <w:rFonts w:ascii="Times New Roman" w:hAnsi="Times New Roman" w:cs="Times New Roman"/>
                <w:sz w:val="22"/>
                <w:szCs w:val="22"/>
              </w:rPr>
              <w:softHyphen/>
              <w:t>nych</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potrzebę edukacji historycznej</w:t>
            </w:r>
          </w:p>
        </w:tc>
        <w:tc>
          <w:tcPr>
            <w:tcW w:w="2126" w:type="dxa"/>
            <w:tcBorders>
              <w:top w:val="single" w:sz="4" w:space="0" w:color="000000"/>
              <w:left w:val="single" w:sz="4" w:space="0" w:color="000000"/>
              <w:bottom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omawia rolę źródeł historycznych w procesie poznawania dziejów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pozapodręczniko</w:t>
            </w:r>
            <w:r w:rsidRPr="003C0C6B">
              <w:rPr>
                <w:rStyle w:val="A13"/>
                <w:rFonts w:ascii="Times New Roman" w:hAnsi="Times New Roman" w:cs="Times New Roman"/>
                <w:sz w:val="22"/>
                <w:szCs w:val="22"/>
              </w:rPr>
              <w:softHyphen/>
              <w:t>we przykłady różnych kate</w:t>
            </w:r>
            <w:r w:rsidRPr="003C0C6B">
              <w:rPr>
                <w:rStyle w:val="A13"/>
                <w:rFonts w:ascii="Times New Roman" w:hAnsi="Times New Roman" w:cs="Times New Roman"/>
                <w:sz w:val="22"/>
                <w:szCs w:val="22"/>
              </w:rPr>
              <w:softHyphen/>
              <w:t>gorii źródeł historycznych</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 xml:space="preserve">przedstawia różne efekty pracy </w:t>
            </w:r>
            <w:r w:rsidRPr="003C0C6B">
              <w:rPr>
                <w:rStyle w:val="A13"/>
                <w:rFonts w:cs="Times New Roman"/>
                <w:sz w:val="22"/>
                <w:szCs w:val="22"/>
              </w:rPr>
              <w:lastRenderedPageBreak/>
              <w:t>naukowców zajmują</w:t>
            </w:r>
            <w:r w:rsidRPr="003C0C6B">
              <w:rPr>
                <w:rStyle w:val="A13"/>
                <w:rFonts w:cs="Times New Roman"/>
                <w:sz w:val="22"/>
                <w:szCs w:val="22"/>
              </w:rPr>
              <w:softHyphen/>
              <w:t>cych się przeszłością</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lastRenderedPageBreak/>
              <w:t xml:space="preserve">– </w:t>
            </w:r>
            <w:r w:rsidRPr="003C0C6B">
              <w:rPr>
                <w:rStyle w:val="A13"/>
                <w:rFonts w:ascii="Times New Roman" w:hAnsi="Times New Roman" w:cs="Times New Roman"/>
                <w:sz w:val="22"/>
                <w:szCs w:val="22"/>
              </w:rPr>
              <w:t>potrafi zaproponować po</w:t>
            </w:r>
            <w:r w:rsidRPr="003C0C6B">
              <w:rPr>
                <w:rStyle w:val="A13"/>
                <w:rFonts w:ascii="Times New Roman" w:hAnsi="Times New Roman" w:cs="Times New Roman"/>
                <w:sz w:val="22"/>
                <w:szCs w:val="22"/>
              </w:rPr>
              <w:softHyphen/>
              <w:t>dział źródeł pisanych bądź niepisanych na podkategorie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nowoczesne metody badania życia ludzi w przeszłości</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ocenia wiarygodność różne</w:t>
            </w:r>
            <w:r w:rsidRPr="003C0C6B">
              <w:rPr>
                <w:rStyle w:val="A13"/>
                <w:rFonts w:cs="Times New Roman"/>
                <w:sz w:val="22"/>
                <w:szCs w:val="22"/>
              </w:rPr>
              <w:softHyphen/>
            </w:r>
            <w:r w:rsidRPr="003C0C6B">
              <w:rPr>
                <w:rStyle w:val="A13"/>
                <w:rFonts w:cs="Times New Roman"/>
                <w:sz w:val="22"/>
                <w:szCs w:val="22"/>
              </w:rPr>
              <w:lastRenderedPageBreak/>
              <w:t>go rodzaju źródeł pisanych</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rPr>
            </w:pPr>
            <w:r w:rsidRPr="003C0C6B">
              <w:rPr>
                <w:sz w:val="22"/>
                <w:szCs w:val="22"/>
              </w:rPr>
              <w:lastRenderedPageBreak/>
              <w:t xml:space="preserve">2. Historia wokół nas </w:t>
            </w:r>
          </w:p>
          <w:p w:rsidR="003C0C6B" w:rsidRPr="003C0C6B" w:rsidRDefault="003C0C6B" w:rsidP="001B4717">
            <w:pPr>
              <w:autoSpaceDE w:val="0"/>
              <w:autoSpaceDN w:val="0"/>
              <w:adjustRightInd w:val="0"/>
              <w:ind w:firstLine="567"/>
              <w:rPr>
                <w:color w:val="FF0000"/>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3"/>
                <w:rFonts w:ascii="Times New Roman" w:hAnsi="Times New Roman" w:cs="Times New Roman"/>
                <w:sz w:val="22"/>
                <w:szCs w:val="22"/>
              </w:rPr>
              <w:t>drzewo genealogiczne – sposób przedstawienia historii rodziny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„wielka” i „mała” ojczyzna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patriotyzm jako miłość do ojczyzny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sposoby wyrażania patriotyzmu</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„małe ojczyzny” i ich tradycje</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tradycja</w:t>
            </w:r>
            <w:r w:rsidRPr="003C0C6B">
              <w:rPr>
                <w:rStyle w:val="A13"/>
                <w:rFonts w:cs="Times New Roman"/>
                <w:sz w:val="22"/>
                <w:szCs w:val="22"/>
              </w:rPr>
              <w:t xml:space="preserve">, </w:t>
            </w:r>
            <w:r w:rsidRPr="003C0C6B">
              <w:rPr>
                <w:rStyle w:val="A13"/>
                <w:rFonts w:cs="Times New Roman"/>
                <w:i/>
                <w:iCs/>
                <w:sz w:val="22"/>
                <w:szCs w:val="22"/>
              </w:rPr>
              <w:t>drze</w:t>
            </w:r>
            <w:r w:rsidRPr="003C0C6B">
              <w:rPr>
                <w:rStyle w:val="A13"/>
                <w:rFonts w:cs="Times New Roman"/>
                <w:i/>
                <w:iCs/>
                <w:sz w:val="22"/>
                <w:szCs w:val="22"/>
              </w:rPr>
              <w:softHyphen/>
              <w:t>wo genealogiczne</w:t>
            </w:r>
            <w:r w:rsidRPr="003C0C6B">
              <w:rPr>
                <w:rStyle w:val="A13"/>
                <w:rFonts w:cs="Times New Roman"/>
                <w:sz w:val="22"/>
                <w:szCs w:val="22"/>
              </w:rPr>
              <w:t xml:space="preserve">, </w:t>
            </w:r>
            <w:r w:rsidRPr="003C0C6B">
              <w:rPr>
                <w:rStyle w:val="A13"/>
                <w:rFonts w:cs="Times New Roman"/>
                <w:i/>
                <w:iCs/>
                <w:sz w:val="22"/>
                <w:szCs w:val="22"/>
              </w:rPr>
              <w:t>ojczyzna</w:t>
            </w:r>
            <w:r w:rsidRPr="003C0C6B">
              <w:rPr>
                <w:rStyle w:val="A13"/>
                <w:rFonts w:cs="Times New Roman"/>
                <w:sz w:val="22"/>
                <w:szCs w:val="22"/>
              </w:rPr>
              <w:t xml:space="preserve">, </w:t>
            </w:r>
            <w:r w:rsidRPr="003C0C6B">
              <w:rPr>
                <w:rStyle w:val="A13"/>
                <w:rFonts w:cs="Times New Roman"/>
                <w:i/>
                <w:iCs/>
                <w:sz w:val="22"/>
                <w:szCs w:val="22"/>
              </w:rPr>
              <w:t>„mała ojczyzna”</w:t>
            </w:r>
            <w:r w:rsidRPr="003C0C6B">
              <w:rPr>
                <w:rStyle w:val="A13"/>
                <w:rFonts w:cs="Times New Roman"/>
                <w:sz w:val="22"/>
                <w:szCs w:val="22"/>
              </w:rPr>
              <w:t xml:space="preserve">, </w:t>
            </w:r>
            <w:r w:rsidRPr="003C0C6B">
              <w:rPr>
                <w:rStyle w:val="A13"/>
                <w:rFonts w:cs="Times New Roman"/>
                <w:i/>
                <w:iCs/>
                <w:sz w:val="22"/>
                <w:szCs w:val="22"/>
              </w:rPr>
              <w:t>patriotyzm</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w:t>
            </w:r>
            <w:r w:rsidRPr="003C0C6B">
              <w:rPr>
                <w:rStyle w:val="A13"/>
                <w:rFonts w:ascii="Times New Roman" w:hAnsi="Times New Roman" w:cs="Times New Roman"/>
                <w:sz w:val="22"/>
                <w:szCs w:val="22"/>
              </w:rPr>
              <w:softHyphen/>
              <w:t xml:space="preserve">la poprawnie posługuje się terminami: </w:t>
            </w:r>
            <w:r w:rsidRPr="003C0C6B">
              <w:rPr>
                <w:rStyle w:val="A13"/>
                <w:rFonts w:ascii="Times New Roman" w:hAnsi="Times New Roman" w:cs="Times New Roman"/>
                <w:i/>
                <w:iCs/>
                <w:sz w:val="22"/>
                <w:szCs w:val="22"/>
              </w:rPr>
              <w:t>ojczyzna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patriotyzm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świąt rodzinnych</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podaje przykłady pamiątek rodzinnych</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tradycja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drzewo genealogiczne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„mała ojczyzna”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przygotowuje drzewo genealogiczne najbliższej rodziny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patrio</w:t>
            </w:r>
            <w:r w:rsidRPr="003C0C6B">
              <w:rPr>
                <w:rStyle w:val="A13"/>
                <w:rFonts w:ascii="Times New Roman" w:hAnsi="Times New Roman" w:cs="Times New Roman"/>
                <w:sz w:val="22"/>
                <w:szCs w:val="22"/>
              </w:rPr>
              <w:softHyphen/>
              <w:t>tyzm</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podaje przykłady postaw i zachowań patriotycznych</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genealogia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Polski własną miejscowość, region, województwo i jego stolicę</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regional</w:t>
            </w:r>
            <w:r w:rsidRPr="003C0C6B">
              <w:rPr>
                <w:rStyle w:val="A13"/>
                <w:rFonts w:ascii="Times New Roman" w:hAnsi="Times New Roman" w:cs="Times New Roman"/>
                <w:sz w:val="22"/>
                <w:szCs w:val="22"/>
              </w:rPr>
              <w:softHyphen/>
              <w:t>nych tradycji</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charakteryzuje własną „małą ojczyznę” na tle innych regionów</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lokalne przykłady instytucji dbających o regio</w:t>
            </w:r>
            <w:r w:rsidRPr="003C0C6B">
              <w:rPr>
                <w:rStyle w:val="A13"/>
                <w:rFonts w:ascii="Times New Roman" w:hAnsi="Times New Roman" w:cs="Times New Roman"/>
                <w:sz w:val="22"/>
                <w:szCs w:val="22"/>
              </w:rPr>
              <w:softHyphen/>
              <w:t>nalną kulturę i historię</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tworzy przewodnik po wła</w:t>
            </w:r>
            <w:r w:rsidRPr="003C0C6B">
              <w:rPr>
                <w:rStyle w:val="A13"/>
                <w:rFonts w:ascii="Times New Roman" w:hAnsi="Times New Roman" w:cs="Times New Roman"/>
                <w:sz w:val="22"/>
                <w:szCs w:val="22"/>
              </w:rPr>
              <w:softHyphen/>
              <w:t>snej miejscowości i regionie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inne regiony państwa polskiego</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znaczenie dbałości o tradycję regionalną</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historyczną genezę regionu</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wybitne postaci w dziejach regionu</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ocenia, w jaki sposób różnorodność „małych oj</w:t>
            </w:r>
            <w:r w:rsidRPr="003C0C6B">
              <w:rPr>
                <w:rStyle w:val="A13"/>
                <w:rFonts w:cs="Times New Roman"/>
                <w:sz w:val="22"/>
                <w:szCs w:val="22"/>
              </w:rPr>
              <w:softHyphen/>
              <w:t>czyzn” wpływa na bogactwo „wielkiej”</w:t>
            </w:r>
          </w:p>
        </w:tc>
      </w:tr>
      <w:tr w:rsidR="003C0C6B" w:rsidRPr="003C0C6B" w:rsidTr="001B4717">
        <w:trPr>
          <w:trHeight w:val="269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color w:val="FF0000"/>
              </w:rPr>
            </w:pPr>
            <w:r w:rsidRPr="003C0C6B">
              <w:rPr>
                <w:rFonts w:eastAsia="Calibri"/>
                <w:sz w:val="22"/>
                <w:szCs w:val="22"/>
              </w:rPr>
              <w:t>3. Mieszkamy w Polsce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państwo polskie i jego regiony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mój region częścią Polski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naród polski jako zbiorowość posługująca się tym samym języ</w:t>
            </w:r>
            <w:r w:rsidRPr="003C0C6B">
              <w:rPr>
                <w:rStyle w:val="A13"/>
                <w:rFonts w:ascii="Times New Roman" w:hAnsi="Times New Roman" w:cs="Times New Roman"/>
                <w:iCs/>
                <w:sz w:val="22"/>
                <w:szCs w:val="22"/>
              </w:rPr>
              <w:softHyphen/>
              <w:t>kiem, mająca wspólną przeszłość i zamieszkująca to samo terytorium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dziedzictwo narodowe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polskie symbole narodowe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polskie święta państwowe </w:t>
            </w:r>
          </w:p>
          <w:p w:rsidR="003C0C6B" w:rsidRPr="003C0C6B" w:rsidRDefault="003C0C6B" w:rsidP="001B4717">
            <w:r w:rsidRPr="003C0C6B">
              <w:rPr>
                <w:rStyle w:val="A14"/>
                <w:rFonts w:cs="Times New Roman"/>
                <w:sz w:val="22"/>
                <w:szCs w:val="22"/>
              </w:rPr>
              <w:t xml:space="preserve">– </w:t>
            </w:r>
            <w:r w:rsidRPr="003C0C6B">
              <w:rPr>
                <w:rStyle w:val="A13"/>
                <w:rFonts w:cs="Times New Roman"/>
                <w:iCs/>
                <w:sz w:val="22"/>
                <w:szCs w:val="22"/>
              </w:rPr>
              <w:t xml:space="preserve">znaczenie terminów: </w:t>
            </w:r>
            <w:r w:rsidRPr="003C0C6B">
              <w:rPr>
                <w:rStyle w:val="A13"/>
                <w:rFonts w:cs="Times New Roman"/>
                <w:sz w:val="22"/>
                <w:szCs w:val="22"/>
              </w:rPr>
              <w:t>państwo</w:t>
            </w:r>
            <w:r w:rsidRPr="003C0C6B">
              <w:rPr>
                <w:rStyle w:val="A13"/>
                <w:rFonts w:cs="Times New Roman"/>
                <w:iCs/>
                <w:sz w:val="22"/>
                <w:szCs w:val="22"/>
              </w:rPr>
              <w:t xml:space="preserve">, </w:t>
            </w:r>
            <w:r w:rsidRPr="003C0C6B">
              <w:rPr>
                <w:rStyle w:val="A13"/>
                <w:rFonts w:cs="Times New Roman"/>
                <w:sz w:val="22"/>
                <w:szCs w:val="22"/>
              </w:rPr>
              <w:t>region</w:t>
            </w:r>
            <w:r w:rsidRPr="003C0C6B">
              <w:rPr>
                <w:rStyle w:val="A13"/>
                <w:rFonts w:cs="Times New Roman"/>
                <w:iCs/>
                <w:sz w:val="22"/>
                <w:szCs w:val="22"/>
              </w:rPr>
              <w:t xml:space="preserve">, </w:t>
            </w:r>
            <w:r w:rsidRPr="003C0C6B">
              <w:rPr>
                <w:rStyle w:val="A13"/>
                <w:rFonts w:cs="Times New Roman"/>
                <w:sz w:val="22"/>
                <w:szCs w:val="22"/>
              </w:rPr>
              <w:t>naród</w:t>
            </w:r>
            <w:r w:rsidRPr="003C0C6B">
              <w:rPr>
                <w:rStyle w:val="A13"/>
                <w:rFonts w:cs="Times New Roman"/>
                <w:iCs/>
                <w:sz w:val="22"/>
                <w:szCs w:val="22"/>
              </w:rPr>
              <w:t xml:space="preserve">, </w:t>
            </w:r>
            <w:r w:rsidRPr="003C0C6B">
              <w:rPr>
                <w:rStyle w:val="A13"/>
                <w:rFonts w:cs="Times New Roman"/>
                <w:sz w:val="22"/>
                <w:szCs w:val="22"/>
              </w:rPr>
              <w:t>mniejszość narodowa</w:t>
            </w:r>
            <w:r w:rsidRPr="003C0C6B">
              <w:rPr>
                <w:rStyle w:val="A13"/>
                <w:rFonts w:cs="Times New Roman"/>
                <w:iCs/>
                <w:sz w:val="22"/>
                <w:szCs w:val="22"/>
              </w:rPr>
              <w:t xml:space="preserve">, </w:t>
            </w:r>
            <w:r w:rsidRPr="003C0C6B">
              <w:rPr>
                <w:rStyle w:val="A13"/>
                <w:rFonts w:cs="Times New Roman"/>
                <w:sz w:val="22"/>
                <w:szCs w:val="22"/>
              </w:rPr>
              <w:t>społeczeństwo</w:t>
            </w:r>
            <w:r w:rsidRPr="003C0C6B">
              <w:rPr>
                <w:rStyle w:val="A13"/>
                <w:rFonts w:cs="Times New Roman"/>
                <w:iCs/>
                <w:sz w:val="22"/>
                <w:szCs w:val="22"/>
              </w:rPr>
              <w:t xml:space="preserve">, </w:t>
            </w:r>
            <w:r w:rsidRPr="003C0C6B">
              <w:rPr>
                <w:rStyle w:val="A13"/>
                <w:rFonts w:cs="Times New Roman"/>
                <w:sz w:val="22"/>
                <w:szCs w:val="22"/>
              </w:rPr>
              <w:t>symbole narodowe</w:t>
            </w:r>
            <w:r w:rsidRPr="003C0C6B">
              <w:rPr>
                <w:rStyle w:val="A13"/>
                <w:rFonts w:cs="Times New Roman"/>
                <w:iCs/>
                <w:sz w:val="22"/>
                <w:szCs w:val="22"/>
              </w:rPr>
              <w:t xml:space="preserve">, </w:t>
            </w:r>
            <w:r w:rsidRPr="003C0C6B">
              <w:rPr>
                <w:rStyle w:val="A13"/>
                <w:rFonts w:cs="Times New Roman"/>
                <w:sz w:val="22"/>
                <w:szCs w:val="22"/>
              </w:rPr>
              <w:t>Polonia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przy pomocy nauczyciela posługuje się terminami: </w:t>
            </w:r>
            <w:r w:rsidRPr="003C0C6B">
              <w:rPr>
                <w:rStyle w:val="A13"/>
                <w:rFonts w:ascii="Times New Roman" w:hAnsi="Times New Roman" w:cs="Times New Roman"/>
                <w:sz w:val="22"/>
                <w:szCs w:val="22"/>
              </w:rPr>
              <w:t>państwo</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sz w:val="22"/>
                <w:szCs w:val="22"/>
              </w:rPr>
              <w:t>region</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sz w:val="22"/>
                <w:szCs w:val="22"/>
              </w:rPr>
              <w:t>naród</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na mapie państwo polskie i jego granice</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iCs/>
                <w:sz w:val="22"/>
                <w:szCs w:val="22"/>
              </w:rPr>
              <w:t>zna poprawną nazwę pań</w:t>
            </w:r>
            <w:r w:rsidRPr="003C0C6B">
              <w:rPr>
                <w:rStyle w:val="A13"/>
                <w:rFonts w:cs="Times New Roman"/>
                <w:iCs/>
                <w:sz w:val="22"/>
                <w:szCs w:val="22"/>
              </w:rPr>
              <w:softHyphen/>
              <w:t>stwa polskiego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poprawnie posługuje się terminami: </w:t>
            </w:r>
            <w:r w:rsidRPr="003C0C6B">
              <w:rPr>
                <w:rStyle w:val="A13"/>
                <w:rFonts w:ascii="Times New Roman" w:hAnsi="Times New Roman" w:cs="Times New Roman"/>
                <w:i/>
                <w:sz w:val="22"/>
                <w:szCs w:val="22"/>
              </w:rPr>
              <w:t>społeczeństwo</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symbole narodowe</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Polonia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wymienia elementy współ</w:t>
            </w:r>
            <w:r w:rsidRPr="003C0C6B">
              <w:rPr>
                <w:rStyle w:val="A13"/>
                <w:rFonts w:ascii="Times New Roman" w:hAnsi="Times New Roman" w:cs="Times New Roman"/>
                <w:iCs/>
                <w:sz w:val="22"/>
                <w:szCs w:val="22"/>
              </w:rPr>
              <w:softHyphen/>
              <w:t>tworzące państwo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wymienia najważniejsze czynniki narodowotwórcze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polskie symbo</w:t>
            </w:r>
            <w:r w:rsidRPr="003C0C6B">
              <w:rPr>
                <w:rStyle w:val="A13"/>
                <w:rFonts w:ascii="Times New Roman" w:hAnsi="Times New Roman" w:cs="Times New Roman"/>
                <w:iCs/>
                <w:sz w:val="22"/>
                <w:szCs w:val="22"/>
              </w:rPr>
              <w:softHyphen/>
              <w:t>le narodowe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najważniejsze święta państwowe</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iCs/>
                <w:sz w:val="22"/>
                <w:szCs w:val="22"/>
              </w:rPr>
              <w:t>wskazuje na mapie stolicę państwa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Polskę na mapie świata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na mapie główne krainy historyczno-geogra</w:t>
            </w:r>
            <w:r w:rsidRPr="003C0C6B">
              <w:rPr>
                <w:rStyle w:val="A13"/>
                <w:rFonts w:ascii="Times New Roman" w:hAnsi="Times New Roman" w:cs="Times New Roman"/>
                <w:iCs/>
                <w:sz w:val="22"/>
                <w:szCs w:val="22"/>
              </w:rPr>
              <w:softHyphen/>
              <w:t>ficzne Polski oraz najwięk</w:t>
            </w:r>
            <w:r w:rsidRPr="003C0C6B">
              <w:rPr>
                <w:rStyle w:val="A13"/>
                <w:rFonts w:ascii="Times New Roman" w:hAnsi="Times New Roman" w:cs="Times New Roman"/>
                <w:iCs/>
                <w:sz w:val="22"/>
                <w:szCs w:val="22"/>
              </w:rPr>
              <w:softHyphen/>
              <w:t>sze miasta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rozróżnia pojęcia </w:t>
            </w:r>
            <w:r w:rsidRPr="003C0C6B">
              <w:rPr>
                <w:rStyle w:val="A13"/>
                <w:rFonts w:ascii="Times New Roman" w:hAnsi="Times New Roman" w:cs="Times New Roman"/>
                <w:sz w:val="22"/>
                <w:szCs w:val="22"/>
              </w:rPr>
              <w:t xml:space="preserve">naród </w:t>
            </w:r>
            <w:r w:rsidRPr="003C0C6B">
              <w:rPr>
                <w:rStyle w:val="A13"/>
                <w:rFonts w:ascii="Times New Roman" w:hAnsi="Times New Roman" w:cs="Times New Roman"/>
                <w:iCs/>
                <w:sz w:val="22"/>
                <w:szCs w:val="22"/>
              </w:rPr>
              <w:t xml:space="preserve">i </w:t>
            </w:r>
            <w:r w:rsidRPr="003C0C6B">
              <w:rPr>
                <w:rStyle w:val="A13"/>
                <w:rFonts w:ascii="Times New Roman" w:hAnsi="Times New Roman" w:cs="Times New Roman"/>
                <w:sz w:val="22"/>
                <w:szCs w:val="22"/>
              </w:rPr>
              <w:t>społeczeństwo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genezę najważ</w:t>
            </w:r>
            <w:r w:rsidRPr="003C0C6B">
              <w:rPr>
                <w:rStyle w:val="A13"/>
                <w:rFonts w:ascii="Times New Roman" w:hAnsi="Times New Roman" w:cs="Times New Roman"/>
                <w:iCs/>
                <w:sz w:val="22"/>
                <w:szCs w:val="22"/>
              </w:rPr>
              <w:softHyphen/>
              <w:t>niejszych świąt państwowych</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wskazuje przykłady instytu</w:t>
            </w:r>
            <w:r w:rsidRPr="003C0C6B">
              <w:rPr>
                <w:rStyle w:val="A13"/>
                <w:rFonts w:ascii="Times New Roman" w:hAnsi="Times New Roman" w:cs="Times New Roman"/>
                <w:iCs/>
                <w:sz w:val="22"/>
                <w:szCs w:val="22"/>
              </w:rPr>
              <w:softHyphen/>
              <w:t>cji dbających o dziedzictwo narodowe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opisuje właściwy sposób zachowania względem symboli narodowych</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wskazuje na mapie świata największe zbiorowości Polonii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wyjaśnia, dlaczego należy szanować inne tradycje narodowe</w:t>
            </w:r>
          </w:p>
          <w:p w:rsidR="003C0C6B" w:rsidRPr="003C0C6B" w:rsidRDefault="003C0C6B" w:rsidP="001B4717">
            <w:r w:rsidRPr="003C0C6B">
              <w:rPr>
                <w:rStyle w:val="A14"/>
                <w:rFonts w:cs="Times New Roman"/>
                <w:sz w:val="22"/>
                <w:szCs w:val="22"/>
              </w:rPr>
              <w:t xml:space="preserve">– </w:t>
            </w:r>
            <w:r w:rsidRPr="003C0C6B">
              <w:rPr>
                <w:rStyle w:val="A13"/>
                <w:rFonts w:cs="Times New Roman"/>
                <w:iCs/>
                <w:sz w:val="22"/>
                <w:szCs w:val="22"/>
              </w:rPr>
              <w:t>przedstawia konsekwencje przynależności Polski do UE</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omawia genezę polskich symboli narodowych</w:t>
            </w:r>
          </w:p>
          <w:p w:rsidR="003C0C6B" w:rsidRPr="003C0C6B" w:rsidRDefault="003C0C6B" w:rsidP="001B4717">
            <w:pPr>
              <w:snapToGrid w:val="0"/>
              <w:rPr>
                <w:rStyle w:val="A13"/>
                <w:rFonts w:cs="Times New Roman"/>
                <w:sz w:val="22"/>
                <w:szCs w:val="22"/>
              </w:rPr>
            </w:pPr>
            <w:r w:rsidRPr="003C0C6B">
              <w:rPr>
                <w:rStyle w:val="A14"/>
                <w:rFonts w:cs="Times New Roman"/>
                <w:sz w:val="22"/>
                <w:szCs w:val="22"/>
              </w:rPr>
              <w:t xml:space="preserve">– </w:t>
            </w:r>
            <w:r w:rsidRPr="003C0C6B">
              <w:rPr>
                <w:rStyle w:val="A13"/>
                <w:rFonts w:cs="Times New Roman"/>
                <w:iCs/>
                <w:sz w:val="22"/>
                <w:szCs w:val="22"/>
              </w:rPr>
              <w:t xml:space="preserve">wyjaśnia pojęcia: </w:t>
            </w:r>
            <w:r w:rsidRPr="003C0C6B">
              <w:rPr>
                <w:rStyle w:val="A13"/>
                <w:rFonts w:cs="Times New Roman"/>
                <w:sz w:val="22"/>
                <w:szCs w:val="22"/>
              </w:rPr>
              <w:t>emigracja</w:t>
            </w:r>
            <w:r w:rsidRPr="003C0C6B">
              <w:rPr>
                <w:rStyle w:val="A13"/>
                <w:rFonts w:cs="Times New Roman"/>
                <w:iCs/>
                <w:sz w:val="22"/>
                <w:szCs w:val="22"/>
              </w:rPr>
              <w:t xml:space="preserve">, </w:t>
            </w:r>
            <w:r w:rsidRPr="003C0C6B">
              <w:rPr>
                <w:rStyle w:val="A13"/>
                <w:rFonts w:cs="Times New Roman"/>
                <w:sz w:val="22"/>
                <w:szCs w:val="22"/>
              </w:rPr>
              <w:t xml:space="preserve">uchodźcy </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iCs/>
                <w:sz w:val="22"/>
                <w:szCs w:val="22"/>
              </w:rPr>
              <w:t>podaje przykłady mniejszości narodowych żyjących w Polsce</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4. Czas w historii</w:t>
            </w:r>
            <w:r w:rsidRPr="003C0C6B">
              <w:rPr>
                <w:sz w:val="22"/>
                <w:szCs w:val="22"/>
              </w:rPr>
              <w:tab/>
            </w:r>
            <w:r w:rsidRPr="003C0C6B">
              <w:rPr>
                <w:sz w:val="22"/>
                <w:szCs w:val="22"/>
              </w:rPr>
              <w:tab/>
            </w:r>
          </w:p>
          <w:p w:rsidR="003C0C6B" w:rsidRPr="003C0C6B" w:rsidRDefault="003C0C6B" w:rsidP="001B4717">
            <w:pPr>
              <w:autoSpaceDE w:val="0"/>
              <w:autoSpaceDN w:val="0"/>
              <w:adjustRightInd w:val="0"/>
              <w:ind w:left="313" w:hanging="313"/>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3"/>
                <w:rFonts w:ascii="Times New Roman" w:hAnsi="Times New Roman" w:cs="Times New Roman"/>
                <w:sz w:val="22"/>
                <w:szCs w:val="22"/>
              </w:rPr>
              <w:t xml:space="preserve">chronologia i przedmiot jej badań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oś czasu i sposób umieszczania na niej dat</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podstawowe określenia czasu historycznego (</w:t>
            </w:r>
            <w:r w:rsidRPr="003C0C6B">
              <w:rPr>
                <w:rStyle w:val="A13"/>
                <w:rFonts w:ascii="Times New Roman" w:hAnsi="Times New Roman" w:cs="Times New Roman"/>
                <w:i/>
                <w:iCs/>
                <w:sz w:val="22"/>
                <w:szCs w:val="22"/>
              </w:rPr>
              <w:t>data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okres p.n.e. i n.e.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tysiąclecie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wiek</w:t>
            </w:r>
            <w:r w:rsidRPr="003C0C6B">
              <w:rPr>
                <w:rStyle w:val="A13"/>
                <w:rFonts w:ascii="Times New Roman" w:hAnsi="Times New Roman" w:cs="Times New Roman"/>
                <w:sz w:val="22"/>
                <w:szCs w:val="22"/>
              </w:rPr>
              <w:t xml:space="preserve">)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cyfry rzymskie oraz ich arabskie odpowiedniki</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epoki historyczne: starożytność, średniowiecze, nowożytność, współczesność oraz ich daty graniczne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nauczyciela używa terminów chronolo</w:t>
            </w:r>
            <w:r w:rsidRPr="003C0C6B">
              <w:rPr>
                <w:rStyle w:val="A13"/>
                <w:rFonts w:ascii="Times New Roman" w:hAnsi="Times New Roman" w:cs="Times New Roman"/>
                <w:sz w:val="22"/>
                <w:szCs w:val="22"/>
              </w:rPr>
              <w:softHyphen/>
              <w:t>gicznych (</w:t>
            </w:r>
            <w:r w:rsidRPr="003C0C6B">
              <w:rPr>
                <w:rStyle w:val="A13"/>
                <w:rFonts w:ascii="Times New Roman" w:hAnsi="Times New Roman" w:cs="Times New Roman"/>
                <w:i/>
                <w:iCs/>
                <w:sz w:val="22"/>
                <w:szCs w:val="22"/>
              </w:rPr>
              <w:t>data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tysiąclecie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wiek</w:t>
            </w:r>
            <w:r w:rsidRPr="003C0C6B">
              <w:rPr>
                <w:rStyle w:val="A13"/>
                <w:rFonts w:ascii="Times New Roman" w:hAnsi="Times New Roman" w:cs="Times New Roman"/>
                <w:sz w:val="22"/>
                <w:szCs w:val="22"/>
              </w:rPr>
              <w:t>)</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umieszcza daty na osi czasu</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chronologia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okres p.n.e. i n.e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zamienia cyfry arabskie na rzymskie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epoka historyczna</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porządkuje fakty i epoki historyczne oraz umieszcza je w czasie (era, stulecie)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podaje cezury czasowe epok historycznych</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główne epoki historyczne</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podaje przykłady innych rachub mierzenia czasu</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okoliczności usta</w:t>
            </w:r>
            <w:r w:rsidRPr="003C0C6B">
              <w:rPr>
                <w:rStyle w:val="A13"/>
                <w:rFonts w:ascii="Times New Roman" w:hAnsi="Times New Roman" w:cs="Times New Roman"/>
                <w:sz w:val="22"/>
                <w:szCs w:val="22"/>
              </w:rPr>
              <w:softHyphen/>
              <w:t>nowienia roku 1 i podziału na dwie ery</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wyjaśnia różnicę między kalendarzem juliańskim i gregoriańskim</w:t>
            </w:r>
          </w:p>
        </w:tc>
      </w:tr>
      <w:tr w:rsidR="003C0C6B" w:rsidRPr="003C0C6B" w:rsidTr="001B4717">
        <w:trPr>
          <w:trHeight w:val="2551"/>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5. Obliczanie czasu w historii</w:t>
            </w:r>
          </w:p>
          <w:p w:rsidR="003C0C6B" w:rsidRPr="003C0C6B" w:rsidRDefault="003C0C6B" w:rsidP="001B4717">
            <w:pPr>
              <w:autoSpaceDE w:val="0"/>
              <w:autoSpaceDN w:val="0"/>
              <w:adjustRightInd w:val="0"/>
              <w:ind w:left="313" w:hanging="313"/>
              <w:rPr>
                <w:rFonts w:eastAsia="Calibri"/>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obliczanie upływu czasu między poszczególnymi wydarzeniami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określanie, w którym wieku doszło do danego wydarzenia </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podział czasu na wieki i półwiecza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nauczyciela określa, w którym wieku miało miejsce dane wyda</w:t>
            </w:r>
            <w:r w:rsidRPr="003C0C6B">
              <w:rPr>
                <w:rStyle w:val="A13"/>
                <w:rFonts w:ascii="Times New Roman" w:hAnsi="Times New Roman" w:cs="Times New Roman"/>
                <w:sz w:val="22"/>
                <w:szCs w:val="22"/>
              </w:rPr>
              <w:softHyphen/>
              <w:t>rzenie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poprawnie wskazuje wydarzenie wcześniejsze w czasach p.n.e.</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oblicza upływ czasu między wydarzeniami w ramach jednej ery</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samodzielnie przyporządko</w:t>
            </w:r>
            <w:r w:rsidRPr="003C0C6B">
              <w:rPr>
                <w:rStyle w:val="A13"/>
                <w:rFonts w:ascii="Times New Roman" w:hAnsi="Times New Roman" w:cs="Times New Roman"/>
                <w:sz w:val="22"/>
                <w:szCs w:val="22"/>
              </w:rPr>
              <w:softHyphen/>
              <w:t>wuje wydarzenia stuleciom</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oblicza upływ czasu między wydarzeniami, w tym na przełomie obu er</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określeniu datacji wydarzenia posługuje się sformułowaniami: </w:t>
            </w:r>
            <w:r w:rsidRPr="003C0C6B">
              <w:rPr>
                <w:rStyle w:val="A13"/>
                <w:rFonts w:ascii="Times New Roman" w:hAnsi="Times New Roman" w:cs="Times New Roman"/>
                <w:i/>
                <w:iCs/>
                <w:sz w:val="22"/>
                <w:szCs w:val="22"/>
              </w:rPr>
              <w:t>początek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środek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koniec stulecia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pół</w:t>
            </w:r>
            <w:r w:rsidRPr="003C0C6B">
              <w:rPr>
                <w:rStyle w:val="A13"/>
                <w:rFonts w:ascii="Times New Roman" w:hAnsi="Times New Roman" w:cs="Times New Roman"/>
                <w:i/>
                <w:iCs/>
                <w:sz w:val="22"/>
                <w:szCs w:val="22"/>
              </w:rPr>
              <w:softHyphen/>
              <w:t>wiecze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przełom wieków</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przyporządkowuje wyda</w:t>
            </w:r>
            <w:r w:rsidRPr="003C0C6B">
              <w:rPr>
                <w:rStyle w:val="A13"/>
                <w:rFonts w:cs="Times New Roman"/>
                <w:sz w:val="22"/>
                <w:szCs w:val="22"/>
              </w:rPr>
              <w:softHyphen/>
              <w:t>rzenia do epok historycz</w:t>
            </w:r>
            <w:r w:rsidRPr="003C0C6B">
              <w:rPr>
                <w:rStyle w:val="A13"/>
                <w:rFonts w:cs="Times New Roman"/>
                <w:sz w:val="22"/>
                <w:szCs w:val="22"/>
              </w:rPr>
              <w:softHyphen/>
              <w:t>nych</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określeniu datacji wydarzenia posługuje się sformułowaniami: </w:t>
            </w:r>
            <w:r w:rsidRPr="003C0C6B">
              <w:rPr>
                <w:rStyle w:val="A13"/>
                <w:rFonts w:ascii="Times New Roman" w:hAnsi="Times New Roman" w:cs="Times New Roman"/>
                <w:i/>
                <w:iCs/>
                <w:sz w:val="22"/>
                <w:szCs w:val="22"/>
              </w:rPr>
              <w:t>początek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środek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koniec stulecia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półwiecze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przełom wieków</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przyporządkowuje wyda</w:t>
            </w:r>
            <w:r w:rsidRPr="003C0C6B">
              <w:rPr>
                <w:rStyle w:val="A13"/>
                <w:rFonts w:cs="Times New Roman"/>
                <w:sz w:val="22"/>
                <w:szCs w:val="22"/>
              </w:rPr>
              <w:softHyphen/>
              <w:t>rzenia do epok historycz</w:t>
            </w:r>
            <w:r w:rsidRPr="003C0C6B">
              <w:rPr>
                <w:rStyle w:val="A13"/>
                <w:rFonts w:cs="Times New Roman"/>
                <w:sz w:val="22"/>
                <w:szCs w:val="22"/>
              </w:rPr>
              <w:softHyphen/>
              <w:t>nych</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6. Czytamy mapę i plan</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3"/>
                <w:rFonts w:ascii="Times New Roman" w:hAnsi="Times New Roman" w:cs="Times New Roman"/>
                <w:sz w:val="22"/>
                <w:szCs w:val="22"/>
              </w:rPr>
              <w:t>podobieństwa i różnice między mapą a planem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znaczenie mapy w pracy historyka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odczytywanie informacji z planu i mapy historycznej</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najstarsze mapy świata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mapa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plan</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dostrzega różnice między mapą a planem</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legenda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symbol</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róża wiatrów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przygotowuje proste plany miejscowe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objaśnia symbole legendy mapy</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odczytuje z mapy podsta</w:t>
            </w:r>
            <w:r w:rsidRPr="003C0C6B">
              <w:rPr>
                <w:rStyle w:val="A13"/>
                <w:rFonts w:cs="Times New Roman"/>
                <w:sz w:val="22"/>
                <w:szCs w:val="22"/>
              </w:rPr>
              <w:softHyphen/>
              <w:t>wowe informacje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karto</w:t>
            </w:r>
            <w:r w:rsidRPr="003C0C6B">
              <w:rPr>
                <w:rStyle w:val="A13"/>
                <w:rFonts w:ascii="Times New Roman" w:hAnsi="Times New Roman" w:cs="Times New Roman"/>
                <w:sz w:val="22"/>
                <w:szCs w:val="22"/>
              </w:rPr>
              <w:softHyphen/>
              <w:t>grafia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skala mapy</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rozróżnia mapę geograficz</w:t>
            </w:r>
            <w:r w:rsidRPr="003C0C6B">
              <w:rPr>
                <w:rStyle w:val="A13"/>
                <w:rFonts w:cs="Times New Roman"/>
                <w:sz w:val="22"/>
                <w:szCs w:val="22"/>
              </w:rPr>
              <w:softHyphen/>
              <w:t>ną, polityczną, historyczną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interpretuje i wyciąga wnio</w:t>
            </w:r>
            <w:r w:rsidRPr="003C0C6B">
              <w:rPr>
                <w:rStyle w:val="A13"/>
                <w:rFonts w:cs="Times New Roman"/>
                <w:sz w:val="22"/>
                <w:szCs w:val="22"/>
              </w:rPr>
              <w:softHyphen/>
              <w:t xml:space="preserve">ski z mapy </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elementy historii kartografii</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wyjaśnia zasadę działania i rolę GPS-u we współcze</w:t>
            </w:r>
            <w:r w:rsidRPr="003C0C6B">
              <w:rPr>
                <w:rStyle w:val="A13"/>
                <w:rFonts w:cs="Times New Roman"/>
                <w:sz w:val="22"/>
                <w:szCs w:val="22"/>
              </w:rPr>
              <w:softHyphen/>
              <w:t>snej lokalizacji przestrzennej</w:t>
            </w:r>
          </w:p>
        </w:tc>
      </w:tr>
      <w:tr w:rsidR="003C0C6B" w:rsidRPr="003C0C6B" w:rsidTr="001B4717">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1B4717">
            <w:pPr>
              <w:snapToGrid w:val="0"/>
              <w:jc w:val="center"/>
            </w:pPr>
            <w:r w:rsidRPr="003C0C6B">
              <w:rPr>
                <w:rFonts w:eastAsia="Calibri"/>
                <w:b/>
                <w:sz w:val="22"/>
                <w:szCs w:val="22"/>
              </w:rPr>
              <w:t>Rozdział II: Od Piastów do Jagiellonów</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hideMark/>
          </w:tcPr>
          <w:p w:rsidR="003C0C6B" w:rsidRPr="003C0C6B" w:rsidRDefault="003C0C6B" w:rsidP="001B4717">
            <w:pPr>
              <w:autoSpaceDE w:val="0"/>
              <w:autoSpaceDN w:val="0"/>
              <w:adjustRightInd w:val="0"/>
            </w:pPr>
            <w:r w:rsidRPr="003C0C6B">
              <w:rPr>
                <w:sz w:val="22"/>
                <w:szCs w:val="22"/>
              </w:rPr>
              <w:t>1. Mieszko I i chrzest Polski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słowiańskie pochodzenie Polaków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legendarne początki państwa polskiego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książę Mieszko I pierwszym histo</w:t>
            </w:r>
            <w:r w:rsidRPr="003C0C6B">
              <w:rPr>
                <w:rStyle w:val="A13"/>
                <w:rFonts w:ascii="Times New Roman" w:hAnsi="Times New Roman" w:cs="Times New Roman"/>
                <w:iCs/>
                <w:sz w:val="22"/>
                <w:szCs w:val="22"/>
              </w:rPr>
              <w:softHyphen/>
              <w:t>rycznym władcą Polski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małżeństwo Mieszka I z Dobrawą</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chrzest Mieszka I i jego znaczenie</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iCs/>
                <w:sz w:val="22"/>
                <w:szCs w:val="22"/>
              </w:rPr>
              <w:t xml:space="preserve">znaczenie terminów: </w:t>
            </w:r>
            <w:r w:rsidRPr="003C0C6B">
              <w:rPr>
                <w:rStyle w:val="A13"/>
                <w:rFonts w:cs="Times New Roman"/>
                <w:sz w:val="22"/>
                <w:szCs w:val="22"/>
              </w:rPr>
              <w:t>plemię</w:t>
            </w:r>
            <w:r w:rsidRPr="003C0C6B">
              <w:rPr>
                <w:rStyle w:val="A13"/>
                <w:rFonts w:cs="Times New Roman"/>
                <w:iCs/>
                <w:sz w:val="22"/>
                <w:szCs w:val="22"/>
              </w:rPr>
              <w:t xml:space="preserve">, </w:t>
            </w:r>
            <w:r w:rsidRPr="003C0C6B">
              <w:rPr>
                <w:rStyle w:val="A13"/>
                <w:rFonts w:cs="Times New Roman"/>
                <w:sz w:val="22"/>
                <w:szCs w:val="22"/>
              </w:rPr>
              <w:t>Słowianie</w:t>
            </w:r>
            <w:r w:rsidRPr="003C0C6B">
              <w:rPr>
                <w:rStyle w:val="A13"/>
                <w:rFonts w:cs="Times New Roman"/>
                <w:iCs/>
                <w:sz w:val="22"/>
                <w:szCs w:val="22"/>
              </w:rPr>
              <w:t xml:space="preserve">, </w:t>
            </w:r>
            <w:r w:rsidRPr="003C0C6B">
              <w:rPr>
                <w:rStyle w:val="A13"/>
                <w:rFonts w:cs="Times New Roman"/>
                <w:sz w:val="22"/>
                <w:szCs w:val="22"/>
              </w:rPr>
              <w:t>Piastowie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przy pomocy nauczyciela posługuje się terminami: </w:t>
            </w:r>
            <w:r w:rsidRPr="003C0C6B">
              <w:rPr>
                <w:rStyle w:val="A13"/>
                <w:rFonts w:ascii="Times New Roman" w:hAnsi="Times New Roman" w:cs="Times New Roman"/>
                <w:sz w:val="22"/>
                <w:szCs w:val="22"/>
              </w:rPr>
              <w:t>plemię</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sz w:val="22"/>
                <w:szCs w:val="22"/>
              </w:rPr>
              <w:t>Słowianie</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iCs/>
                <w:sz w:val="22"/>
                <w:szCs w:val="22"/>
              </w:rPr>
              <w:t>wie, kto był pierwszym historycznym władcą Polski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poprawnie posługuje się terminem: </w:t>
            </w:r>
            <w:r w:rsidRPr="003C0C6B">
              <w:rPr>
                <w:rStyle w:val="A13"/>
                <w:rFonts w:ascii="Times New Roman" w:hAnsi="Times New Roman" w:cs="Times New Roman"/>
                <w:sz w:val="22"/>
                <w:szCs w:val="22"/>
              </w:rPr>
              <w:t>Piastowie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przytacza przykłady legend o początkach państwa polskiego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wyjaśnia pochodzenie nazwy „Polska”</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iCs/>
                <w:sz w:val="22"/>
                <w:szCs w:val="22"/>
              </w:rPr>
              <w:t xml:space="preserve">wskazuje na mapie rozmieszczenie plemion słowiańskich na ziemiach polskich </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wyjaśnić okoliczności zawarcia małżeństwa z Do</w:t>
            </w:r>
            <w:r w:rsidRPr="003C0C6B">
              <w:rPr>
                <w:rStyle w:val="A13"/>
                <w:rFonts w:ascii="Times New Roman" w:hAnsi="Times New Roman" w:cs="Times New Roman"/>
                <w:iCs/>
                <w:sz w:val="22"/>
                <w:szCs w:val="22"/>
              </w:rPr>
              <w:softHyphen/>
              <w:t>brawą oraz przyjęcia chrztu przez Mieszka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wymienia legendarnych protoplastów Mieszka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najważniejsze konsekwencje przyjęcia chrztu</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lokalizuje na mapie Gniezno, Poznań oraz inne główne grody w państwie Mieszka I</w:t>
            </w:r>
          </w:p>
          <w:p w:rsidR="003C0C6B" w:rsidRPr="003C0C6B" w:rsidRDefault="003C0C6B" w:rsidP="001B4717">
            <w:r w:rsidRPr="003C0C6B">
              <w:rPr>
                <w:rStyle w:val="A14"/>
                <w:rFonts w:cs="Times New Roman"/>
                <w:sz w:val="22"/>
                <w:szCs w:val="22"/>
              </w:rPr>
              <w:t xml:space="preserve">– </w:t>
            </w:r>
            <w:r w:rsidRPr="003C0C6B">
              <w:rPr>
                <w:rStyle w:val="A13"/>
                <w:rFonts w:cs="Times New Roman"/>
                <w:iCs/>
                <w:sz w:val="22"/>
                <w:szCs w:val="22"/>
              </w:rPr>
              <w:t>opisuje bitwę pod Cedynią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iCs/>
                <w:sz w:val="22"/>
                <w:szCs w:val="22"/>
              </w:rPr>
              <w:t>charakteryzuje znaczenie przyjęcia chrześcijaństwa dla państwa polskiego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przedstawia najważniejsze odkrycia archeologiczne na ziemiach polskich</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określa, jakie informacje może zdobyć historyk dzięki zastosowaniu metody dendrochronologicznej</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iCs/>
                <w:sz w:val="22"/>
                <w:szCs w:val="22"/>
              </w:rPr>
              <w:t xml:space="preserve">omawia dokument </w:t>
            </w:r>
            <w:r w:rsidRPr="003C0C6B">
              <w:rPr>
                <w:rStyle w:val="A13"/>
                <w:rFonts w:cs="Times New Roman"/>
                <w:i/>
                <w:sz w:val="22"/>
                <w:szCs w:val="22"/>
              </w:rPr>
              <w:t>Dagome iudex</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2. Bolesław Chrobry – pierwszy król Polski</w:t>
            </w:r>
            <w:r w:rsidRPr="003C0C6B">
              <w:rPr>
                <w:sz w:val="22"/>
                <w:szCs w:val="22"/>
              </w:rPr>
              <w:tab/>
            </w:r>
          </w:p>
          <w:p w:rsidR="003C0C6B" w:rsidRPr="003C0C6B" w:rsidRDefault="003C0C6B" w:rsidP="001B4717">
            <w:pPr>
              <w:autoSpaceDE w:val="0"/>
              <w:autoSpaceDN w:val="0"/>
              <w:adjustRightInd w:val="0"/>
              <w:ind w:left="313" w:firstLine="567"/>
              <w:rPr>
                <w:rFonts w:eastAsia="Calibri"/>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misja świętego Wojciecha w Pru</w:t>
            </w:r>
            <w:r w:rsidRPr="003C0C6B">
              <w:rPr>
                <w:rStyle w:val="A13"/>
                <w:rFonts w:ascii="Times New Roman" w:hAnsi="Times New Roman" w:cs="Times New Roman"/>
                <w:sz w:val="22"/>
                <w:szCs w:val="22"/>
              </w:rPr>
              <w:softHyphen/>
              <w:t>sach</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zjazd gnieźnieński i pielgrzymka cesarza Ottona III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wojny Bolesława Chrobrego z są</w:t>
            </w:r>
            <w:r w:rsidRPr="003C0C6B">
              <w:rPr>
                <w:rStyle w:val="A13"/>
                <w:rFonts w:ascii="Times New Roman" w:hAnsi="Times New Roman" w:cs="Times New Roman"/>
                <w:sz w:val="22"/>
                <w:szCs w:val="22"/>
              </w:rPr>
              <w:softHyphen/>
              <w:t>siadami i przyłączenie nowych ziem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koronacja Bolesława Chrobrego na króla Polski</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misja</w:t>
            </w:r>
            <w:r w:rsidRPr="003C0C6B">
              <w:rPr>
                <w:rStyle w:val="A13"/>
                <w:rFonts w:cs="Times New Roman"/>
                <w:sz w:val="22"/>
                <w:szCs w:val="22"/>
              </w:rPr>
              <w:t xml:space="preserve">, </w:t>
            </w:r>
            <w:r w:rsidRPr="003C0C6B">
              <w:rPr>
                <w:rStyle w:val="A13"/>
                <w:rFonts w:cs="Times New Roman"/>
                <w:i/>
                <w:iCs/>
                <w:sz w:val="22"/>
                <w:szCs w:val="22"/>
              </w:rPr>
              <w:t>relikwie</w:t>
            </w:r>
            <w:r w:rsidRPr="003C0C6B">
              <w:rPr>
                <w:rStyle w:val="A13"/>
                <w:rFonts w:cs="Times New Roman"/>
                <w:sz w:val="22"/>
                <w:szCs w:val="22"/>
              </w:rPr>
              <w:t xml:space="preserve">, </w:t>
            </w:r>
            <w:r w:rsidRPr="003C0C6B">
              <w:rPr>
                <w:rStyle w:val="A13"/>
                <w:rFonts w:cs="Times New Roman"/>
                <w:i/>
                <w:iCs/>
                <w:sz w:val="22"/>
                <w:szCs w:val="22"/>
              </w:rPr>
              <w:t>cesarz</w:t>
            </w:r>
            <w:r w:rsidRPr="003C0C6B">
              <w:rPr>
                <w:rStyle w:val="A13"/>
                <w:rFonts w:cs="Times New Roman"/>
                <w:sz w:val="22"/>
                <w:szCs w:val="22"/>
              </w:rPr>
              <w:t xml:space="preserve">, </w:t>
            </w:r>
            <w:r w:rsidRPr="003C0C6B">
              <w:rPr>
                <w:rStyle w:val="A13"/>
                <w:rFonts w:cs="Times New Roman"/>
                <w:i/>
                <w:iCs/>
                <w:sz w:val="22"/>
                <w:szCs w:val="22"/>
              </w:rPr>
              <w:t>arcybiskupstwo</w:t>
            </w:r>
            <w:r w:rsidRPr="003C0C6B">
              <w:rPr>
                <w:rStyle w:val="A13"/>
                <w:rFonts w:cs="Times New Roman"/>
                <w:sz w:val="22"/>
                <w:szCs w:val="22"/>
              </w:rPr>
              <w:t xml:space="preserve">, </w:t>
            </w:r>
            <w:r w:rsidRPr="003C0C6B">
              <w:rPr>
                <w:rStyle w:val="A13"/>
                <w:rFonts w:cs="Times New Roman"/>
                <w:i/>
                <w:iCs/>
                <w:sz w:val="22"/>
                <w:szCs w:val="22"/>
              </w:rPr>
              <w:t>koronacja</w:t>
            </w:r>
            <w:r w:rsidRPr="003C0C6B">
              <w:rPr>
                <w:rStyle w:val="A13"/>
                <w:rFonts w:cs="Times New Roman"/>
                <w:sz w:val="22"/>
                <w:szCs w:val="22"/>
              </w:rPr>
              <w:t xml:space="preserve">, </w:t>
            </w:r>
            <w:r w:rsidRPr="003C0C6B">
              <w:rPr>
                <w:rStyle w:val="A13"/>
                <w:rFonts w:cs="Times New Roman"/>
                <w:i/>
                <w:iCs/>
                <w:sz w:val="22"/>
                <w:szCs w:val="22"/>
              </w:rPr>
              <w:t>gród</w:t>
            </w:r>
            <w:r w:rsidRPr="003C0C6B">
              <w:rPr>
                <w:rStyle w:val="A13"/>
                <w:rFonts w:cs="Times New Roman"/>
                <w:sz w:val="22"/>
                <w:szCs w:val="22"/>
              </w:rPr>
              <w:t xml:space="preserve">, </w:t>
            </w:r>
            <w:r w:rsidRPr="003C0C6B">
              <w:rPr>
                <w:rStyle w:val="A13"/>
                <w:rFonts w:cs="Times New Roman"/>
                <w:i/>
                <w:iCs/>
                <w:sz w:val="22"/>
                <w:szCs w:val="22"/>
              </w:rPr>
              <w:t>wojowie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cesarz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arcybiskupstwo</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koronacja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gród</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wojowie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grodu średniowiecznego</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wie, że Bolesław Chrobry był pierwszym królem Polski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misja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relikwie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1000, 1025</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św. Wojciecha</w:t>
            </w:r>
          </w:p>
          <w:p w:rsidR="003C0C6B" w:rsidRPr="003C0C6B" w:rsidRDefault="003C0C6B" w:rsidP="001B4717">
            <w:pPr>
              <w:tabs>
                <w:tab w:val="left" w:pos="928"/>
              </w:tabs>
              <w:snapToGrid w:val="0"/>
              <w:rPr>
                <w:rFonts w:eastAsia="Times"/>
              </w:rPr>
            </w:pPr>
            <w:r w:rsidRPr="003C0C6B">
              <w:rPr>
                <w:rStyle w:val="A14"/>
                <w:rFonts w:cs="Times New Roman"/>
                <w:sz w:val="22"/>
                <w:szCs w:val="22"/>
              </w:rPr>
              <w:t xml:space="preserve">– </w:t>
            </w:r>
            <w:r w:rsidRPr="003C0C6B">
              <w:rPr>
                <w:rStyle w:val="A13"/>
                <w:rFonts w:cs="Times New Roman"/>
                <w:sz w:val="22"/>
                <w:szCs w:val="22"/>
              </w:rPr>
              <w:t>opisuje wygląd i uzbrojenie woja z drużyny książęcej</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997, 1002–1018</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przebieg misji św. Wojciecha do Prusów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przyczyny i skutki zjazdu gnieźnień</w:t>
            </w:r>
            <w:r w:rsidRPr="003C0C6B">
              <w:rPr>
                <w:rStyle w:val="A13"/>
                <w:rFonts w:ascii="Times New Roman" w:hAnsi="Times New Roman" w:cs="Times New Roman"/>
                <w:sz w:val="22"/>
                <w:szCs w:val="22"/>
              </w:rPr>
              <w:softHyphen/>
              <w:t>skiego</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wskazuje na mapie terytoria podbite przez Bolesława Chrobrego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znaczenie wizyty Ottona III w Gnieźnie dla państwa polskiego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znaczenie utworzenia samodzielnej metropolii kościelnej </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znaczenie korona</w:t>
            </w:r>
            <w:r w:rsidRPr="003C0C6B">
              <w:rPr>
                <w:rStyle w:val="A13"/>
                <w:rFonts w:cs="Times New Roman"/>
                <w:sz w:val="22"/>
                <w:szCs w:val="22"/>
              </w:rPr>
              <w:softHyphen/>
              <w:t>cji Bolesława Chrobrego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ocenia skutki polityki wewnętrznej i zagranicznej Bolesława dla państwa polskiego</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*W średniowiecznym klasztorze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zakony chrześcijańskie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życie w klasztorze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wpływ zakonów na rozwój średniowiecznego rolnictwa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rola zakonów w rozwoju wiedzy i średniowiecznego piśmiennictwa</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najstarsze zakony na ziemiach polskich i ich znaczenie</w:t>
            </w:r>
          </w:p>
        </w:tc>
        <w:tc>
          <w:tcPr>
            <w:tcW w:w="2268" w:type="dxa"/>
            <w:tcBorders>
              <w:top w:val="single" w:sz="4" w:space="0" w:color="000000"/>
              <w:left w:val="single" w:sz="4" w:space="0" w:color="000000"/>
              <w:bottom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duchowieństwo</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zakon chrze</w:t>
            </w:r>
            <w:r w:rsidRPr="003C0C6B">
              <w:rPr>
                <w:rStyle w:val="A13"/>
                <w:rFonts w:ascii="Times New Roman" w:hAnsi="Times New Roman" w:cs="Times New Roman"/>
                <w:i/>
                <w:iCs/>
                <w:sz w:val="22"/>
                <w:szCs w:val="22"/>
              </w:rPr>
              <w:softHyphen/>
              <w:t>ścijański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mnich</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klasztor</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wygląd mnichów</w:t>
            </w:r>
          </w:p>
          <w:p w:rsidR="003C0C6B" w:rsidRPr="003C0C6B" w:rsidRDefault="003C0C6B" w:rsidP="001B4717">
            <w:pPr>
              <w:snapToGrid w:val="0"/>
              <w:ind w:right="403"/>
              <w:rPr>
                <w:rFonts w:eastAsia="Times"/>
              </w:rPr>
            </w:pPr>
            <w:r w:rsidRPr="003C0C6B">
              <w:rPr>
                <w:rStyle w:val="A14"/>
                <w:rFonts w:cs="Times New Roman"/>
                <w:sz w:val="22"/>
                <w:szCs w:val="22"/>
              </w:rPr>
              <w:t xml:space="preserve">– </w:t>
            </w:r>
            <w:r w:rsidRPr="003C0C6B">
              <w:rPr>
                <w:rStyle w:val="A13"/>
                <w:rFonts w:cs="Times New Roman"/>
                <w:sz w:val="22"/>
                <w:szCs w:val="22"/>
              </w:rPr>
              <w:t>opisuje podstawowe zajęcia duchowieństwa zakonnego w średniowieczu</w:t>
            </w:r>
          </w:p>
        </w:tc>
        <w:tc>
          <w:tcPr>
            <w:tcW w:w="2126" w:type="dxa"/>
            <w:tcBorders>
              <w:top w:val="single" w:sz="4" w:space="0" w:color="000000"/>
              <w:left w:val="single" w:sz="4" w:space="0" w:color="000000"/>
              <w:bottom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reguła zakonna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skryptorium</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pergamin</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podaje przykłady zakonów </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opisuje życie wewnątrz klasztoru </w:t>
            </w:r>
          </w:p>
        </w:tc>
        <w:tc>
          <w:tcPr>
            <w:tcW w:w="2410" w:type="dxa"/>
            <w:gridSpan w:val="2"/>
            <w:tcBorders>
              <w:top w:val="single" w:sz="4" w:space="0" w:color="000000"/>
              <w:left w:val="single" w:sz="4" w:space="0" w:color="000000"/>
              <w:bottom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najstarsze zakony na ziemiach polskich</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 należy rozu</w:t>
            </w:r>
            <w:r w:rsidRPr="003C0C6B">
              <w:rPr>
                <w:rStyle w:val="A13"/>
                <w:rFonts w:ascii="Times New Roman" w:hAnsi="Times New Roman" w:cs="Times New Roman"/>
                <w:sz w:val="22"/>
                <w:szCs w:val="22"/>
              </w:rPr>
              <w:softHyphen/>
              <w:t xml:space="preserve">mieć zasadę obowiązującą benedyktynów </w:t>
            </w:r>
            <w:r w:rsidRPr="003C0C6B">
              <w:rPr>
                <w:rStyle w:val="A13"/>
                <w:rFonts w:ascii="Times New Roman" w:hAnsi="Times New Roman" w:cs="Times New Roman"/>
                <w:i/>
                <w:iCs/>
                <w:sz w:val="22"/>
                <w:szCs w:val="22"/>
              </w:rPr>
              <w:t xml:space="preserve">módl się i pracuj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średnio</w:t>
            </w:r>
            <w:r w:rsidRPr="003C0C6B">
              <w:rPr>
                <w:rStyle w:val="A13"/>
                <w:rFonts w:ascii="Times New Roman" w:hAnsi="Times New Roman" w:cs="Times New Roman"/>
                <w:sz w:val="22"/>
                <w:szCs w:val="22"/>
              </w:rPr>
              <w:softHyphen/>
              <w:t>wiecznych ksiąg</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w jaki sposób zakony przyczyniły się do rozwoju rolnictwa na ziemiach polskich</w:t>
            </w:r>
          </w:p>
        </w:tc>
        <w:tc>
          <w:tcPr>
            <w:tcW w:w="2126" w:type="dxa"/>
            <w:tcBorders>
              <w:top w:val="single" w:sz="4" w:space="0" w:color="000000"/>
              <w:left w:val="single" w:sz="4" w:space="0" w:color="000000"/>
              <w:bottom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wkład duchowieństwa w średnio</w:t>
            </w:r>
            <w:r w:rsidRPr="003C0C6B">
              <w:rPr>
                <w:rStyle w:val="A13"/>
                <w:rFonts w:ascii="Times New Roman" w:hAnsi="Times New Roman" w:cs="Times New Roman"/>
                <w:sz w:val="22"/>
                <w:szCs w:val="22"/>
              </w:rPr>
              <w:softHyphen/>
              <w:t xml:space="preserve">wieczną kulturę </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znaczenie ksiąg i książek dla rozwoju wie</w:t>
            </w:r>
            <w:r w:rsidRPr="003C0C6B">
              <w:rPr>
                <w:rStyle w:val="A13"/>
                <w:rFonts w:cs="Times New Roman"/>
                <w:sz w:val="22"/>
                <w:szCs w:val="22"/>
              </w:rPr>
              <w:softHyphen/>
              <w:t>dzy i nauki</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przykłady lokali</w:t>
            </w:r>
            <w:r w:rsidRPr="003C0C6B">
              <w:rPr>
                <w:rStyle w:val="A13"/>
                <w:rFonts w:ascii="Times New Roman" w:hAnsi="Times New Roman" w:cs="Times New Roman"/>
                <w:sz w:val="22"/>
                <w:szCs w:val="22"/>
              </w:rPr>
              <w:softHyphen/>
              <w:t>zacji najstarszych budowli zakonnych na ziemiach polskich</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wyjaśnia, jakie są związki między działalnością zako</w:t>
            </w:r>
            <w:r w:rsidRPr="003C0C6B">
              <w:rPr>
                <w:rStyle w:val="A13"/>
                <w:rFonts w:cs="Times New Roman"/>
                <w:sz w:val="22"/>
                <w:szCs w:val="22"/>
              </w:rPr>
              <w:softHyphen/>
              <w:t>nów a nauką historyczną</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 xml:space="preserve">3. Polska Kazimierza Wielkiego </w:t>
            </w:r>
          </w:p>
          <w:p w:rsidR="003C0C6B" w:rsidRPr="003C0C6B" w:rsidRDefault="003C0C6B" w:rsidP="001B4717">
            <w:pPr>
              <w:autoSpaceDE w:val="0"/>
              <w:autoSpaceDN w:val="0"/>
              <w:adjustRightInd w:val="0"/>
              <w:ind w:left="313" w:hanging="349"/>
              <w:rPr>
                <w:rFonts w:eastAsia="Calibri"/>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Kazimierz Wielki ostatnim królem z dynastii Piastów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reformy Kazimierza Wielkiego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zjazd monarchów w Krakowie – uczta u Wierzynka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umocnienie granic państwa (</w:t>
            </w:r>
            <w:r w:rsidRPr="003C0C6B">
              <w:rPr>
                <w:rStyle w:val="A13"/>
                <w:rFonts w:ascii="Times New Roman" w:hAnsi="Times New Roman" w:cs="Times New Roman"/>
                <w:i/>
                <w:iCs/>
                <w:sz w:val="22"/>
                <w:szCs w:val="22"/>
              </w:rPr>
              <w:t>Zastał Polskę drewnianą, a zostawił muro</w:t>
            </w:r>
            <w:r w:rsidRPr="003C0C6B">
              <w:rPr>
                <w:rStyle w:val="A13"/>
                <w:rFonts w:ascii="Times New Roman" w:hAnsi="Times New Roman" w:cs="Times New Roman"/>
                <w:i/>
                <w:iCs/>
                <w:sz w:val="22"/>
                <w:szCs w:val="22"/>
              </w:rPr>
              <w:softHyphen/>
              <w:t>waną)</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utworzenie Akademii Krakowskiej</w:t>
            </w:r>
          </w:p>
          <w:p w:rsidR="003C0C6B" w:rsidRPr="003C0C6B" w:rsidRDefault="003C0C6B" w:rsidP="001B4717">
            <w:pPr>
              <w:widowControl w:val="0"/>
              <w:autoSpaceDE w:val="0"/>
              <w:autoSpaceDN w:val="0"/>
              <w:rPr>
                <w:i/>
              </w:rPr>
            </w:pPr>
            <w:r w:rsidRPr="003C0C6B">
              <w:rPr>
                <w:rStyle w:val="A14"/>
                <w:rFonts w:cs="Times New Roman"/>
                <w:sz w:val="22"/>
                <w:szCs w:val="22"/>
              </w:rPr>
              <w:t xml:space="preserve">– </w:t>
            </w:r>
            <w:r w:rsidRPr="003C0C6B">
              <w:rPr>
                <w:rStyle w:val="A13"/>
                <w:rFonts w:cs="Times New Roman"/>
                <w:sz w:val="22"/>
                <w:szCs w:val="22"/>
              </w:rPr>
              <w:t xml:space="preserve">znaczenie terminu: </w:t>
            </w:r>
            <w:r w:rsidRPr="003C0C6B">
              <w:rPr>
                <w:rStyle w:val="A13"/>
                <w:rFonts w:cs="Times New Roman"/>
                <w:i/>
                <w:iCs/>
                <w:sz w:val="22"/>
                <w:szCs w:val="22"/>
              </w:rPr>
              <w:t xml:space="preserve">uniwersytet </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terminem: </w:t>
            </w:r>
            <w:r w:rsidRPr="003C0C6B">
              <w:rPr>
                <w:rStyle w:val="A13"/>
                <w:rFonts w:ascii="Times New Roman" w:hAnsi="Times New Roman" w:cs="Times New Roman"/>
                <w:i/>
                <w:iCs/>
                <w:sz w:val="22"/>
                <w:szCs w:val="22"/>
              </w:rPr>
              <w:t>uniwersytet</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historycy nadali królowi Kazimierzowi przydomek „Wielki”</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średnio</w:t>
            </w:r>
            <w:r w:rsidRPr="003C0C6B">
              <w:rPr>
                <w:rStyle w:val="A13"/>
                <w:rFonts w:cs="Times New Roman"/>
                <w:sz w:val="22"/>
                <w:szCs w:val="22"/>
              </w:rPr>
              <w:softHyphen/>
              <w:t>wiecznego zamku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dynastia</w:t>
            </w:r>
            <w:r w:rsidRPr="003C0C6B">
              <w:rPr>
                <w:rStyle w:val="A13"/>
                <w:rFonts w:ascii="Times New Roman" w:hAnsi="Times New Roman" w:cs="Times New Roman"/>
                <w:sz w:val="22"/>
                <w:szCs w:val="22"/>
              </w:rPr>
              <w:t>, u</w:t>
            </w:r>
            <w:r w:rsidRPr="003C0C6B">
              <w:rPr>
                <w:rStyle w:val="A13"/>
                <w:rFonts w:ascii="Times New Roman" w:hAnsi="Times New Roman" w:cs="Times New Roman"/>
                <w:i/>
                <w:iCs/>
                <w:sz w:val="22"/>
                <w:szCs w:val="22"/>
              </w:rPr>
              <w:t>czta u Wierzynka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1364, 1370</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Zastał Polskę drewnianą, a zostawił murowaną</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główne reformy Kazimierza Wielkiego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zjazd monarchów w Krakowie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cele oraz znacze</w:t>
            </w:r>
            <w:r w:rsidRPr="003C0C6B">
              <w:rPr>
                <w:rStyle w:val="A13"/>
                <w:rFonts w:ascii="Times New Roman" w:hAnsi="Times New Roman" w:cs="Times New Roman"/>
                <w:sz w:val="22"/>
                <w:szCs w:val="22"/>
              </w:rPr>
              <w:softHyphen/>
              <w:t>nie utworzenia Akademii Krakowskiej</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wskazuje na mapie ziemie przyłączone do Polski za panowania Kazimierza Wielkiego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oraz ocenia politykę wewnętrzną i zagraniczną prowadzoną przez Kazimierza Wielkiego</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argumentuje, dlaczego Kazimierz Wielki stał się wzorem dobrego władcy</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politykę pro</w:t>
            </w:r>
            <w:r w:rsidRPr="003C0C6B">
              <w:rPr>
                <w:rStyle w:val="A13"/>
                <w:rFonts w:ascii="Times New Roman" w:hAnsi="Times New Roman" w:cs="Times New Roman"/>
                <w:sz w:val="22"/>
                <w:szCs w:val="22"/>
              </w:rPr>
              <w:softHyphen/>
              <w:t>wadzoną przez Bolesława Chrobrego i Kazimierza Wielkiego</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wyjaśnia znaczenia panowa</w:t>
            </w:r>
            <w:r w:rsidRPr="003C0C6B">
              <w:rPr>
                <w:rStyle w:val="A13"/>
                <w:rFonts w:cs="Times New Roman"/>
                <w:sz w:val="22"/>
                <w:szCs w:val="22"/>
              </w:rPr>
              <w:softHyphen/>
              <w:t>nia Kazimierza Wielkiego dla państwa polskiego</w:t>
            </w:r>
          </w:p>
        </w:tc>
      </w:tr>
      <w:tr w:rsidR="003C0C6B" w:rsidRPr="003C0C6B" w:rsidTr="001B4717">
        <w:trPr>
          <w:trHeight w:val="113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 xml:space="preserve">*Rycerze i zamki </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średniowieczni rycerze i ich rola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funkcje i wygląd zamków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od pazia do rycerza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uzbrojenie rycerskie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turnieje rycerskie</w:t>
            </w:r>
          </w:p>
          <w:p w:rsidR="003C0C6B" w:rsidRPr="003C0C6B" w:rsidRDefault="003C0C6B" w:rsidP="001B4717">
            <w:pPr>
              <w:widowControl w:val="0"/>
              <w:autoSpaceDE w:val="0"/>
              <w:autoSpaceDN w:val="0"/>
              <w:ind w:hanging="37"/>
            </w:pPr>
            <w:r w:rsidRPr="003C0C6B">
              <w:rPr>
                <w:rStyle w:val="A14"/>
                <w:rFonts w:cs="Times New Roman"/>
                <w:sz w:val="22"/>
                <w:szCs w:val="22"/>
              </w:rPr>
              <w:t xml:space="preserve">– </w:t>
            </w:r>
            <w:r w:rsidRPr="003C0C6B">
              <w:rPr>
                <w:rStyle w:val="A13"/>
                <w:rFonts w:cs="Times New Roman"/>
                <w:sz w:val="22"/>
                <w:szCs w:val="22"/>
              </w:rPr>
              <w:t>kodeks rycerski</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rycerz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zbroja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herb</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zamek</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średnio</w:t>
            </w:r>
            <w:r w:rsidRPr="003C0C6B">
              <w:rPr>
                <w:rStyle w:val="A13"/>
                <w:rFonts w:cs="Times New Roman"/>
                <w:sz w:val="22"/>
                <w:szCs w:val="22"/>
              </w:rPr>
              <w:softHyphen/>
              <w:t>wiecznego rycerza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paź</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giermek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pa</w:t>
            </w:r>
            <w:r w:rsidRPr="003C0C6B">
              <w:rPr>
                <w:rStyle w:val="A13"/>
                <w:rFonts w:ascii="Times New Roman" w:hAnsi="Times New Roman" w:cs="Times New Roman"/>
                <w:i/>
                <w:iCs/>
                <w:sz w:val="22"/>
                <w:szCs w:val="22"/>
              </w:rPr>
              <w:softHyphen/>
              <w:t>sowanie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kopia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dziedziniec</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fosa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baszta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most zwodzony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kto i w jaki sposób mógł zostać rycerzem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średnio</w:t>
            </w:r>
            <w:r w:rsidRPr="003C0C6B">
              <w:rPr>
                <w:rStyle w:val="A13"/>
                <w:rFonts w:ascii="Times New Roman" w:hAnsi="Times New Roman" w:cs="Times New Roman"/>
                <w:sz w:val="22"/>
                <w:szCs w:val="22"/>
              </w:rPr>
              <w:softHyphen/>
              <w:t>wiecznego zamku</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turnieje rycerskie</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w jaki sposób utrzymywali się rycerze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powinności rycerskie</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charakteryzuje kodeks rycerski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podaje przykłady zachowanych zamków średniowiecznych w Polsce i w regionie</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przedstawia przykłady wzorców rycerskich utrwalonych w literaturze i legendach</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4. Jadwiga i Jagiełło – unia polsko-litewska</w:t>
            </w:r>
          </w:p>
          <w:p w:rsidR="003C0C6B" w:rsidRPr="003C0C6B" w:rsidRDefault="003C0C6B" w:rsidP="001B4717">
            <w:pPr>
              <w:autoSpaceDE w:val="0"/>
              <w:autoSpaceDN w:val="0"/>
              <w:adjustRightInd w:val="0"/>
              <w:ind w:left="313" w:firstLine="567"/>
              <w:rPr>
                <w:rFonts w:eastAsia="Calibri"/>
              </w:rPr>
            </w:pP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3"/>
                <w:rFonts w:ascii="Times New Roman" w:hAnsi="Times New Roman" w:cs="Times New Roman"/>
                <w:sz w:val="22"/>
                <w:szCs w:val="22"/>
              </w:rPr>
              <w:t>objęcie władzy przez Jadwigę</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zasługi Jadwigi dla polskiej kultury, nauki i sztuki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przyczyny zawarcia unii polsko-li</w:t>
            </w:r>
            <w:r w:rsidRPr="003C0C6B">
              <w:rPr>
                <w:rStyle w:val="A13"/>
                <w:rFonts w:ascii="Times New Roman" w:hAnsi="Times New Roman" w:cs="Times New Roman"/>
                <w:sz w:val="22"/>
                <w:szCs w:val="22"/>
              </w:rPr>
              <w:softHyphen/>
              <w:t>tewskiej w Krewie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okoliczności objęcia władzy w Pol</w:t>
            </w:r>
            <w:r w:rsidRPr="003C0C6B">
              <w:rPr>
                <w:rStyle w:val="A13"/>
                <w:rFonts w:ascii="Times New Roman" w:hAnsi="Times New Roman" w:cs="Times New Roman"/>
                <w:sz w:val="22"/>
                <w:szCs w:val="22"/>
              </w:rPr>
              <w:softHyphen/>
              <w:t>sce przez Władysława Jagiełłę</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skutki zawarcia unii polsko-litew</w:t>
            </w:r>
            <w:r w:rsidRPr="003C0C6B">
              <w:rPr>
                <w:rStyle w:val="A13"/>
                <w:rFonts w:ascii="Times New Roman" w:hAnsi="Times New Roman" w:cs="Times New Roman"/>
                <w:sz w:val="22"/>
                <w:szCs w:val="22"/>
              </w:rPr>
              <w:softHyphen/>
              <w:t>skiej</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zagrożenie ze strony Krzyżaków</w:t>
            </w:r>
          </w:p>
          <w:p w:rsidR="003C0C6B" w:rsidRPr="003C0C6B" w:rsidRDefault="003C0C6B" w:rsidP="001B4717">
            <w:pPr>
              <w:widowControl w:val="0"/>
              <w:autoSpaceDE w:val="0"/>
              <w:autoSpaceDN w:val="0"/>
              <w:rPr>
                <w:i/>
              </w:rPr>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unia</w:t>
            </w:r>
            <w:r w:rsidRPr="003C0C6B">
              <w:rPr>
                <w:rStyle w:val="A13"/>
                <w:rFonts w:cs="Times New Roman"/>
                <w:sz w:val="22"/>
                <w:szCs w:val="22"/>
              </w:rPr>
              <w:t xml:space="preserve">, </w:t>
            </w:r>
            <w:r w:rsidRPr="003C0C6B">
              <w:rPr>
                <w:rStyle w:val="A13"/>
                <w:rFonts w:cs="Times New Roman"/>
                <w:i/>
                <w:iCs/>
                <w:sz w:val="22"/>
                <w:szCs w:val="22"/>
              </w:rPr>
              <w:t>Jagiel</w:t>
            </w:r>
            <w:r w:rsidRPr="003C0C6B">
              <w:rPr>
                <w:rStyle w:val="A13"/>
                <w:rFonts w:cs="Times New Roman"/>
                <w:i/>
                <w:iCs/>
                <w:sz w:val="22"/>
                <w:szCs w:val="22"/>
              </w:rPr>
              <w:softHyphen/>
              <w:t>lonowie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 xml:space="preserve">Jagiellonowie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 kim był Władysław Jagiełło</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wskazuje na mapie państwo polskie oraz obszar Wielkie</w:t>
            </w:r>
            <w:r w:rsidRPr="003C0C6B">
              <w:rPr>
                <w:rStyle w:val="A13"/>
                <w:rFonts w:cs="Times New Roman"/>
                <w:sz w:val="22"/>
                <w:szCs w:val="22"/>
              </w:rPr>
              <w:softHyphen/>
              <w:t>go Księstwa Litewskiego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terminem: </w:t>
            </w:r>
            <w:r w:rsidRPr="003C0C6B">
              <w:rPr>
                <w:rStyle w:val="A13"/>
                <w:rFonts w:ascii="Times New Roman" w:hAnsi="Times New Roman" w:cs="Times New Roman"/>
                <w:i/>
                <w:iCs/>
                <w:sz w:val="22"/>
                <w:szCs w:val="22"/>
              </w:rPr>
              <w:t>unia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1385</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przedstawia główne konse</w:t>
            </w:r>
            <w:r w:rsidRPr="003C0C6B">
              <w:rPr>
                <w:rStyle w:val="A13"/>
                <w:rFonts w:cs="Times New Roman"/>
                <w:sz w:val="22"/>
                <w:szCs w:val="22"/>
              </w:rPr>
              <w:softHyphen/>
              <w:t>kwencje unii w Krewie</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sytuację związaną z objęciem tronu polskiego po wygaśnięciu dynastii Piastów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okoliczności zawiązania unii polsko-li</w:t>
            </w:r>
            <w:r w:rsidRPr="003C0C6B">
              <w:rPr>
                <w:rStyle w:val="A13"/>
                <w:rFonts w:ascii="Times New Roman" w:hAnsi="Times New Roman" w:cs="Times New Roman"/>
                <w:sz w:val="22"/>
                <w:szCs w:val="22"/>
              </w:rPr>
              <w:softHyphen/>
              <w:t>tewskiej</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wymienia postanowienia unii w Krewie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omawia zagrożenie ze strony zakonu krzyżackiego dla obu państw</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stosunek Litwi</w:t>
            </w:r>
            <w:r w:rsidRPr="003C0C6B">
              <w:rPr>
                <w:rStyle w:val="A13"/>
                <w:rFonts w:ascii="Times New Roman" w:hAnsi="Times New Roman" w:cs="Times New Roman"/>
                <w:sz w:val="22"/>
                <w:szCs w:val="22"/>
              </w:rPr>
              <w:softHyphen/>
              <w:t>nów do unii w Krewie</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na podstawie mapy ocenia sytuację geopolityczną w Europie Środkowej po zawarciu unii</w:t>
            </w:r>
          </w:p>
        </w:tc>
      </w:tr>
      <w:tr w:rsidR="003C0C6B" w:rsidRPr="003C0C6B" w:rsidTr="001B4717">
        <w:trPr>
          <w:trHeight w:val="425"/>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5. Zawisza Czarny i bitwa pod Grunwaldem</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3"/>
                <w:rFonts w:ascii="Times New Roman" w:hAnsi="Times New Roman" w:cs="Times New Roman"/>
                <w:sz w:val="22"/>
                <w:szCs w:val="22"/>
              </w:rPr>
              <w:t>rycerz – cechy charakterystyczne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postać Zawiszy Czarnego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bitwa pod Grunwaldem i biorący w niej udział rycerze</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rycerz</w:t>
            </w:r>
            <w:r w:rsidRPr="003C0C6B">
              <w:rPr>
                <w:rStyle w:val="A13"/>
                <w:rFonts w:cs="Times New Roman"/>
                <w:sz w:val="22"/>
                <w:szCs w:val="22"/>
              </w:rPr>
              <w:t xml:space="preserve">, </w:t>
            </w:r>
            <w:r w:rsidRPr="003C0C6B">
              <w:rPr>
                <w:rStyle w:val="A13"/>
                <w:rFonts w:cs="Times New Roman"/>
                <w:i/>
                <w:iCs/>
                <w:sz w:val="22"/>
                <w:szCs w:val="22"/>
              </w:rPr>
              <w:t>miecz</w:t>
            </w:r>
            <w:r w:rsidRPr="003C0C6B">
              <w:rPr>
                <w:rStyle w:val="A13"/>
                <w:rFonts w:cs="Times New Roman"/>
                <w:sz w:val="22"/>
                <w:szCs w:val="22"/>
              </w:rPr>
              <w:t xml:space="preserve">, </w:t>
            </w:r>
            <w:r w:rsidRPr="003C0C6B">
              <w:rPr>
                <w:rStyle w:val="A13"/>
                <w:rFonts w:cs="Times New Roman"/>
                <w:i/>
                <w:iCs/>
                <w:sz w:val="22"/>
                <w:szCs w:val="22"/>
              </w:rPr>
              <w:t>kopia</w:t>
            </w:r>
            <w:r w:rsidRPr="003C0C6B">
              <w:rPr>
                <w:rStyle w:val="A13"/>
                <w:rFonts w:cs="Times New Roman"/>
                <w:sz w:val="22"/>
                <w:szCs w:val="22"/>
              </w:rPr>
              <w:t xml:space="preserve">, </w:t>
            </w:r>
            <w:r w:rsidRPr="003C0C6B">
              <w:rPr>
                <w:rStyle w:val="A13"/>
                <w:rFonts w:cs="Times New Roman"/>
                <w:i/>
                <w:iCs/>
                <w:sz w:val="22"/>
                <w:szCs w:val="22"/>
              </w:rPr>
              <w:t>herb</w:t>
            </w:r>
            <w:r w:rsidRPr="003C0C6B">
              <w:rPr>
                <w:rStyle w:val="A13"/>
                <w:rFonts w:cs="Times New Roman"/>
                <w:sz w:val="22"/>
                <w:szCs w:val="22"/>
              </w:rPr>
              <w:t xml:space="preserve">, </w:t>
            </w:r>
            <w:r w:rsidRPr="003C0C6B">
              <w:rPr>
                <w:rStyle w:val="A13"/>
                <w:rFonts w:cs="Times New Roman"/>
                <w:i/>
                <w:iCs/>
                <w:sz w:val="22"/>
                <w:szCs w:val="22"/>
              </w:rPr>
              <w:t>kodeks honorowy</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rycerz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miecz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herb</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i cechy rycerza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giermek</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kopia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kodeks honorowy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1410</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Zawiszy Czarnego</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polegać jak na Zawiszy</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rycerski kodeks honorowy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przyczyny wielkiej wojny z zakonem krzyżackim</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opisuje przebieg bitwy pod Grunwaldem</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zajmuje się heraldyka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charakter obycza</w:t>
            </w:r>
            <w:r w:rsidRPr="003C0C6B">
              <w:rPr>
                <w:rStyle w:val="A13"/>
                <w:rFonts w:ascii="Times New Roman" w:hAnsi="Times New Roman" w:cs="Times New Roman"/>
                <w:sz w:val="22"/>
                <w:szCs w:val="22"/>
              </w:rPr>
              <w:softHyphen/>
              <w:t>jowości i kultury rycerskiej</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przedstawia postanowienie pokoju toruńskiego oraz skutki bitwy pod Grun</w:t>
            </w:r>
            <w:r w:rsidRPr="003C0C6B">
              <w:rPr>
                <w:rStyle w:val="A13"/>
                <w:rFonts w:cs="Times New Roman"/>
                <w:sz w:val="22"/>
                <w:szCs w:val="22"/>
              </w:rPr>
              <w:softHyphen/>
              <w:t>waldem</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genezę i cha</w:t>
            </w:r>
            <w:r w:rsidRPr="003C0C6B">
              <w:rPr>
                <w:rStyle w:val="A13"/>
                <w:rFonts w:ascii="Times New Roman" w:hAnsi="Times New Roman" w:cs="Times New Roman"/>
                <w:sz w:val="22"/>
                <w:szCs w:val="22"/>
              </w:rPr>
              <w:softHyphen/>
              <w:t>rakteryzuje różne zakony rycerskie</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podaje przykłady różnych herbów</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6. Mikołaj Kopernik  – wielki astronom</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Mikołaj Kopernik i jego życie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odkrycie Mikołaja Kopernika i powiedzenie: </w:t>
            </w:r>
            <w:r w:rsidRPr="003C0C6B">
              <w:rPr>
                <w:rStyle w:val="A13"/>
                <w:rFonts w:ascii="Times New Roman" w:hAnsi="Times New Roman" w:cs="Times New Roman"/>
                <w:i/>
                <w:iCs/>
                <w:sz w:val="22"/>
                <w:szCs w:val="22"/>
              </w:rPr>
              <w:t>Wstrzymał Słońce i ruszył Ziemi</w:t>
            </w:r>
            <w:r w:rsidRPr="003C0C6B">
              <w:rPr>
                <w:rStyle w:val="A13"/>
                <w:rFonts w:ascii="Times New Roman" w:hAnsi="Times New Roman" w:cs="Times New Roman"/>
                <w:sz w:val="22"/>
                <w:szCs w:val="22"/>
              </w:rPr>
              <w:t>ę</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dokonania Kopernika spoza dzie</w:t>
            </w:r>
            <w:r w:rsidRPr="003C0C6B">
              <w:rPr>
                <w:rStyle w:val="A13"/>
                <w:rFonts w:ascii="Times New Roman" w:hAnsi="Times New Roman" w:cs="Times New Roman"/>
                <w:sz w:val="22"/>
                <w:szCs w:val="22"/>
              </w:rPr>
              <w:softHyphen/>
              <w:t>dziny astronomii</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terminu: </w:t>
            </w:r>
            <w:r w:rsidRPr="003C0C6B">
              <w:rPr>
                <w:rStyle w:val="A13"/>
                <w:rFonts w:cs="Times New Roman"/>
                <w:i/>
                <w:iCs/>
                <w:sz w:val="22"/>
                <w:szCs w:val="22"/>
              </w:rPr>
              <w:t>astronomia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astronom</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obserwacje</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wie, kim był Mikołaj Kopernik</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astronomia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diecezje, ekonomia</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wstrzymał Słońce i ruszył Ziemię</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 gdzie urodził się Mikołaj Kopernik oraz gdzie znajduje się jego grobowiec</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przedstawia poglądy na temat Ziemi i Układu Sło</w:t>
            </w:r>
            <w:r w:rsidRPr="003C0C6B">
              <w:rPr>
                <w:rStyle w:val="A13"/>
                <w:rFonts w:cs="Times New Roman"/>
                <w:sz w:val="22"/>
                <w:szCs w:val="22"/>
              </w:rPr>
              <w:softHyphen/>
              <w:t>necznego przed odkryciem Kopernika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inne dokonania i zainteresowania Mikołaja Kopernika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czym jest nauka i jakie cechy musi spełniać wiedza naukowa</w:t>
            </w:r>
          </w:p>
          <w:p w:rsidR="003C0C6B" w:rsidRPr="003C0C6B" w:rsidRDefault="003C0C6B" w:rsidP="001B4717">
            <w:pPr>
              <w:rPr>
                <w:rStyle w:val="A13"/>
                <w:rFonts w:cs="Times New Roman"/>
                <w:sz w:val="22"/>
                <w:szCs w:val="22"/>
              </w:rPr>
            </w:pPr>
            <w:r w:rsidRPr="003C0C6B">
              <w:rPr>
                <w:rStyle w:val="A14"/>
                <w:rFonts w:cs="Times New Roman"/>
                <w:sz w:val="22"/>
                <w:szCs w:val="22"/>
              </w:rPr>
              <w:t xml:space="preserve">– </w:t>
            </w:r>
            <w:r w:rsidRPr="003C0C6B">
              <w:rPr>
                <w:rStyle w:val="A13"/>
                <w:rFonts w:cs="Times New Roman"/>
                <w:sz w:val="22"/>
                <w:szCs w:val="22"/>
              </w:rPr>
              <w:t>opisuje, w jaki sposób zrekonstruowano wygląd Mikołaj</w:t>
            </w:r>
          </w:p>
          <w:p w:rsidR="003C0C6B" w:rsidRPr="003C0C6B" w:rsidRDefault="003C0C6B" w:rsidP="001B4717">
            <w:pPr>
              <w:rPr>
                <w:rStyle w:val="A13"/>
                <w:rFonts w:cs="Times New Roman"/>
                <w:sz w:val="22"/>
                <w:szCs w:val="22"/>
              </w:rPr>
            </w:pPr>
            <w:r w:rsidRPr="003C0C6B">
              <w:rPr>
                <w:rStyle w:val="A13"/>
                <w:rFonts w:cs="Times New Roman"/>
                <w:sz w:val="22"/>
                <w:szCs w:val="22"/>
              </w:rPr>
              <w:t>Kopernika</w:t>
            </w: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poprawnie posługuje się terminem: układ heliocen</w:t>
            </w:r>
            <w:r w:rsidRPr="003C0C6B">
              <w:rPr>
                <w:rStyle w:val="A14"/>
                <w:rFonts w:ascii="Times New Roman" w:hAnsi="Times New Roman" w:cs="Times New Roman"/>
                <w:sz w:val="22"/>
                <w:szCs w:val="22"/>
              </w:rPr>
              <w:softHyphen/>
              <w:t>tryczny</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wyjaśnia, dlaczego najważ</w:t>
            </w:r>
            <w:r w:rsidRPr="003C0C6B">
              <w:rPr>
                <w:rStyle w:val="A13"/>
                <w:rFonts w:cs="Times New Roman"/>
                <w:sz w:val="22"/>
                <w:szCs w:val="22"/>
              </w:rPr>
              <w:softHyphen/>
              <w:t>niejsze dzieło Kopernika zostało potępione przez Kościół</w:t>
            </w:r>
          </w:p>
        </w:tc>
      </w:tr>
      <w:tr w:rsidR="003C0C6B" w:rsidRPr="003C0C6B" w:rsidTr="001B4717">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1B4717">
            <w:pPr>
              <w:snapToGrid w:val="0"/>
              <w:jc w:val="center"/>
            </w:pPr>
            <w:r w:rsidRPr="003C0C6B">
              <w:rPr>
                <w:rFonts w:eastAsia="Arial Unicode MS"/>
                <w:b/>
                <w:sz w:val="22"/>
                <w:szCs w:val="22"/>
                <w:lang w:bidi="pl-PL"/>
              </w:rPr>
              <w:t>Rozdział III: Wojny i upadek Rzeczypospolitej</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hideMark/>
          </w:tcPr>
          <w:p w:rsidR="003C0C6B" w:rsidRPr="003C0C6B" w:rsidRDefault="003C0C6B" w:rsidP="001B4717">
            <w:pPr>
              <w:autoSpaceDE w:val="0"/>
              <w:autoSpaceDN w:val="0"/>
              <w:adjustRightInd w:val="0"/>
            </w:pPr>
            <w:r w:rsidRPr="003C0C6B">
              <w:rPr>
                <w:sz w:val="22"/>
                <w:szCs w:val="22"/>
              </w:rPr>
              <w:t>1. Jan Zamoyski – druga osoba po królu</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kariera polityczna Jana Zamoy</w:t>
            </w:r>
            <w:r w:rsidRPr="003C0C6B">
              <w:rPr>
                <w:rStyle w:val="A13"/>
                <w:rFonts w:ascii="Times New Roman" w:hAnsi="Times New Roman" w:cs="Times New Roman"/>
                <w:sz w:val="22"/>
                <w:szCs w:val="22"/>
              </w:rPr>
              <w:softHyphen/>
              <w:t>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kariera wojskowa Jana Zamoy</w:t>
            </w:r>
            <w:r w:rsidRPr="003C0C6B">
              <w:rPr>
                <w:rStyle w:val="A13"/>
                <w:rFonts w:ascii="Times New Roman" w:hAnsi="Times New Roman" w:cs="Times New Roman"/>
                <w:sz w:val="22"/>
                <w:szCs w:val="22"/>
              </w:rPr>
              <w:softHyphen/>
              <w:t>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Zamość – miasto renesansowe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Akademia Zamojska (</w:t>
            </w:r>
            <w:r w:rsidRPr="003C0C6B">
              <w:rPr>
                <w:rStyle w:val="A13"/>
                <w:rFonts w:ascii="Times New Roman" w:hAnsi="Times New Roman" w:cs="Times New Roman"/>
                <w:i/>
                <w:iCs/>
                <w:sz w:val="22"/>
                <w:szCs w:val="22"/>
              </w:rPr>
              <w:t>Takie będą Rzeczypospolite, jakie ich młodzieży chowanie</w:t>
            </w:r>
            <w:r w:rsidRPr="003C0C6B">
              <w:rPr>
                <w:rStyle w:val="A13"/>
                <w:rFonts w:ascii="Times New Roman" w:hAnsi="Times New Roman" w:cs="Times New Roman"/>
                <w:sz w:val="22"/>
                <w:szCs w:val="22"/>
              </w:rPr>
              <w:t>)</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szlachta</w:t>
            </w:r>
            <w:r w:rsidRPr="003C0C6B">
              <w:rPr>
                <w:rStyle w:val="A13"/>
                <w:rFonts w:cs="Times New Roman"/>
                <w:sz w:val="22"/>
                <w:szCs w:val="22"/>
              </w:rPr>
              <w:t xml:space="preserve">, </w:t>
            </w:r>
            <w:r w:rsidRPr="003C0C6B">
              <w:rPr>
                <w:rStyle w:val="A13"/>
                <w:rFonts w:cs="Times New Roman"/>
                <w:i/>
                <w:iCs/>
                <w:sz w:val="22"/>
                <w:szCs w:val="22"/>
              </w:rPr>
              <w:t>kanclerz</w:t>
            </w:r>
            <w:r w:rsidRPr="003C0C6B">
              <w:rPr>
                <w:rStyle w:val="A13"/>
                <w:rFonts w:cs="Times New Roman"/>
                <w:sz w:val="22"/>
                <w:szCs w:val="22"/>
              </w:rPr>
              <w:t xml:space="preserve">, </w:t>
            </w:r>
            <w:r w:rsidRPr="003C0C6B">
              <w:rPr>
                <w:rStyle w:val="A13"/>
                <w:rFonts w:cs="Times New Roman"/>
                <w:i/>
                <w:iCs/>
                <w:sz w:val="22"/>
                <w:szCs w:val="22"/>
              </w:rPr>
              <w:t>hetman</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szlachta</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określa epokę, w której żył Jan Zamoyski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kanclerz</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het</w:t>
            </w:r>
            <w:r w:rsidRPr="003C0C6B">
              <w:rPr>
                <w:rStyle w:val="A13"/>
                <w:rFonts w:ascii="Times New Roman" w:hAnsi="Times New Roman" w:cs="Times New Roman"/>
                <w:i/>
                <w:iCs/>
                <w:sz w:val="22"/>
                <w:szCs w:val="22"/>
              </w:rPr>
              <w:softHyphen/>
              <w:t>man</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akademia</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i do</w:t>
            </w:r>
            <w:r w:rsidRPr="003C0C6B">
              <w:rPr>
                <w:rStyle w:val="A13"/>
                <w:rFonts w:cs="Times New Roman"/>
                <w:sz w:val="22"/>
                <w:szCs w:val="22"/>
              </w:rPr>
              <w:softHyphen/>
              <w:t>konania Jana Zamoyskiego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królów Polski: Stefana Batorego i Zygmunta II Augusta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państwo polskie rządzone przez szlachtę w XVI w.</w:t>
            </w:r>
          </w:p>
          <w:p w:rsidR="003C0C6B" w:rsidRPr="003C0C6B" w:rsidRDefault="003C0C6B" w:rsidP="001B4717">
            <w:pPr>
              <w:pStyle w:val="Pa11"/>
              <w:rPr>
                <w:rFonts w:ascii="Times New Roman" w:hAnsi="Times New Roman" w:cs="Times New Roman"/>
                <w:color w:val="000000"/>
              </w:rPr>
            </w:pPr>
            <w:r w:rsidRPr="003C0C6B">
              <w:rPr>
                <w:rStyle w:val="A13"/>
                <w:rFonts w:ascii="Times New Roman" w:hAnsi="Times New Roman" w:cs="Times New Roman"/>
                <w:sz w:val="22"/>
                <w:szCs w:val="22"/>
              </w:rPr>
              <w:t>– charakteryzuje zabudowę i układ Zamościa</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słowa Zamoyskie</w:t>
            </w:r>
            <w:r w:rsidRPr="003C0C6B">
              <w:rPr>
                <w:rStyle w:val="A13"/>
                <w:rFonts w:cs="Times New Roman"/>
                <w:sz w:val="22"/>
                <w:szCs w:val="22"/>
              </w:rPr>
              <w:softHyphen/>
              <w:t xml:space="preserve">go: </w:t>
            </w:r>
            <w:r w:rsidRPr="003C0C6B">
              <w:rPr>
                <w:rStyle w:val="A13"/>
                <w:rFonts w:cs="Times New Roman"/>
                <w:i/>
                <w:iCs/>
                <w:sz w:val="22"/>
                <w:szCs w:val="22"/>
              </w:rPr>
              <w:t>Takie będą Rzeczypo</w:t>
            </w:r>
            <w:r w:rsidRPr="003C0C6B">
              <w:rPr>
                <w:rStyle w:val="A13"/>
                <w:rFonts w:cs="Times New Roman"/>
                <w:i/>
                <w:iCs/>
                <w:sz w:val="22"/>
                <w:szCs w:val="22"/>
              </w:rPr>
              <w:softHyphen/>
              <w:t>spolite, jakie ich młodzieży chowanie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różnice między monarchią dynastyczną a elekcyjną</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zagrożenia dla państwa polskiego wynikają</w:t>
            </w:r>
            <w:r w:rsidRPr="003C0C6B">
              <w:rPr>
                <w:rStyle w:val="A13"/>
                <w:rFonts w:ascii="Times New Roman" w:hAnsi="Times New Roman" w:cs="Times New Roman"/>
                <w:sz w:val="22"/>
                <w:szCs w:val="22"/>
              </w:rPr>
              <w:softHyphen/>
              <w:t>ce z systemu wolnej elekcji</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wskazuje na mapie Zamość</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jakie cechy powi</w:t>
            </w:r>
            <w:r w:rsidRPr="003C0C6B">
              <w:rPr>
                <w:rStyle w:val="A13"/>
                <w:rFonts w:ascii="Times New Roman" w:hAnsi="Times New Roman" w:cs="Times New Roman"/>
                <w:sz w:val="22"/>
                <w:szCs w:val="22"/>
              </w:rPr>
              <w:softHyphen/>
              <w:t>nien mieć mąż stanu</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charakteryzuje Zamość, jako przykład miasta rene</w:t>
            </w:r>
            <w:r w:rsidRPr="003C0C6B">
              <w:rPr>
                <w:rStyle w:val="A13"/>
                <w:rFonts w:cs="Times New Roman"/>
                <w:sz w:val="22"/>
                <w:szCs w:val="22"/>
              </w:rPr>
              <w:softHyphen/>
              <w:t>sansowego</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2. XVII wiek – stulecie wojen</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potop szwedzki, rola Stefana Czarnieckiego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obrona Jasnej Góry i rola przeora Augustyna Kordeckiego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król Jan III Sobieski i jego zwycię</w:t>
            </w:r>
            <w:r w:rsidRPr="003C0C6B">
              <w:rPr>
                <w:rStyle w:val="A13"/>
                <w:rFonts w:ascii="Times New Roman" w:hAnsi="Times New Roman" w:cs="Times New Roman"/>
                <w:sz w:val="22"/>
                <w:szCs w:val="22"/>
              </w:rPr>
              <w:softHyphen/>
              <w:t>stwa nad Turkami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rola husarii w polskich sukcesach militarnych</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potop szwedz</w:t>
            </w:r>
            <w:r w:rsidRPr="003C0C6B">
              <w:rPr>
                <w:rStyle w:val="A13"/>
                <w:rFonts w:cs="Times New Roman"/>
                <w:i/>
                <w:iCs/>
                <w:sz w:val="22"/>
                <w:szCs w:val="22"/>
              </w:rPr>
              <w:softHyphen/>
              <w:t>ki</w:t>
            </w:r>
            <w:r w:rsidRPr="003C0C6B">
              <w:rPr>
                <w:rStyle w:val="A13"/>
                <w:rFonts w:cs="Times New Roman"/>
                <w:sz w:val="22"/>
                <w:szCs w:val="22"/>
              </w:rPr>
              <w:t xml:space="preserve">, </w:t>
            </w:r>
            <w:r w:rsidRPr="003C0C6B">
              <w:rPr>
                <w:rStyle w:val="A13"/>
                <w:rFonts w:cs="Times New Roman"/>
                <w:i/>
                <w:iCs/>
                <w:sz w:val="22"/>
                <w:szCs w:val="22"/>
              </w:rPr>
              <w:t>husaria</w:t>
            </w:r>
            <w:r w:rsidRPr="003C0C6B">
              <w:rPr>
                <w:rStyle w:val="A13"/>
                <w:rFonts w:cs="Times New Roman"/>
                <w:sz w:val="22"/>
                <w:szCs w:val="22"/>
              </w:rPr>
              <w:t xml:space="preserve">, </w:t>
            </w:r>
            <w:r w:rsidRPr="003C0C6B">
              <w:rPr>
                <w:rStyle w:val="A13"/>
                <w:rFonts w:cs="Times New Roman"/>
                <w:i/>
                <w:iCs/>
                <w:sz w:val="22"/>
                <w:szCs w:val="22"/>
              </w:rPr>
              <w:t>wielki wezyr</w:t>
            </w:r>
            <w:r w:rsidRPr="003C0C6B">
              <w:rPr>
                <w:rStyle w:val="A13"/>
                <w:rFonts w:cs="Times New Roman"/>
                <w:sz w:val="22"/>
                <w:szCs w:val="22"/>
              </w:rPr>
              <w:t xml:space="preserve">, </w:t>
            </w:r>
            <w:r w:rsidRPr="003C0C6B">
              <w:rPr>
                <w:rStyle w:val="A13"/>
                <w:rFonts w:cs="Times New Roman"/>
                <w:i/>
                <w:iCs/>
                <w:sz w:val="22"/>
                <w:szCs w:val="22"/>
              </w:rPr>
              <w:t>odsiecz</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potop szwedzki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husaria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Jasna Góra</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opisuje wygląd i uzbrojenie husarii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potop szwedzki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wielki wezyr</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odsiecz</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1655–1660, 1683</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granice Rzeczypospolitej oraz jej sąsiadów</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zna postaci: Augustyn Kordecki, Stefan Czarniecki, Jan III Sobieski, oraz ich dokonania </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przebieg poto</w:t>
            </w:r>
            <w:r w:rsidRPr="003C0C6B">
              <w:rPr>
                <w:rStyle w:val="A13"/>
                <w:rFonts w:ascii="Times New Roman" w:hAnsi="Times New Roman" w:cs="Times New Roman"/>
                <w:sz w:val="22"/>
                <w:szCs w:val="22"/>
              </w:rPr>
              <w:softHyphen/>
              <w:t>pu szwedzkiego i przełomo</w:t>
            </w:r>
            <w:r w:rsidRPr="003C0C6B">
              <w:rPr>
                <w:rStyle w:val="A13"/>
                <w:rFonts w:ascii="Times New Roman" w:hAnsi="Times New Roman" w:cs="Times New Roman"/>
                <w:sz w:val="22"/>
                <w:szCs w:val="22"/>
              </w:rPr>
              <w:softHyphen/>
              <w:t xml:space="preserve">wej obrony Jasnej Góry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Szwe</w:t>
            </w:r>
            <w:r w:rsidRPr="003C0C6B">
              <w:rPr>
                <w:rStyle w:val="A13"/>
                <w:rFonts w:ascii="Times New Roman" w:hAnsi="Times New Roman" w:cs="Times New Roman"/>
                <w:sz w:val="22"/>
                <w:szCs w:val="22"/>
              </w:rPr>
              <w:softHyphen/>
              <w:t>cję, Jasną Górę, Turcję, Chocim, Wiedeń</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 xml:space="preserve">wyjaśnia powiedzenie: </w:t>
            </w:r>
            <w:r w:rsidRPr="003C0C6B">
              <w:rPr>
                <w:rStyle w:val="A13"/>
                <w:rFonts w:cs="Times New Roman"/>
                <w:i/>
                <w:iCs/>
                <w:sz w:val="22"/>
                <w:szCs w:val="22"/>
              </w:rPr>
              <w:t>Polska przedmurzem chrze</w:t>
            </w:r>
            <w:r w:rsidRPr="003C0C6B">
              <w:rPr>
                <w:rStyle w:val="A13"/>
                <w:rFonts w:cs="Times New Roman"/>
                <w:i/>
                <w:iCs/>
                <w:sz w:val="22"/>
                <w:szCs w:val="22"/>
              </w:rPr>
              <w:softHyphen/>
              <w:t>ścijaństwa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jakie były przyczyny klęski Polaków w pierwszej fazie potopu szwedzkiego</w:t>
            </w:r>
          </w:p>
          <w:p w:rsidR="003C0C6B" w:rsidRPr="003C0C6B" w:rsidRDefault="003C0C6B" w:rsidP="001B4717"/>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wyjaśnia, dlaczego wojny XVII wieku przyczyniły się do osłabienia Rzeczypo</w:t>
            </w:r>
            <w:r w:rsidRPr="003C0C6B">
              <w:rPr>
                <w:rStyle w:val="A13"/>
                <w:rFonts w:cs="Times New Roman"/>
                <w:sz w:val="22"/>
                <w:szCs w:val="22"/>
              </w:rPr>
              <w:softHyphen/>
              <w:t>spolitej</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rPr>
            </w:pPr>
            <w:r w:rsidRPr="003C0C6B">
              <w:rPr>
                <w:sz w:val="22"/>
                <w:szCs w:val="22"/>
              </w:rPr>
              <w:t>*Czasy stanisławowskie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3"/>
                <w:rFonts w:ascii="Times New Roman" w:hAnsi="Times New Roman" w:cs="Times New Roman"/>
                <w:sz w:val="22"/>
                <w:szCs w:val="22"/>
              </w:rPr>
              <w:t>ideały epoki oświecenia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dokonania króla Stanisława Augusta Poniatowskiego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ustanowienie Komisji Edukacji Narodowej i jej znaczenie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kultura doby stanisławowskiej oraz jej przedstawiciele</w:t>
            </w:r>
          </w:p>
          <w:p w:rsidR="003C0C6B" w:rsidRPr="003C0C6B" w:rsidRDefault="003C0C6B" w:rsidP="001B4717">
            <w:pPr>
              <w:ind w:hanging="37"/>
            </w:pPr>
            <w:r w:rsidRPr="003C0C6B">
              <w:rPr>
                <w:rStyle w:val="A14"/>
                <w:rFonts w:cs="Times New Roman"/>
                <w:sz w:val="22"/>
                <w:szCs w:val="22"/>
              </w:rPr>
              <w:t xml:space="preserve">– </w:t>
            </w:r>
            <w:r w:rsidRPr="003C0C6B">
              <w:rPr>
                <w:rStyle w:val="A13"/>
                <w:rFonts w:cs="Times New Roman"/>
                <w:sz w:val="22"/>
                <w:szCs w:val="22"/>
              </w:rPr>
              <w:t>zabytki budownictwa i architektury polskiej 2. poł. XVIII w.</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encyklopedia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edukacja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reformy</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wyjaśnia, w jakim celu wprowadzane są reformy państwa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Szkoła Rycerska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kadet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mecenas</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obiady czwartkowe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zasługi króla Stanisława Augusta Ponia</w:t>
            </w:r>
            <w:r w:rsidRPr="003C0C6B">
              <w:rPr>
                <w:rStyle w:val="A13"/>
                <w:rFonts w:ascii="Times New Roman" w:hAnsi="Times New Roman" w:cs="Times New Roman"/>
                <w:sz w:val="22"/>
                <w:szCs w:val="22"/>
              </w:rPr>
              <w:softHyphen/>
              <w:t>towskiego</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wyjaśnia, dlaczego Dzień Edukacji Narodowej jest współcześnie obchodzony 14 października </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sytuację państwa polskiego w cza</w:t>
            </w:r>
            <w:r w:rsidRPr="003C0C6B">
              <w:rPr>
                <w:rStyle w:val="A13"/>
                <w:rFonts w:ascii="Times New Roman" w:hAnsi="Times New Roman" w:cs="Times New Roman"/>
                <w:sz w:val="22"/>
                <w:szCs w:val="22"/>
              </w:rPr>
              <w:softHyphen/>
              <w:t>sach panowania Stanisława Augusta Poniatowskiego</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przedstawia najwybit</w:t>
            </w:r>
            <w:r w:rsidRPr="003C0C6B">
              <w:rPr>
                <w:rStyle w:val="A13"/>
                <w:rFonts w:cs="Times New Roman"/>
                <w:sz w:val="22"/>
                <w:szCs w:val="22"/>
              </w:rPr>
              <w:softHyphen/>
              <w:t>niejszych twórców doby stanisławowskiej oraz ich dokonania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przykłady zabytków doby oświecenia w kraju i w regionie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oświecenie było nazywane „wiekiem rozumu”</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znaczenie po</w:t>
            </w:r>
            <w:r w:rsidRPr="003C0C6B">
              <w:rPr>
                <w:rStyle w:val="A13"/>
                <w:rFonts w:cs="Times New Roman"/>
                <w:sz w:val="22"/>
                <w:szCs w:val="22"/>
              </w:rPr>
              <w:softHyphen/>
              <w:t>wołania Komisji Edukacji Narodowej dla państwa polskiego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kontrowersje w ocenie panowania króla Stanisława Augusta Ponia</w:t>
            </w:r>
            <w:r w:rsidRPr="003C0C6B">
              <w:rPr>
                <w:rStyle w:val="A13"/>
                <w:rFonts w:ascii="Times New Roman" w:hAnsi="Times New Roman" w:cs="Times New Roman"/>
                <w:sz w:val="22"/>
                <w:szCs w:val="22"/>
              </w:rPr>
              <w:softHyphen/>
              <w:t xml:space="preserve">towskiego </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proponuje własne reformy w państwie oraz edukacji i wyjaśnia ich celowość</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 xml:space="preserve">3. Tadeusz Kościuszko na czele powstania </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sytuacja Rzeczypospolitej w XVIII 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Konstytucja 3 maja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rozbiory Rzeczypospolitej przez Rosję, Prusy i Austrię</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dowództwo Tadeusza Kościuszki w powstaniu w 1794 r.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bitwa pod Racławicami i rola kosynierów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klęska powstania i III rozbiór Rze</w:t>
            </w:r>
            <w:r w:rsidRPr="003C0C6B">
              <w:rPr>
                <w:rStyle w:val="A13"/>
                <w:rFonts w:ascii="Times New Roman" w:hAnsi="Times New Roman" w:cs="Times New Roman"/>
                <w:sz w:val="22"/>
                <w:szCs w:val="22"/>
              </w:rPr>
              <w:softHyphen/>
              <w:t>czypospolitej</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rozbiory</w:t>
            </w:r>
            <w:r w:rsidRPr="003C0C6B">
              <w:rPr>
                <w:rStyle w:val="A13"/>
                <w:rFonts w:cs="Times New Roman"/>
                <w:sz w:val="22"/>
                <w:szCs w:val="22"/>
              </w:rPr>
              <w:t xml:space="preserve">, </w:t>
            </w:r>
            <w:r w:rsidRPr="003C0C6B">
              <w:rPr>
                <w:rStyle w:val="A13"/>
                <w:rFonts w:cs="Times New Roman"/>
                <w:i/>
                <w:iCs/>
                <w:sz w:val="22"/>
                <w:szCs w:val="22"/>
              </w:rPr>
              <w:t>kon</w:t>
            </w:r>
            <w:r w:rsidRPr="003C0C6B">
              <w:rPr>
                <w:rStyle w:val="A13"/>
                <w:rFonts w:cs="Times New Roman"/>
                <w:i/>
                <w:iCs/>
                <w:sz w:val="22"/>
                <w:szCs w:val="22"/>
              </w:rPr>
              <w:softHyphen/>
              <w:t>stytucja</w:t>
            </w:r>
            <w:r w:rsidRPr="003C0C6B">
              <w:rPr>
                <w:rStyle w:val="A13"/>
                <w:rFonts w:cs="Times New Roman"/>
                <w:sz w:val="22"/>
                <w:szCs w:val="22"/>
              </w:rPr>
              <w:t xml:space="preserve">, </w:t>
            </w:r>
            <w:r w:rsidRPr="003C0C6B">
              <w:rPr>
                <w:rStyle w:val="A13"/>
                <w:rFonts w:cs="Times New Roman"/>
                <w:i/>
                <w:iCs/>
                <w:sz w:val="22"/>
                <w:szCs w:val="22"/>
              </w:rPr>
              <w:t>powstanie</w:t>
            </w:r>
            <w:r w:rsidRPr="003C0C6B">
              <w:rPr>
                <w:rStyle w:val="A13"/>
                <w:rFonts w:cs="Times New Roman"/>
                <w:sz w:val="22"/>
                <w:szCs w:val="22"/>
              </w:rPr>
              <w:t xml:space="preserve">, </w:t>
            </w:r>
            <w:r w:rsidRPr="003C0C6B">
              <w:rPr>
                <w:rStyle w:val="A13"/>
                <w:rFonts w:cs="Times New Roman"/>
                <w:i/>
                <w:iCs/>
                <w:sz w:val="22"/>
                <w:szCs w:val="22"/>
              </w:rPr>
              <w:t>kosynierzy</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w:t>
            </w:r>
            <w:r w:rsidRPr="003C0C6B">
              <w:rPr>
                <w:rStyle w:val="A13"/>
                <w:rFonts w:ascii="Times New Roman" w:hAnsi="Times New Roman" w:cs="Times New Roman"/>
                <w:sz w:val="22"/>
                <w:szCs w:val="22"/>
              </w:rPr>
              <w:softHyphen/>
              <w:t xml:space="preserve">la poprawnie posługuje się terminami: </w:t>
            </w:r>
            <w:r w:rsidRPr="003C0C6B">
              <w:rPr>
                <w:rStyle w:val="A13"/>
                <w:rFonts w:ascii="Times New Roman" w:hAnsi="Times New Roman" w:cs="Times New Roman"/>
                <w:i/>
                <w:iCs/>
                <w:sz w:val="22"/>
                <w:szCs w:val="22"/>
              </w:rPr>
              <w:t>rozbiory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powstanie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państwa, które dokonały rozbiorów</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przedstawia cel powstania kościuszkowskiego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konstytucja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kosynierzy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3 maja 1791 r., 1794, 1795</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i do</w:t>
            </w:r>
            <w:r w:rsidRPr="003C0C6B">
              <w:rPr>
                <w:rStyle w:val="A13"/>
                <w:rFonts w:cs="Times New Roman"/>
                <w:sz w:val="22"/>
                <w:szCs w:val="22"/>
              </w:rPr>
              <w:softHyphen/>
              <w:t>konania Tadeusza Kościuszki</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i dokonania króla Stanisława Augusta Poniatowskiego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znaczenie uchwalenia Konstytucji 3 Maja</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opisuje przebieg powstania kościuszkowskiego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dlaczego rocznica uchwalenia Konstytucji 3 Maja została ogłoszona świętem narodowym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program po</w:t>
            </w:r>
            <w:r w:rsidRPr="003C0C6B">
              <w:rPr>
                <w:rStyle w:val="A13"/>
                <w:rFonts w:ascii="Times New Roman" w:hAnsi="Times New Roman" w:cs="Times New Roman"/>
                <w:sz w:val="22"/>
                <w:szCs w:val="22"/>
              </w:rPr>
              <w:softHyphen/>
              <w:t>lityczno-społeczny Tadeusza Kościuszki</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przyczyny klęski po</w:t>
            </w:r>
            <w:r w:rsidRPr="003C0C6B">
              <w:rPr>
                <w:rStyle w:val="A13"/>
                <w:rFonts w:cs="Times New Roman"/>
                <w:sz w:val="22"/>
                <w:szCs w:val="22"/>
              </w:rPr>
              <w:softHyphen/>
              <w:t>wstania kościuszkowskiego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przyczyny kryzysu Rzeczypospolitej szlachec</w:t>
            </w:r>
            <w:r w:rsidRPr="003C0C6B">
              <w:rPr>
                <w:rStyle w:val="A13"/>
                <w:rFonts w:ascii="Times New Roman" w:hAnsi="Times New Roman" w:cs="Times New Roman"/>
                <w:sz w:val="22"/>
                <w:szCs w:val="22"/>
              </w:rPr>
              <w:softHyphen/>
              <w:t>kiej</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 xml:space="preserve">podaje przykłady i ocenia różne postawy Polaków w okresie rozbiorów (w tym </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4. Józef Wybicki i hymn Polski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losy Polaków po upadku Rzeczy</w:t>
            </w:r>
            <w:r w:rsidRPr="003C0C6B">
              <w:rPr>
                <w:rStyle w:val="A13"/>
                <w:rFonts w:ascii="Times New Roman" w:hAnsi="Times New Roman" w:cs="Times New Roman"/>
                <w:sz w:val="22"/>
                <w:szCs w:val="22"/>
              </w:rPr>
              <w:softHyphen/>
              <w:t>pospolitej</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Legiony Polskie we Włoszech i panujące w nich zasady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generał Jan Henryk Dąbrowski i jego rola w utworzeniu Legionów Polskich</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Józef Wybicki – autor </w:t>
            </w:r>
            <w:r w:rsidRPr="003C0C6B">
              <w:rPr>
                <w:rStyle w:val="A13"/>
                <w:rFonts w:ascii="Times New Roman" w:hAnsi="Times New Roman" w:cs="Times New Roman"/>
                <w:i/>
                <w:iCs/>
                <w:sz w:val="22"/>
                <w:szCs w:val="22"/>
              </w:rPr>
              <w:t>Mazurka Dąbrowskiego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znaczenie słów </w:t>
            </w:r>
            <w:r w:rsidRPr="003C0C6B">
              <w:rPr>
                <w:rStyle w:val="A13"/>
                <w:rFonts w:ascii="Times New Roman" w:hAnsi="Times New Roman" w:cs="Times New Roman"/>
                <w:i/>
                <w:iCs/>
                <w:sz w:val="22"/>
                <w:szCs w:val="22"/>
              </w:rPr>
              <w:t>Mazurka Dąbrow</w:t>
            </w:r>
            <w:r w:rsidRPr="003C0C6B">
              <w:rPr>
                <w:rStyle w:val="A13"/>
                <w:rFonts w:ascii="Times New Roman" w:hAnsi="Times New Roman" w:cs="Times New Roman"/>
                <w:i/>
                <w:iCs/>
                <w:sz w:val="22"/>
                <w:szCs w:val="22"/>
              </w:rPr>
              <w:softHyphen/>
              <w:t>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
                <w:iCs/>
                <w:sz w:val="22"/>
                <w:szCs w:val="22"/>
              </w:rPr>
              <w:t xml:space="preserve">Mazurek Dąbrowskiego </w:t>
            </w:r>
            <w:r w:rsidRPr="003C0C6B">
              <w:rPr>
                <w:rStyle w:val="A13"/>
                <w:rFonts w:ascii="Times New Roman" w:hAnsi="Times New Roman" w:cs="Times New Roman"/>
                <w:sz w:val="22"/>
                <w:szCs w:val="22"/>
              </w:rPr>
              <w:t>hymnem Polski</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emigracja</w:t>
            </w:r>
            <w:r w:rsidRPr="003C0C6B">
              <w:rPr>
                <w:rStyle w:val="A13"/>
                <w:rFonts w:cs="Times New Roman"/>
                <w:sz w:val="22"/>
                <w:szCs w:val="22"/>
              </w:rPr>
              <w:t xml:space="preserve">, </w:t>
            </w:r>
            <w:r w:rsidRPr="003C0C6B">
              <w:rPr>
                <w:rStyle w:val="A13"/>
                <w:rFonts w:cs="Times New Roman"/>
                <w:i/>
                <w:iCs/>
                <w:sz w:val="22"/>
                <w:szCs w:val="22"/>
              </w:rPr>
              <w:t>legiony</w:t>
            </w:r>
            <w:r w:rsidRPr="003C0C6B">
              <w:rPr>
                <w:rStyle w:val="A13"/>
                <w:rFonts w:cs="Times New Roman"/>
                <w:sz w:val="22"/>
                <w:szCs w:val="22"/>
              </w:rPr>
              <w:t xml:space="preserve">, </w:t>
            </w:r>
            <w:r w:rsidRPr="003C0C6B">
              <w:rPr>
                <w:rStyle w:val="A13"/>
                <w:rFonts w:cs="Times New Roman"/>
                <w:i/>
                <w:iCs/>
                <w:sz w:val="22"/>
                <w:szCs w:val="22"/>
              </w:rPr>
              <w:t>hymn państwowy</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hymn państwowy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nazwisko autora hymnu państwowego</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potrafi objaśnić pierwszą zwrotkę i refren hymnu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emigracja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legiony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datą: 1797</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postaci oraz dokonania gen. Jana Hen</w:t>
            </w:r>
            <w:r w:rsidRPr="003C0C6B">
              <w:rPr>
                <w:rStyle w:val="A13"/>
                <w:rFonts w:cs="Times New Roman"/>
                <w:sz w:val="22"/>
                <w:szCs w:val="22"/>
              </w:rPr>
              <w:softHyphen/>
              <w:t>ryka Dąbrowskiego i Józefa Wybickiego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sytuację narodu polskiego po III rozbiorze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Legiony Polskie we Włoszech oraz panujące w nich zasady</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 xml:space="preserve">wie, kiedy </w:t>
            </w:r>
            <w:r w:rsidRPr="003C0C6B">
              <w:rPr>
                <w:rStyle w:val="A13"/>
                <w:rFonts w:cs="Times New Roman"/>
                <w:i/>
                <w:iCs/>
                <w:sz w:val="22"/>
                <w:szCs w:val="22"/>
              </w:rPr>
              <w:t>Mazurek Dą</w:t>
            </w:r>
            <w:r w:rsidRPr="003C0C6B">
              <w:rPr>
                <w:rStyle w:val="A13"/>
                <w:rFonts w:cs="Times New Roman"/>
                <w:i/>
                <w:iCs/>
                <w:sz w:val="22"/>
                <w:szCs w:val="22"/>
              </w:rPr>
              <w:softHyphen/>
              <w:t xml:space="preserve">browskiego </w:t>
            </w:r>
            <w:r w:rsidRPr="003C0C6B">
              <w:rPr>
                <w:rStyle w:val="A13"/>
                <w:rFonts w:cs="Times New Roman"/>
                <w:sz w:val="22"/>
                <w:szCs w:val="22"/>
              </w:rPr>
              <w:t>został polskim hymnem narodowym</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dalsze losy Legionów Polskich we Włoszech</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dlaczego Polacy zaczęli tworzyć legiony polskie u boku Napoleona</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Napoleona Bonaparte</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ocenia, czy Napoleon speł</w:t>
            </w:r>
            <w:r w:rsidRPr="003C0C6B">
              <w:rPr>
                <w:rStyle w:val="A13"/>
                <w:rFonts w:cs="Times New Roman"/>
                <w:sz w:val="22"/>
                <w:szCs w:val="22"/>
              </w:rPr>
              <w:softHyphen/>
              <w:t xml:space="preserve">nił pokładane w nim przez Polaków nadzieje </w:t>
            </w:r>
          </w:p>
        </w:tc>
      </w:tr>
      <w:tr w:rsidR="003C0C6B" w:rsidRPr="003C0C6B" w:rsidTr="001B4717">
        <w:trPr>
          <w:trHeight w:val="425"/>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5. Romuald Traugutt i powstanie styczniowe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Romuald Traugutt – życie przed wybuchem powstania stycznio</w:t>
            </w:r>
            <w:r w:rsidRPr="003C0C6B">
              <w:rPr>
                <w:rStyle w:val="A13"/>
                <w:rFonts w:ascii="Times New Roman" w:hAnsi="Times New Roman" w:cs="Times New Roman"/>
                <w:sz w:val="22"/>
                <w:szCs w:val="22"/>
              </w:rPr>
              <w:softHyphen/>
              <w:t>wego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branka i wybuch powstania stycz</w:t>
            </w:r>
            <w:r w:rsidRPr="003C0C6B">
              <w:rPr>
                <w:rStyle w:val="A13"/>
                <w:rFonts w:ascii="Times New Roman" w:hAnsi="Times New Roman" w:cs="Times New Roman"/>
                <w:sz w:val="22"/>
                <w:szCs w:val="22"/>
              </w:rPr>
              <w:softHyphen/>
              <w:t>niowego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wojna partyzancka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funkcjonowanie państwa powstań</w:t>
            </w:r>
            <w:r w:rsidRPr="003C0C6B">
              <w:rPr>
                <w:rStyle w:val="A13"/>
                <w:rFonts w:ascii="Times New Roman" w:hAnsi="Times New Roman" w:cs="Times New Roman"/>
                <w:sz w:val="22"/>
                <w:szCs w:val="22"/>
              </w:rPr>
              <w:softHyphen/>
              <w:t>czego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Romuald Traugutt dyktatorem powstania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represje po upadku powstania styczniowego</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zabór rosyjski</w:t>
            </w:r>
            <w:r w:rsidRPr="003C0C6B">
              <w:rPr>
                <w:rStyle w:val="A13"/>
                <w:rFonts w:cs="Times New Roman"/>
                <w:sz w:val="22"/>
                <w:szCs w:val="22"/>
              </w:rPr>
              <w:t xml:space="preserve">, </w:t>
            </w:r>
            <w:r w:rsidRPr="003C0C6B">
              <w:rPr>
                <w:rStyle w:val="A13"/>
                <w:rFonts w:cs="Times New Roman"/>
                <w:i/>
                <w:iCs/>
                <w:sz w:val="22"/>
                <w:szCs w:val="22"/>
              </w:rPr>
              <w:t>działalność konspiracyjna</w:t>
            </w:r>
            <w:r w:rsidRPr="003C0C6B">
              <w:rPr>
                <w:rStyle w:val="A13"/>
                <w:rFonts w:cs="Times New Roman"/>
                <w:sz w:val="22"/>
                <w:szCs w:val="22"/>
              </w:rPr>
              <w:t xml:space="preserve">, </w:t>
            </w:r>
            <w:r w:rsidRPr="003C0C6B">
              <w:rPr>
                <w:rStyle w:val="A13"/>
                <w:rFonts w:cs="Times New Roman"/>
                <w:i/>
                <w:iCs/>
                <w:sz w:val="22"/>
                <w:szCs w:val="22"/>
              </w:rPr>
              <w:t>branka</w:t>
            </w:r>
            <w:r w:rsidRPr="003C0C6B">
              <w:rPr>
                <w:rStyle w:val="A13"/>
                <w:rFonts w:cs="Times New Roman"/>
                <w:sz w:val="22"/>
                <w:szCs w:val="22"/>
              </w:rPr>
              <w:t xml:space="preserve">, </w:t>
            </w:r>
            <w:r w:rsidRPr="003C0C6B">
              <w:rPr>
                <w:rStyle w:val="A13"/>
                <w:rFonts w:cs="Times New Roman"/>
                <w:i/>
                <w:iCs/>
                <w:sz w:val="22"/>
                <w:szCs w:val="22"/>
              </w:rPr>
              <w:t>wojna partyzancka</w:t>
            </w:r>
            <w:r w:rsidRPr="003C0C6B">
              <w:rPr>
                <w:rStyle w:val="A13"/>
                <w:rFonts w:cs="Times New Roman"/>
                <w:sz w:val="22"/>
                <w:szCs w:val="22"/>
              </w:rPr>
              <w:t xml:space="preserve">, </w:t>
            </w:r>
            <w:r w:rsidRPr="003C0C6B">
              <w:rPr>
                <w:rStyle w:val="A13"/>
                <w:rFonts w:cs="Times New Roman"/>
                <w:i/>
                <w:iCs/>
                <w:sz w:val="22"/>
                <w:szCs w:val="22"/>
              </w:rPr>
              <w:t>dyktator</w:t>
            </w:r>
            <w:r w:rsidRPr="003C0C6B">
              <w:rPr>
                <w:rStyle w:val="A13"/>
                <w:rFonts w:cs="Times New Roman"/>
                <w:sz w:val="22"/>
                <w:szCs w:val="22"/>
              </w:rPr>
              <w:t xml:space="preserve">, </w:t>
            </w:r>
            <w:r w:rsidRPr="003C0C6B">
              <w:rPr>
                <w:rStyle w:val="A13"/>
                <w:rFonts w:cs="Times New Roman"/>
                <w:i/>
                <w:iCs/>
                <w:sz w:val="22"/>
                <w:szCs w:val="22"/>
              </w:rPr>
              <w:t>zesłanie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zabory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zabór rosyjski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wojna partyzancka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Polacy zorganizowali powstanie</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taktykę walki partyzanckiej</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działalność kon</w:t>
            </w:r>
            <w:r w:rsidRPr="003C0C6B">
              <w:rPr>
                <w:rStyle w:val="A13"/>
                <w:rFonts w:ascii="Times New Roman" w:hAnsi="Times New Roman" w:cs="Times New Roman"/>
                <w:i/>
                <w:iCs/>
                <w:sz w:val="22"/>
                <w:szCs w:val="22"/>
              </w:rPr>
              <w:softHyphen/>
              <w:t>spiracyjna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branka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dyktator</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zesłanie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1863–1864</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pokazuje na mapie zasięg zaboru rosyjskiego</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i do</w:t>
            </w:r>
            <w:r w:rsidRPr="003C0C6B">
              <w:rPr>
                <w:rStyle w:val="A13"/>
                <w:rFonts w:cs="Times New Roman"/>
                <w:sz w:val="22"/>
                <w:szCs w:val="22"/>
              </w:rPr>
              <w:softHyphen/>
              <w:t>konania Romualda Traugutta</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sytuację narodu polskiego w zaborze rosyjskim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Polacy prowadzili działalność konspiracyjną</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charakter i przebieg powstania styczniowego</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przedstawia skutki po</w:t>
            </w:r>
            <w:r w:rsidRPr="003C0C6B">
              <w:rPr>
                <w:rStyle w:val="A13"/>
                <w:rFonts w:cs="Times New Roman"/>
                <w:sz w:val="22"/>
                <w:szCs w:val="22"/>
              </w:rPr>
              <w:softHyphen/>
              <w:t>wstania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funkcjonowanie państwa powstańczego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powsta</w:t>
            </w:r>
            <w:r w:rsidRPr="003C0C6B">
              <w:rPr>
                <w:rStyle w:val="A13"/>
                <w:rFonts w:ascii="Times New Roman" w:hAnsi="Times New Roman" w:cs="Times New Roman"/>
                <w:sz w:val="22"/>
                <w:szCs w:val="22"/>
              </w:rPr>
              <w:softHyphen/>
              <w:t>nie styczniowe upadło</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ocenia postawę Polaków pod zaborem rosyjskim</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powstanie styczniowe z innymi powstaniami</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przedstawia różne metody walki o polskość</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6. Maria Skłodowska-Curie – polska noblistka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edukacja Marii Skłodowskiej-Curie na ziemiach polskich</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tajne nauczanie i Latający Uniwer</w:t>
            </w:r>
            <w:r w:rsidRPr="003C0C6B">
              <w:rPr>
                <w:rStyle w:val="A13"/>
                <w:rFonts w:ascii="Times New Roman" w:hAnsi="Times New Roman" w:cs="Times New Roman"/>
                <w:sz w:val="22"/>
                <w:szCs w:val="22"/>
              </w:rPr>
              <w:softHyphen/>
              <w:t>sytet</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kariera naukowa Marii Skłodow</w:t>
            </w:r>
            <w:r w:rsidRPr="003C0C6B">
              <w:rPr>
                <w:rStyle w:val="A13"/>
                <w:rFonts w:ascii="Times New Roman" w:hAnsi="Times New Roman" w:cs="Times New Roman"/>
                <w:sz w:val="22"/>
                <w:szCs w:val="22"/>
              </w:rPr>
              <w:softHyphen/>
              <w:t>skiej-Curie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Nagrody Nobla przyznane Marii Skłodowskiej-Curie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polscy nobliści</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tajne naucza</w:t>
            </w:r>
            <w:r w:rsidRPr="003C0C6B">
              <w:rPr>
                <w:rStyle w:val="A13"/>
                <w:rFonts w:cs="Times New Roman"/>
                <w:i/>
                <w:iCs/>
                <w:sz w:val="22"/>
                <w:szCs w:val="22"/>
              </w:rPr>
              <w:softHyphen/>
              <w:t>nie</w:t>
            </w:r>
            <w:r w:rsidRPr="003C0C6B">
              <w:rPr>
                <w:rStyle w:val="A13"/>
                <w:rFonts w:cs="Times New Roman"/>
                <w:sz w:val="22"/>
                <w:szCs w:val="22"/>
              </w:rPr>
              <w:t xml:space="preserve">, </w:t>
            </w:r>
            <w:r w:rsidRPr="003C0C6B">
              <w:rPr>
                <w:rStyle w:val="A13"/>
                <w:rFonts w:cs="Times New Roman"/>
                <w:i/>
                <w:iCs/>
                <w:sz w:val="22"/>
                <w:szCs w:val="22"/>
              </w:rPr>
              <w:t>Nagroda Nobla</w:t>
            </w:r>
            <w:r w:rsidRPr="003C0C6B">
              <w:rPr>
                <w:rStyle w:val="A13"/>
                <w:rFonts w:cs="Times New Roman"/>
                <w:sz w:val="22"/>
                <w:szCs w:val="22"/>
              </w:rPr>
              <w:t xml:space="preserve">, </w:t>
            </w:r>
            <w:r w:rsidRPr="003C0C6B">
              <w:rPr>
                <w:rStyle w:val="A13"/>
                <w:rFonts w:cs="Times New Roman"/>
                <w:i/>
                <w:iCs/>
                <w:sz w:val="22"/>
                <w:szCs w:val="22"/>
              </w:rPr>
              <w:t>laureat</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tajne nauczanie</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laureat, Nagroda Nobla</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wyjaśnia, dlaczego Polacy nie mogli odbywać edukacji w języku polskim</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 xml:space="preserve">Uniwersytet Latający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na czym polegało tajne nauczanie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Marii Skłodowskiej-Curie</w:t>
            </w:r>
          </w:p>
          <w:p w:rsidR="003C0C6B" w:rsidRPr="003C0C6B" w:rsidRDefault="003C0C6B" w:rsidP="001B4717">
            <w:pPr>
              <w:rPr>
                <w:rFonts w:eastAsia="Times"/>
              </w:rPr>
            </w:pPr>
            <w:r w:rsidRPr="003C0C6B">
              <w:rPr>
                <w:rStyle w:val="A13"/>
                <w:rFonts w:cs="Times New Roman"/>
                <w:sz w:val="22"/>
                <w:szCs w:val="22"/>
              </w:rPr>
              <w:t>– wymienia, za jakie dokona</w:t>
            </w:r>
            <w:r w:rsidRPr="003C0C6B">
              <w:rPr>
                <w:rStyle w:val="A13"/>
                <w:rFonts w:cs="Times New Roman"/>
                <w:sz w:val="22"/>
                <w:szCs w:val="22"/>
              </w:rPr>
              <w:softHyphen/>
              <w:t xml:space="preserve">nia Maria Skłodowska-Curie otrzymała Nagrodę Nobla </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porównuje szkolnictwo XIX-wieczne i współczesne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jak funkcjonował Uniwersytet Latający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M. Skłodowska-Curie mu</w:t>
            </w:r>
            <w:r w:rsidRPr="003C0C6B">
              <w:rPr>
                <w:rStyle w:val="A13"/>
                <w:rFonts w:ascii="Times New Roman" w:hAnsi="Times New Roman" w:cs="Times New Roman"/>
                <w:sz w:val="22"/>
                <w:szCs w:val="22"/>
              </w:rPr>
              <w:softHyphen/>
              <w:t>siała wyjechać do Francji</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 xml:space="preserve">przedstawia dokonania M. Skłodowskiej-Curie i wyjaśnia, za co została uhonorowana Nagrodą Nobla </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wymienia innych polskich laureatów Nagrody Nobla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swoją ulubioną dziedzinę naukową i jej wybitnego przedstawiciela</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rolę nauki w roz</w:t>
            </w:r>
            <w:r w:rsidRPr="003C0C6B">
              <w:rPr>
                <w:rStyle w:val="A13"/>
                <w:rFonts w:cs="Times New Roman"/>
                <w:sz w:val="22"/>
                <w:szCs w:val="22"/>
              </w:rPr>
              <w:softHyphen/>
              <w:t>woju cywilizacyjnym</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rStyle w:val="A13"/>
                <w:rFonts w:cs="Times New Roman"/>
                <w:sz w:val="22"/>
                <w:szCs w:val="22"/>
              </w:rPr>
              <w:t>– opisuje działalność Marii Skłodowskiej-Curie podczas I wojny światowej</w:t>
            </w:r>
          </w:p>
        </w:tc>
      </w:tr>
      <w:tr w:rsidR="003C0C6B" w:rsidRPr="003C0C6B" w:rsidTr="001B4717">
        <w:trPr>
          <w:trHeight w:val="465"/>
        </w:trPr>
        <w:tc>
          <w:tcPr>
            <w:tcW w:w="14655"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1B4717">
            <w:pPr>
              <w:snapToGrid w:val="0"/>
              <w:jc w:val="center"/>
            </w:pPr>
            <w:r w:rsidRPr="003C0C6B">
              <w:rPr>
                <w:b/>
                <w:sz w:val="22"/>
                <w:szCs w:val="22"/>
              </w:rPr>
              <w:t>Rozdział IV: Ku współczesnej Polsce</w:t>
            </w:r>
          </w:p>
        </w:tc>
      </w:tr>
      <w:tr w:rsidR="003C0C6B" w:rsidRPr="003C0C6B" w:rsidTr="001B4717">
        <w:trPr>
          <w:trHeight w:val="2976"/>
        </w:trPr>
        <w:tc>
          <w:tcPr>
            <w:tcW w:w="1440" w:type="dxa"/>
            <w:tcBorders>
              <w:top w:val="single" w:sz="4" w:space="0" w:color="auto"/>
              <w:left w:val="single" w:sz="4" w:space="0" w:color="auto"/>
              <w:bottom w:val="single" w:sz="4" w:space="0" w:color="auto"/>
              <w:right w:val="single" w:sz="4" w:space="0" w:color="auto"/>
            </w:tcBorders>
            <w:hideMark/>
          </w:tcPr>
          <w:p w:rsidR="003C0C6B" w:rsidRPr="003C0C6B" w:rsidRDefault="003C0C6B" w:rsidP="001B4717">
            <w:pPr>
              <w:autoSpaceDE w:val="0"/>
              <w:autoSpaceDN w:val="0"/>
              <w:adjustRightInd w:val="0"/>
            </w:pPr>
            <w:r w:rsidRPr="003C0C6B">
              <w:rPr>
                <w:sz w:val="22"/>
                <w:szCs w:val="22"/>
              </w:rPr>
              <w:t>1. Józef Piłsudski i niepodległa Polska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działalność Józefa Piłsudskiego przed I wojną światową</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udział Legionów Polskich i Józefa Piłsudskiego w działaniach zbroj</w:t>
            </w:r>
            <w:r w:rsidRPr="003C0C6B">
              <w:rPr>
                <w:rStyle w:val="A13"/>
                <w:rFonts w:ascii="Times New Roman" w:hAnsi="Times New Roman" w:cs="Times New Roman"/>
                <w:sz w:val="22"/>
                <w:szCs w:val="22"/>
              </w:rPr>
              <w:softHyphen/>
              <w:t>nych podczas I wojny światowej</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odzyskanie niepodległości przez Polskę</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walki o ustalenie granic II Rzeczy</w:t>
            </w:r>
            <w:r w:rsidRPr="003C0C6B">
              <w:rPr>
                <w:rStyle w:val="A13"/>
                <w:rFonts w:ascii="Times New Roman" w:hAnsi="Times New Roman" w:cs="Times New Roman"/>
                <w:sz w:val="22"/>
                <w:szCs w:val="22"/>
              </w:rPr>
              <w:softHyphen/>
              <w:t>pospolitej i Bitwa Warszawska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Józef Piłsudski Naczelnikiem Państwa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Narodowe Święto Niepodległości</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II Rzeczpospo</w:t>
            </w:r>
            <w:r w:rsidRPr="003C0C6B">
              <w:rPr>
                <w:rStyle w:val="A13"/>
                <w:rFonts w:cs="Times New Roman"/>
                <w:i/>
                <w:iCs/>
                <w:sz w:val="22"/>
                <w:szCs w:val="22"/>
              </w:rPr>
              <w:softHyphen/>
              <w:t>lita</w:t>
            </w:r>
            <w:r w:rsidRPr="003C0C6B">
              <w:rPr>
                <w:rStyle w:val="A13"/>
                <w:rFonts w:cs="Times New Roman"/>
                <w:sz w:val="22"/>
                <w:szCs w:val="22"/>
              </w:rPr>
              <w:t xml:space="preserve">, </w:t>
            </w:r>
            <w:r w:rsidRPr="003C0C6B">
              <w:rPr>
                <w:rStyle w:val="A13"/>
                <w:rFonts w:cs="Times New Roman"/>
                <w:i/>
                <w:iCs/>
                <w:sz w:val="22"/>
                <w:szCs w:val="22"/>
              </w:rPr>
              <w:t>Naczelnik Państwa</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II Rzeczpospolita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obszar II RP</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wie, kiedy i z jakiej okazji obchodzimy święto pań</w:t>
            </w:r>
            <w:r w:rsidRPr="003C0C6B">
              <w:rPr>
                <w:rStyle w:val="A13"/>
                <w:rFonts w:cs="Times New Roman"/>
                <w:sz w:val="22"/>
                <w:szCs w:val="22"/>
              </w:rPr>
              <w:softHyphen/>
              <w:t>stwowe w dniu 11 listopada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I wojna światowa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Naczelnik Państwa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1914–1918; 11 li</w:t>
            </w:r>
            <w:r w:rsidRPr="003C0C6B">
              <w:rPr>
                <w:rStyle w:val="A13"/>
                <w:rFonts w:ascii="Times New Roman" w:hAnsi="Times New Roman" w:cs="Times New Roman"/>
                <w:sz w:val="22"/>
                <w:szCs w:val="22"/>
              </w:rPr>
              <w:softHyphen/>
              <w:t>stopada 1918 r., 15 sierpnia 1920 r.</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postać Józefa Piłsudskiego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działalność Józefa Piłsudskiego przed I wojną światową</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sytuację państw zaborczych po wybuchu I wojny światowej</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udział Legio</w:t>
            </w:r>
            <w:r w:rsidRPr="003C0C6B">
              <w:rPr>
                <w:rStyle w:val="A13"/>
                <w:rFonts w:ascii="Times New Roman" w:hAnsi="Times New Roman" w:cs="Times New Roman"/>
                <w:sz w:val="22"/>
                <w:szCs w:val="22"/>
              </w:rPr>
              <w:softHyphen/>
              <w:t>nów Polskich w działaniach zbrojnych podczas I wojny światowej</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dzień 11 listopada został ogłoszo</w:t>
            </w:r>
            <w:r w:rsidRPr="003C0C6B">
              <w:rPr>
                <w:rStyle w:val="A13"/>
                <w:rFonts w:ascii="Times New Roman" w:hAnsi="Times New Roman" w:cs="Times New Roman"/>
                <w:sz w:val="22"/>
                <w:szCs w:val="22"/>
              </w:rPr>
              <w:softHyphen/>
              <w:t>ny świętem państwowym</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rolę Józefa Piłsudskiego w odzyskaniu niepodległości i budowie państwa polskiego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trudności polityczne w odbudowie państwa polskiego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ocenia znaczenie Bitwy Warszawskiej</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w rocz</w:t>
            </w:r>
            <w:r w:rsidRPr="003C0C6B">
              <w:rPr>
                <w:rStyle w:val="A13"/>
                <w:rFonts w:ascii="Times New Roman" w:hAnsi="Times New Roman" w:cs="Times New Roman"/>
                <w:sz w:val="22"/>
                <w:szCs w:val="22"/>
              </w:rPr>
              <w:softHyphen/>
              <w:t>nicę Bitwy Warszawskiej Wojsko Polskie obchodzi swoje święto</w:t>
            </w:r>
          </w:p>
          <w:p w:rsidR="003C0C6B" w:rsidRPr="003C0C6B" w:rsidRDefault="003C0C6B" w:rsidP="001B4717">
            <w:r w:rsidRPr="003C0C6B">
              <w:rPr>
                <w:rStyle w:val="A13"/>
                <w:rFonts w:cs="Times New Roman"/>
                <w:sz w:val="22"/>
                <w:szCs w:val="22"/>
              </w:rPr>
              <w:t>– omawia wydarzenia, które miały wpływ na kształtowa</w:t>
            </w:r>
            <w:r w:rsidRPr="003C0C6B">
              <w:rPr>
                <w:rStyle w:val="A13"/>
                <w:rFonts w:cs="Times New Roman"/>
                <w:sz w:val="22"/>
                <w:szCs w:val="22"/>
              </w:rPr>
              <w:softHyphen/>
              <w:t>nie się granic II Rzeczypo</w:t>
            </w:r>
            <w:r w:rsidRPr="003C0C6B">
              <w:rPr>
                <w:rStyle w:val="A13"/>
                <w:rFonts w:cs="Times New Roman"/>
                <w:sz w:val="22"/>
                <w:szCs w:val="22"/>
              </w:rPr>
              <w:softHyphen/>
              <w:t>spolitej</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wyjaśnia sytuację geopoli</w:t>
            </w:r>
            <w:r w:rsidRPr="003C0C6B">
              <w:rPr>
                <w:rStyle w:val="A13"/>
                <w:rFonts w:cs="Times New Roman"/>
                <w:sz w:val="22"/>
                <w:szCs w:val="22"/>
              </w:rPr>
              <w:softHyphen/>
              <w:t>tyczną w Europie powstałą w wyniku I wojny światowej</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ind w:left="313" w:hanging="313"/>
            </w:pPr>
            <w:r w:rsidRPr="003C0C6B">
              <w:rPr>
                <w:sz w:val="22"/>
                <w:szCs w:val="22"/>
              </w:rPr>
              <w:t>*Bitwa</w:t>
            </w:r>
          </w:p>
          <w:p w:rsidR="003C0C6B" w:rsidRPr="003C0C6B" w:rsidRDefault="003C0C6B" w:rsidP="001B4717">
            <w:pPr>
              <w:autoSpaceDE w:val="0"/>
              <w:autoSpaceDN w:val="0"/>
              <w:adjustRightInd w:val="0"/>
              <w:ind w:left="313" w:hanging="313"/>
            </w:pPr>
            <w:r w:rsidRPr="003C0C6B">
              <w:rPr>
                <w:sz w:val="22"/>
                <w:szCs w:val="22"/>
              </w:rPr>
              <w:t>Warszawska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Rosja Sowiecka i komunizm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wojna polsko-bolszewicka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Bitwa Warszawska i jej legenda</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15 sierpnia – Święto Wojska Polskiego </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II RP</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ułani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głównodo</w:t>
            </w:r>
            <w:r w:rsidRPr="003C0C6B">
              <w:rPr>
                <w:rStyle w:val="A13"/>
                <w:rFonts w:ascii="Times New Roman" w:hAnsi="Times New Roman" w:cs="Times New Roman"/>
                <w:sz w:val="22"/>
                <w:szCs w:val="22"/>
              </w:rPr>
              <w:softHyphen/>
              <w:t>wodzącego wojsk polskich w bitwie pod Warszawą</w:t>
            </w:r>
          </w:p>
          <w:p w:rsidR="003C0C6B" w:rsidRPr="003C0C6B" w:rsidRDefault="003C0C6B" w:rsidP="001B4717">
            <w:pPr>
              <w:rPr>
                <w:rFonts w:eastAsia="Times"/>
              </w:rPr>
            </w:pPr>
            <w:r w:rsidRPr="003C0C6B">
              <w:rPr>
                <w:rStyle w:val="A14"/>
                <w:rFonts w:cs="Times New Roman"/>
                <w:sz w:val="22"/>
                <w:szCs w:val="22"/>
              </w:rPr>
              <w:t>– odpowiada, jaki był wynik Bitwy Warszawskiej</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komunizm</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bolszewicy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cud nad Wisłą</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wydarzenie związane z datą: 15 sierpnia 1920 r.</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wyjaśnia, dlaczego 15 sierpnia obchodzone jest Święto Wojska Polskiego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genezę wojny o wschodnią granicę II RP</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omawia przebieg wojny polsko-bolszewickiej</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ocenia postawę ludności polskiej wobec sowieckiego zagrożenia</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charakteryzuje mit „cudu nad Wisłą”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jakie czynniki złożyły się na sukces wojsk polskich w wojnie z Rosją Sowiecką</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wyjaśnij, kiedy i w jaki sposób bolszewicy przejęli władzę w Rosji</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podaje przykłady współcze</w:t>
            </w:r>
            <w:r w:rsidRPr="003C0C6B">
              <w:rPr>
                <w:rStyle w:val="A13"/>
                <w:rFonts w:cs="Times New Roman"/>
                <w:sz w:val="22"/>
                <w:szCs w:val="22"/>
              </w:rPr>
              <w:softHyphen/>
              <w:t>śnie istniejących krajów ko</w:t>
            </w:r>
            <w:r w:rsidRPr="003C0C6B">
              <w:rPr>
                <w:rStyle w:val="A13"/>
                <w:rFonts w:cs="Times New Roman"/>
                <w:sz w:val="22"/>
                <w:szCs w:val="22"/>
              </w:rPr>
              <w:softHyphen/>
              <w:t>munistycznych oraz opisuje życie ich mieszkańców</w:t>
            </w:r>
          </w:p>
        </w:tc>
      </w:tr>
      <w:tr w:rsidR="003C0C6B" w:rsidRPr="003C0C6B" w:rsidTr="001B4717">
        <w:trPr>
          <w:trHeight w:val="56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2. Eugeniusz Kwiatkowski i budowa Gdyni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problemy odrodzonej Polski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zaślubiny Polski z morzem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zasługi Eugeniusza Kwiatkowskiego na polu gospodarczym – budowa portu w Gdyni, Centralny Okręg Przemysłowy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Gdynia polskim „oknem na świat”</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eksport</w:t>
            </w:r>
            <w:r w:rsidRPr="003C0C6B">
              <w:rPr>
                <w:rStyle w:val="A13"/>
                <w:rFonts w:cs="Times New Roman"/>
                <w:sz w:val="22"/>
                <w:szCs w:val="22"/>
              </w:rPr>
              <w:t xml:space="preserve">, </w:t>
            </w:r>
            <w:r w:rsidRPr="003C0C6B">
              <w:rPr>
                <w:rStyle w:val="A13"/>
                <w:rFonts w:cs="Times New Roman"/>
                <w:i/>
                <w:iCs/>
                <w:sz w:val="22"/>
                <w:szCs w:val="22"/>
              </w:rPr>
              <w:t>okręg przemysłowy</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port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przemysł</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minister</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bezrobocie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Polski Gdynię</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wyjaśnia, dlaczego Gdynia stała się polskim „oknem na świat”</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eksport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import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okręg przemysłowy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Euge</w:t>
            </w:r>
            <w:r w:rsidRPr="003C0C6B">
              <w:rPr>
                <w:rStyle w:val="A13"/>
                <w:rFonts w:ascii="Times New Roman" w:hAnsi="Times New Roman" w:cs="Times New Roman"/>
                <w:sz w:val="22"/>
                <w:szCs w:val="22"/>
              </w:rPr>
              <w:softHyphen/>
              <w:t>niusza Kwiatkowskiego</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wskazuje na mapie obszar Centralnego Okręgu Prze</w:t>
            </w:r>
            <w:r w:rsidRPr="003C0C6B">
              <w:rPr>
                <w:rStyle w:val="A13"/>
                <w:rFonts w:cs="Times New Roman"/>
                <w:sz w:val="22"/>
                <w:szCs w:val="22"/>
              </w:rPr>
              <w:softHyphen/>
              <w:t>mysłowego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trudności gospodar</w:t>
            </w:r>
            <w:r w:rsidRPr="003C0C6B">
              <w:rPr>
                <w:rStyle w:val="A13"/>
                <w:rFonts w:ascii="Times New Roman" w:hAnsi="Times New Roman" w:cs="Times New Roman"/>
                <w:sz w:val="22"/>
                <w:szCs w:val="22"/>
              </w:rPr>
              <w:softHyphen/>
              <w:t>cze i ustrojowe w odbudo</w:t>
            </w:r>
            <w:r w:rsidRPr="003C0C6B">
              <w:rPr>
                <w:rStyle w:val="A13"/>
                <w:rFonts w:ascii="Times New Roman" w:hAnsi="Times New Roman" w:cs="Times New Roman"/>
                <w:sz w:val="22"/>
                <w:szCs w:val="22"/>
              </w:rPr>
              <w:softHyphen/>
              <w:t>wie państwa polskiego</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przedstawia dokonania Eu</w:t>
            </w:r>
            <w:r w:rsidRPr="003C0C6B">
              <w:rPr>
                <w:rStyle w:val="A13"/>
                <w:rFonts w:cs="Times New Roman"/>
                <w:sz w:val="22"/>
                <w:szCs w:val="22"/>
              </w:rPr>
              <w:softHyphen/>
              <w:t>geniusza Kwiatkowskiego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w jaki sposób roz</w:t>
            </w:r>
            <w:r w:rsidRPr="003C0C6B">
              <w:rPr>
                <w:rStyle w:val="A13"/>
                <w:rFonts w:cs="Times New Roman"/>
                <w:sz w:val="22"/>
                <w:szCs w:val="22"/>
              </w:rPr>
              <w:softHyphen/>
              <w:t>wój gospodarczy wpływa na sytuację obywateli</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rolę potencjału gospodarczego państwa we współczesnym świecie</w:t>
            </w:r>
          </w:p>
          <w:p w:rsidR="003C0C6B" w:rsidRPr="003C0C6B" w:rsidRDefault="003C0C6B" w:rsidP="001B4717">
            <w:pPr>
              <w:snapToGrid w:val="0"/>
            </w:pPr>
            <w:r w:rsidRPr="003C0C6B">
              <w:rPr>
                <w:rStyle w:val="A13"/>
                <w:rFonts w:cs="Times New Roman"/>
                <w:sz w:val="22"/>
                <w:szCs w:val="22"/>
              </w:rPr>
              <w:t>– wymienia najważniejsze ośrodki przemysłowe współczesnej Polski</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3. Zośka, Alek i Rudy – bohaterscy harcerze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sytuacja społeczeństwa polskiego pod niemiecką okupacją</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Szare Szeregi (Zośka, Alek, Rudy)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akcja pod Arsenałem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batalion „Zośka” w powstaniu warszawskim</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powstanie warszawskie jako wyraz patriotyzmu młodego pokolenia</w:t>
            </w:r>
          </w:p>
          <w:p w:rsidR="003C0C6B" w:rsidRPr="003C0C6B" w:rsidRDefault="003C0C6B" w:rsidP="001B4717">
            <w:pPr>
              <w:widowControl w:val="0"/>
              <w:autoSpaceDE w:val="0"/>
              <w:autoSpaceDN w:val="0"/>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okupacja</w:t>
            </w:r>
            <w:r w:rsidRPr="003C0C6B">
              <w:rPr>
                <w:rStyle w:val="A13"/>
                <w:rFonts w:cs="Times New Roman"/>
                <w:sz w:val="22"/>
                <w:szCs w:val="22"/>
              </w:rPr>
              <w:t xml:space="preserve">, </w:t>
            </w:r>
            <w:r w:rsidRPr="003C0C6B">
              <w:rPr>
                <w:rStyle w:val="A13"/>
                <w:rFonts w:cs="Times New Roman"/>
                <w:i/>
                <w:iCs/>
                <w:sz w:val="22"/>
                <w:szCs w:val="22"/>
              </w:rPr>
              <w:t>łapanki</w:t>
            </w:r>
            <w:r w:rsidRPr="003C0C6B">
              <w:rPr>
                <w:rStyle w:val="A13"/>
                <w:rFonts w:cs="Times New Roman"/>
                <w:sz w:val="22"/>
                <w:szCs w:val="22"/>
              </w:rPr>
              <w:t xml:space="preserve">, </w:t>
            </w:r>
            <w:r w:rsidRPr="003C0C6B">
              <w:rPr>
                <w:rStyle w:val="A13"/>
                <w:rFonts w:cs="Times New Roman"/>
                <w:i/>
                <w:iCs/>
                <w:sz w:val="22"/>
                <w:szCs w:val="22"/>
              </w:rPr>
              <w:t>Armia Krajowa</w:t>
            </w:r>
            <w:r w:rsidRPr="003C0C6B">
              <w:rPr>
                <w:rStyle w:val="A13"/>
                <w:rFonts w:cs="Times New Roman"/>
                <w:sz w:val="22"/>
                <w:szCs w:val="22"/>
              </w:rPr>
              <w:t xml:space="preserve">, </w:t>
            </w:r>
            <w:r w:rsidRPr="003C0C6B">
              <w:rPr>
                <w:rStyle w:val="A13"/>
                <w:rFonts w:cs="Times New Roman"/>
                <w:i/>
                <w:iCs/>
                <w:sz w:val="22"/>
                <w:szCs w:val="22"/>
              </w:rPr>
              <w:t>Szare Szeregi</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okupacja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wie, kiedy i gdzie wybuchła II wojna światowa</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 xml:space="preserve">opisuje sytuację narodu polskiego pod niemiecką okupacją </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łapanki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Armia Krajowa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Szare Szeregi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zna wydarzenia związane z datami: 1 września 1939 r., 1 sierpnia 1944 r. </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charakteryzuje postaci Zośki, Alka i Rudego</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najważniejsze akcje Szarych Szeregów, w tym akcję pod Arsenałem</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ocenia postawę młodzieży polskiej pod okupacją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działalność Polskiego Państwa Pod</w:t>
            </w:r>
            <w:r w:rsidRPr="003C0C6B">
              <w:rPr>
                <w:rStyle w:val="A13"/>
                <w:rFonts w:ascii="Times New Roman" w:hAnsi="Times New Roman" w:cs="Times New Roman"/>
                <w:sz w:val="22"/>
                <w:szCs w:val="22"/>
              </w:rPr>
              <w:softHyphen/>
              <w:t>ziemnego</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przedstawia politykę okupantów wobec Polaków (mord katyński)</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udziału żołnierzy polskich na fron</w:t>
            </w:r>
            <w:r w:rsidRPr="003C0C6B">
              <w:rPr>
                <w:rStyle w:val="A13"/>
                <w:rFonts w:ascii="Times New Roman" w:hAnsi="Times New Roman" w:cs="Times New Roman"/>
                <w:sz w:val="22"/>
                <w:szCs w:val="22"/>
              </w:rPr>
              <w:softHyphen/>
              <w:t>tach II wojny światowej</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przedstawia przebieg po</w:t>
            </w:r>
            <w:r w:rsidRPr="003C0C6B">
              <w:rPr>
                <w:rStyle w:val="A13"/>
                <w:rFonts w:cs="Times New Roman"/>
                <w:sz w:val="22"/>
                <w:szCs w:val="22"/>
              </w:rPr>
              <w:softHyphen/>
              <w:t>wstania warszawskiego</w:t>
            </w:r>
          </w:p>
        </w:tc>
      </w:tr>
      <w:tr w:rsidR="003C0C6B" w:rsidRPr="003C0C6B" w:rsidTr="001B4717">
        <w:trPr>
          <w:trHeight w:val="708"/>
        </w:trPr>
        <w:tc>
          <w:tcPr>
            <w:tcW w:w="1440" w:type="dxa"/>
            <w:tcBorders>
              <w:top w:val="single" w:sz="4" w:space="0" w:color="000000"/>
              <w:left w:val="single" w:sz="4" w:space="0" w:color="000000"/>
              <w:bottom w:val="single" w:sz="4" w:space="0" w:color="000000"/>
              <w:right w:val="nil"/>
            </w:tcBorders>
          </w:tcPr>
          <w:p w:rsidR="003C0C6B" w:rsidRPr="003C0C6B" w:rsidRDefault="003C0C6B" w:rsidP="001B4717">
            <w:pPr>
              <w:snapToGrid w:val="0"/>
            </w:pPr>
            <w:r w:rsidRPr="003C0C6B">
              <w:rPr>
                <w:sz w:val="22"/>
                <w:szCs w:val="22"/>
              </w:rPr>
              <w:t>4. Pilecki i Inka – „żołnierze niezłomni”</w:t>
            </w:r>
          </w:p>
        </w:tc>
        <w:tc>
          <w:tcPr>
            <w:tcW w:w="2159"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polityka Niemiec wobec ludności żydowskiej</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obozy koncentracyjne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raporty Witolda Pileckiego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represje komunistów i śmierć Witolda Pileckiego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polityka komunistów wobec pol</w:t>
            </w:r>
            <w:r w:rsidRPr="003C0C6B">
              <w:rPr>
                <w:rStyle w:val="A13"/>
                <w:rFonts w:ascii="Times New Roman" w:hAnsi="Times New Roman" w:cs="Times New Roman"/>
                <w:sz w:val="22"/>
                <w:szCs w:val="22"/>
              </w:rPr>
              <w:softHyphen/>
              <w:t>skiego podziemia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postawa Danuty Siedzikówny, ps. Inka </w:t>
            </w:r>
          </w:p>
          <w:p w:rsidR="003C0C6B" w:rsidRPr="003C0C6B" w:rsidRDefault="003C0C6B" w:rsidP="001B4717">
            <w:pPr>
              <w:rPr>
                <w:bCs/>
              </w:rPr>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obozy koncen</w:t>
            </w:r>
            <w:r w:rsidRPr="003C0C6B">
              <w:rPr>
                <w:rStyle w:val="A13"/>
                <w:rFonts w:cs="Times New Roman"/>
                <w:i/>
                <w:iCs/>
                <w:sz w:val="22"/>
                <w:szCs w:val="22"/>
              </w:rPr>
              <w:softHyphen/>
              <w:t>tracyjne</w:t>
            </w:r>
            <w:r w:rsidRPr="003C0C6B">
              <w:rPr>
                <w:rStyle w:val="A13"/>
                <w:rFonts w:cs="Times New Roman"/>
                <w:sz w:val="22"/>
                <w:szCs w:val="22"/>
              </w:rPr>
              <w:t xml:space="preserve">, </w:t>
            </w:r>
            <w:r w:rsidRPr="003C0C6B">
              <w:rPr>
                <w:rStyle w:val="A13"/>
                <w:rFonts w:cs="Times New Roman"/>
                <w:i/>
                <w:iCs/>
                <w:sz w:val="22"/>
                <w:szCs w:val="22"/>
              </w:rPr>
              <w:t>„</w:t>
            </w:r>
            <w:r w:rsidRPr="003C0C6B">
              <w:rPr>
                <w:rStyle w:val="A13"/>
                <w:rFonts w:cs="Times New Roman"/>
                <w:sz w:val="22"/>
                <w:szCs w:val="22"/>
              </w:rPr>
              <w:t>żołnierze niezłomni”</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terminem: </w:t>
            </w:r>
            <w:r w:rsidRPr="003C0C6B">
              <w:rPr>
                <w:rStyle w:val="A13"/>
                <w:rFonts w:ascii="Times New Roman" w:hAnsi="Times New Roman" w:cs="Times New Roman"/>
                <w:i/>
                <w:iCs/>
                <w:sz w:val="22"/>
                <w:szCs w:val="22"/>
              </w:rPr>
              <w:t>obozy koncen</w:t>
            </w:r>
            <w:r w:rsidRPr="003C0C6B">
              <w:rPr>
                <w:rStyle w:val="A13"/>
                <w:rFonts w:ascii="Times New Roman" w:hAnsi="Times New Roman" w:cs="Times New Roman"/>
                <w:i/>
                <w:iCs/>
                <w:sz w:val="22"/>
                <w:szCs w:val="22"/>
              </w:rPr>
              <w:softHyphen/>
              <w:t>tracyjne</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politykę Niemiec wobec ludności żydowskiej</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wyjaśnia, kto objął rządy w państwie polskim po zakończeniu II wojny światowej</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poprawnie posługuje się terminem: „żołnierze niezłomni”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zbrodnie niemieckie popełnione na Żydach</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postaci Witolda Pileckiego, Danuty Siedzikówny</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dla wielu Polaków wojna się nie zakończyła</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wyjaśnia pojęcie: „żołnierze niezłomni”</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i dzia</w:t>
            </w:r>
            <w:r w:rsidRPr="003C0C6B">
              <w:rPr>
                <w:rStyle w:val="A13"/>
                <w:rFonts w:ascii="Times New Roman" w:hAnsi="Times New Roman" w:cs="Times New Roman"/>
                <w:sz w:val="22"/>
                <w:szCs w:val="22"/>
              </w:rPr>
              <w:softHyphen/>
              <w:t>łalność Witolda Pileckiego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represje komuni</w:t>
            </w:r>
            <w:r w:rsidRPr="003C0C6B">
              <w:rPr>
                <w:rStyle w:val="A13"/>
                <w:rFonts w:ascii="Times New Roman" w:hAnsi="Times New Roman" w:cs="Times New Roman"/>
                <w:sz w:val="22"/>
                <w:szCs w:val="22"/>
              </w:rPr>
              <w:softHyphen/>
              <w:t>stów wobec zwolenników prawowitych władz polskich</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 xml:space="preserve">ocenia postawę Danuty Siedzikówny, ps. Inka </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państwo polskie znalazło się po II wojnie światowej w sowiec</w:t>
            </w:r>
            <w:r w:rsidRPr="003C0C6B">
              <w:rPr>
                <w:rStyle w:val="A13"/>
                <w:rFonts w:ascii="Times New Roman" w:hAnsi="Times New Roman" w:cs="Times New Roman"/>
                <w:sz w:val="22"/>
                <w:szCs w:val="22"/>
              </w:rPr>
              <w:softHyphen/>
              <w:t>kiej strefie wpływów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działalność partyzantki antykomuni</w:t>
            </w:r>
            <w:r w:rsidRPr="003C0C6B">
              <w:rPr>
                <w:rStyle w:val="A13"/>
                <w:rFonts w:ascii="Times New Roman" w:hAnsi="Times New Roman" w:cs="Times New Roman"/>
                <w:sz w:val="22"/>
                <w:szCs w:val="22"/>
              </w:rPr>
              <w:softHyphen/>
              <w:t>stycznej</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dramatyzm wybo</w:t>
            </w:r>
            <w:r w:rsidRPr="003C0C6B">
              <w:rPr>
                <w:rStyle w:val="A13"/>
                <w:rFonts w:cs="Times New Roman"/>
                <w:sz w:val="22"/>
                <w:szCs w:val="22"/>
              </w:rPr>
              <w:softHyphen/>
              <w:t>ru postaw przez obywateli wobec państwa polskiego po II wojnie światowej</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pojęcie: </w:t>
            </w:r>
            <w:r w:rsidRPr="003C0C6B">
              <w:rPr>
                <w:rStyle w:val="A13"/>
                <w:rFonts w:ascii="Times New Roman" w:hAnsi="Times New Roman" w:cs="Times New Roman"/>
                <w:i/>
                <w:iCs/>
                <w:sz w:val="22"/>
                <w:szCs w:val="22"/>
              </w:rPr>
              <w:t>„suwe</w:t>
            </w:r>
            <w:r w:rsidRPr="003C0C6B">
              <w:rPr>
                <w:rStyle w:val="A13"/>
                <w:rFonts w:ascii="Times New Roman" w:hAnsi="Times New Roman" w:cs="Times New Roman"/>
                <w:i/>
                <w:iCs/>
                <w:sz w:val="22"/>
                <w:szCs w:val="22"/>
              </w:rPr>
              <w:softHyphen/>
              <w:t>renność”</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wyjaśnia pojęcie: </w:t>
            </w:r>
            <w:r w:rsidRPr="003C0C6B">
              <w:rPr>
                <w:rStyle w:val="A13"/>
                <w:rFonts w:ascii="Times New Roman" w:hAnsi="Times New Roman" w:cs="Times New Roman"/>
                <w:i/>
                <w:iCs/>
                <w:sz w:val="22"/>
                <w:szCs w:val="22"/>
              </w:rPr>
              <w:t xml:space="preserve">„żelazna kurtyna” </w:t>
            </w:r>
            <w:r w:rsidRPr="003C0C6B">
              <w:rPr>
                <w:rStyle w:val="A13"/>
                <w:rFonts w:ascii="Times New Roman" w:hAnsi="Times New Roman" w:cs="Times New Roman"/>
                <w:sz w:val="22"/>
                <w:szCs w:val="22"/>
              </w:rPr>
              <w:t>oraz jego genezę</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charakteryzuje postać i dzia</w:t>
            </w:r>
            <w:r w:rsidRPr="003C0C6B">
              <w:rPr>
                <w:rStyle w:val="A13"/>
                <w:rFonts w:ascii="Times New Roman" w:hAnsi="Times New Roman" w:cs="Times New Roman"/>
                <w:sz w:val="22"/>
                <w:szCs w:val="22"/>
              </w:rPr>
              <w:softHyphen/>
              <w:t xml:space="preserve">łalność Ireny Sendlerowej </w:t>
            </w:r>
          </w:p>
          <w:p w:rsidR="003C0C6B" w:rsidRPr="003C0C6B" w:rsidRDefault="003C0C6B" w:rsidP="001B4717">
            <w:pPr>
              <w:snapToGrid w:val="0"/>
            </w:pPr>
            <w:r w:rsidRPr="003C0C6B">
              <w:rPr>
                <w:rStyle w:val="A13"/>
                <w:rFonts w:cs="Times New Roman"/>
                <w:sz w:val="22"/>
                <w:szCs w:val="22"/>
              </w:rPr>
              <w:t>– wymienia największe niemieckie obozy koncen</w:t>
            </w:r>
            <w:r w:rsidRPr="003C0C6B">
              <w:rPr>
                <w:rStyle w:val="A13"/>
                <w:rFonts w:cs="Times New Roman"/>
                <w:sz w:val="22"/>
                <w:szCs w:val="22"/>
              </w:rPr>
              <w:softHyphen/>
              <w:t>tracyjne</w:t>
            </w:r>
          </w:p>
        </w:tc>
      </w:tr>
      <w:tr w:rsidR="003C0C6B" w:rsidRPr="003C0C6B" w:rsidTr="001B4717">
        <w:trPr>
          <w:trHeight w:val="1800"/>
        </w:trPr>
        <w:tc>
          <w:tcPr>
            <w:tcW w:w="1440" w:type="dxa"/>
            <w:tcBorders>
              <w:top w:val="single" w:sz="4" w:space="0" w:color="000000"/>
              <w:left w:val="single" w:sz="4" w:space="0" w:color="000000"/>
              <w:bottom w:val="single" w:sz="4" w:space="0" w:color="000000"/>
              <w:right w:val="nil"/>
            </w:tcBorders>
          </w:tcPr>
          <w:p w:rsidR="003C0C6B" w:rsidRPr="003C0C6B" w:rsidRDefault="003C0C6B" w:rsidP="001B4717">
            <w:pPr>
              <w:snapToGrid w:val="0"/>
            </w:pPr>
            <w:r w:rsidRPr="003C0C6B">
              <w:rPr>
                <w:sz w:val="22"/>
                <w:szCs w:val="22"/>
              </w:rPr>
              <w:t>5. Jan Paweł II – papież pielgrzym</w:t>
            </w:r>
          </w:p>
        </w:tc>
        <w:tc>
          <w:tcPr>
            <w:tcW w:w="2159"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opozycyjna rola Kościoła w czasach komunizmu</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wybór Karola Wojtyły na papieża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pielgrzymki papieża do ojczyzny (</w:t>
            </w:r>
            <w:r w:rsidRPr="003C0C6B">
              <w:rPr>
                <w:rStyle w:val="A13"/>
                <w:rFonts w:ascii="Times New Roman" w:hAnsi="Times New Roman" w:cs="Times New Roman"/>
                <w:i/>
                <w:sz w:val="22"/>
                <w:szCs w:val="22"/>
              </w:rPr>
              <w:t>Niech zstąpi Duch Twój i odnowi oblicze ziemi. Tej ziemi!)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wsparcie Kościoła dla Polaków protestujących przeciw rządom komunistów </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Jan Paweł II jako papież pielgrzym</w:t>
            </w:r>
          </w:p>
          <w:p w:rsidR="003C0C6B" w:rsidRPr="003C0C6B" w:rsidRDefault="003C0C6B" w:rsidP="001B4717">
            <w:pPr>
              <w:rPr>
                <w:bCs/>
              </w:rPr>
            </w:pPr>
            <w:r w:rsidRPr="003C0C6B">
              <w:rPr>
                <w:rStyle w:val="A14"/>
                <w:rFonts w:cs="Times New Roman"/>
                <w:sz w:val="22"/>
                <w:szCs w:val="22"/>
              </w:rPr>
              <w:t xml:space="preserve">– </w:t>
            </w:r>
            <w:r w:rsidRPr="003C0C6B">
              <w:rPr>
                <w:rStyle w:val="A13"/>
                <w:rFonts w:cs="Times New Roman"/>
                <w:iCs/>
                <w:sz w:val="22"/>
                <w:szCs w:val="22"/>
              </w:rPr>
              <w:t xml:space="preserve">znaczenie terminów: </w:t>
            </w:r>
            <w:r w:rsidRPr="003C0C6B">
              <w:rPr>
                <w:rStyle w:val="A13"/>
                <w:rFonts w:cs="Times New Roman"/>
                <w:i/>
                <w:sz w:val="22"/>
                <w:szCs w:val="22"/>
              </w:rPr>
              <w:t>papież</w:t>
            </w:r>
            <w:r w:rsidRPr="003C0C6B">
              <w:rPr>
                <w:rStyle w:val="A13"/>
                <w:rFonts w:cs="Times New Roman"/>
                <w:iCs/>
                <w:sz w:val="22"/>
                <w:szCs w:val="22"/>
              </w:rPr>
              <w:t xml:space="preserve">, </w:t>
            </w:r>
            <w:r w:rsidRPr="003C0C6B">
              <w:rPr>
                <w:rStyle w:val="A13"/>
                <w:rFonts w:cs="Times New Roman"/>
                <w:i/>
                <w:sz w:val="22"/>
                <w:szCs w:val="22"/>
              </w:rPr>
              <w:t>kon</w:t>
            </w:r>
            <w:r w:rsidRPr="003C0C6B">
              <w:rPr>
                <w:rStyle w:val="A13"/>
                <w:rFonts w:cs="Times New Roman"/>
                <w:i/>
                <w:sz w:val="22"/>
                <w:szCs w:val="22"/>
              </w:rPr>
              <w:softHyphen/>
              <w:t>klawe</w:t>
            </w:r>
            <w:r w:rsidRPr="003C0C6B">
              <w:rPr>
                <w:rStyle w:val="A13"/>
                <w:rFonts w:cs="Times New Roman"/>
                <w:iCs/>
                <w:sz w:val="22"/>
                <w:szCs w:val="22"/>
              </w:rPr>
              <w:t xml:space="preserve">, </w:t>
            </w:r>
            <w:r w:rsidRPr="003C0C6B">
              <w:rPr>
                <w:rStyle w:val="A13"/>
                <w:rFonts w:cs="Times New Roman"/>
                <w:i/>
                <w:sz w:val="22"/>
                <w:szCs w:val="22"/>
              </w:rPr>
              <w:t>kardynał</w:t>
            </w:r>
            <w:r w:rsidRPr="003C0C6B">
              <w:rPr>
                <w:rStyle w:val="A13"/>
                <w:rFonts w:cs="Times New Roman"/>
                <w:iCs/>
                <w:sz w:val="22"/>
                <w:szCs w:val="22"/>
              </w:rPr>
              <w:t xml:space="preserve">, </w:t>
            </w:r>
            <w:r w:rsidRPr="003C0C6B">
              <w:rPr>
                <w:rStyle w:val="A13"/>
                <w:rFonts w:cs="Times New Roman"/>
                <w:i/>
                <w:sz w:val="22"/>
                <w:szCs w:val="22"/>
              </w:rPr>
              <w:t>pontyfikat</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przy pomocy nauczyciela poprawnie posługuje się terminem: </w:t>
            </w:r>
            <w:r w:rsidRPr="003C0C6B">
              <w:rPr>
                <w:rStyle w:val="A13"/>
                <w:rFonts w:ascii="Times New Roman" w:hAnsi="Times New Roman" w:cs="Times New Roman"/>
                <w:i/>
                <w:sz w:val="22"/>
                <w:szCs w:val="22"/>
              </w:rPr>
              <w:t>papież</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wie, kim był Karol Wojtyła</w:t>
            </w:r>
          </w:p>
          <w:p w:rsidR="003C0C6B" w:rsidRPr="003C0C6B" w:rsidRDefault="003C0C6B" w:rsidP="001B4717">
            <w:pPr>
              <w:rPr>
                <w:rFonts w:eastAsia="Times"/>
              </w:rPr>
            </w:pPr>
            <w:r w:rsidRPr="003C0C6B">
              <w:rPr>
                <w:rStyle w:val="A13"/>
                <w:rFonts w:cs="Times New Roman"/>
                <w:iCs/>
                <w:sz w:val="22"/>
                <w:szCs w:val="22"/>
              </w:rPr>
              <w:t>– podaje miasto, w którym urodził się Karol Wojtyła</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 xml:space="preserve">poprawnie posługuje się terminami: </w:t>
            </w:r>
            <w:r w:rsidRPr="003C0C6B">
              <w:rPr>
                <w:rStyle w:val="A13"/>
                <w:rFonts w:ascii="Times New Roman" w:hAnsi="Times New Roman" w:cs="Times New Roman"/>
                <w:i/>
                <w:sz w:val="22"/>
                <w:szCs w:val="22"/>
              </w:rPr>
              <w:t>konklawe</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kardy</w:t>
            </w:r>
            <w:r w:rsidRPr="003C0C6B">
              <w:rPr>
                <w:rStyle w:val="A13"/>
                <w:rFonts w:ascii="Times New Roman" w:hAnsi="Times New Roman" w:cs="Times New Roman"/>
                <w:i/>
                <w:sz w:val="22"/>
                <w:szCs w:val="22"/>
              </w:rPr>
              <w:softHyphen/>
              <w:t>nał</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sz w:val="22"/>
                <w:szCs w:val="22"/>
              </w:rPr>
              <w:t>pontyfikat</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charakteryzuje rolę papieża jako przywódcy Kościoła katolickiego oraz jako autorytetu moralnego dla wiernych</w:t>
            </w:r>
          </w:p>
          <w:p w:rsidR="003C0C6B" w:rsidRPr="003C0C6B" w:rsidRDefault="003C0C6B" w:rsidP="001B4717">
            <w:pPr>
              <w:rPr>
                <w:rFonts w:eastAsia="Times"/>
              </w:rPr>
            </w:pPr>
            <w:r w:rsidRPr="003C0C6B">
              <w:rPr>
                <w:rStyle w:val="A14"/>
                <w:rFonts w:cs="Times New Roman"/>
                <w:sz w:val="22"/>
                <w:szCs w:val="22"/>
              </w:rPr>
              <w:t>– wyjaśnia, dlaczego Jan Pa</w:t>
            </w:r>
            <w:r w:rsidRPr="003C0C6B">
              <w:rPr>
                <w:rStyle w:val="A14"/>
                <w:rFonts w:cs="Times New Roman"/>
                <w:sz w:val="22"/>
                <w:szCs w:val="22"/>
              </w:rPr>
              <w:softHyphen/>
              <w:t>weł II był darzony wielkim szacunkiem</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iCs/>
                <w:sz w:val="22"/>
                <w:szCs w:val="22"/>
              </w:rPr>
              <w:t>opisuje sytuację społeczeń</w:t>
            </w:r>
            <w:r w:rsidRPr="003C0C6B">
              <w:rPr>
                <w:rStyle w:val="A13"/>
                <w:rFonts w:ascii="Times New Roman" w:hAnsi="Times New Roman" w:cs="Times New Roman"/>
                <w:iCs/>
                <w:sz w:val="22"/>
                <w:szCs w:val="22"/>
              </w:rPr>
              <w:softHyphen/>
              <w:t>stwa polskiego w czasach PRL</w:t>
            </w:r>
          </w:p>
          <w:p w:rsidR="003C0C6B" w:rsidRPr="003C0C6B" w:rsidRDefault="003C0C6B" w:rsidP="001B4717">
            <w:r w:rsidRPr="003C0C6B">
              <w:rPr>
                <w:rStyle w:val="A14"/>
                <w:rFonts w:cs="Times New Roman"/>
                <w:sz w:val="22"/>
                <w:szCs w:val="22"/>
              </w:rPr>
              <w:t xml:space="preserve">– </w:t>
            </w:r>
            <w:r w:rsidRPr="003C0C6B">
              <w:rPr>
                <w:rStyle w:val="A13"/>
                <w:rFonts w:cs="Times New Roman"/>
                <w:iCs/>
                <w:sz w:val="22"/>
                <w:szCs w:val="22"/>
              </w:rPr>
              <w:t>charakteryzuje rolę Kościoła katolickiego w czasach komunizmu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iCs/>
                <w:sz w:val="22"/>
                <w:szCs w:val="22"/>
              </w:rPr>
              <w:t>wyjaśnia znaczenie pierw</w:t>
            </w:r>
            <w:r w:rsidRPr="003C0C6B">
              <w:rPr>
                <w:rStyle w:val="A13"/>
                <w:rFonts w:cs="Times New Roman"/>
                <w:iCs/>
                <w:sz w:val="22"/>
                <w:szCs w:val="22"/>
              </w:rPr>
              <w:softHyphen/>
              <w:t>szej pielgrzymki Jana Pawła II do kraju dla społeczeń</w:t>
            </w:r>
            <w:r w:rsidRPr="003C0C6B">
              <w:rPr>
                <w:rStyle w:val="A13"/>
                <w:rFonts w:cs="Times New Roman"/>
                <w:iCs/>
                <w:sz w:val="22"/>
                <w:szCs w:val="22"/>
              </w:rPr>
              <w:softHyphen/>
              <w:t>stwa polskiego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rStyle w:val="A13"/>
                <w:rFonts w:cs="Times New Roman"/>
                <w:iCs/>
                <w:sz w:val="22"/>
                <w:szCs w:val="22"/>
              </w:rPr>
              <w:t xml:space="preserve">– wyjaśnia znaczenie słów Jana Pawła II: </w:t>
            </w:r>
            <w:r w:rsidRPr="003C0C6B">
              <w:rPr>
                <w:rStyle w:val="A13"/>
                <w:rFonts w:cs="Times New Roman"/>
                <w:i/>
                <w:sz w:val="22"/>
                <w:szCs w:val="22"/>
              </w:rPr>
              <w:t>Niech zstąpi Duch Twój i odnowi oblicze ziemi. Tej ziemi!</w:t>
            </w:r>
          </w:p>
        </w:tc>
      </w:tr>
      <w:tr w:rsidR="003C0C6B" w:rsidRPr="003C0C6B" w:rsidTr="001B4717">
        <w:trPr>
          <w:trHeight w:val="1800"/>
        </w:trPr>
        <w:tc>
          <w:tcPr>
            <w:tcW w:w="1440" w:type="dxa"/>
            <w:tcBorders>
              <w:top w:val="single" w:sz="4" w:space="0" w:color="000000"/>
              <w:left w:val="single" w:sz="4" w:space="0" w:color="000000"/>
              <w:bottom w:val="single" w:sz="4" w:space="0" w:color="000000"/>
              <w:right w:val="nil"/>
            </w:tcBorders>
          </w:tcPr>
          <w:p w:rsidR="003C0C6B" w:rsidRPr="003C0C6B" w:rsidRDefault="003C0C6B" w:rsidP="001B4717">
            <w:pPr>
              <w:snapToGrid w:val="0"/>
            </w:pPr>
            <w:r w:rsidRPr="003C0C6B">
              <w:rPr>
                <w:sz w:val="22"/>
                <w:szCs w:val="22"/>
              </w:rPr>
              <w:t>6. „Solidarność” i jej bohaterowie</w:t>
            </w:r>
          </w:p>
        </w:tc>
        <w:tc>
          <w:tcPr>
            <w:tcW w:w="2159"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kryzys PRL w latach 70. XX w.</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działalność opozycyjna</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strajki robotnicze i powstanie NSZZ „Solidarność”</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bohaterowie „Solidarności” – Lech Wałęsa, Anna Walentynowicz, An</w:t>
            </w:r>
            <w:r w:rsidRPr="003C0C6B">
              <w:rPr>
                <w:rStyle w:val="A13"/>
                <w:rFonts w:ascii="Times New Roman" w:hAnsi="Times New Roman" w:cs="Times New Roman"/>
                <w:sz w:val="22"/>
                <w:szCs w:val="22"/>
              </w:rPr>
              <w:softHyphen/>
              <w:t>drzej Gwiazda, Jerzy Popiełuszko</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wprowadzenie stanu wojennego i represje przeciwko opozycji</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przełom 1989 r. i upadek komu</w:t>
            </w:r>
            <w:r w:rsidRPr="003C0C6B">
              <w:rPr>
                <w:rStyle w:val="A13"/>
                <w:rFonts w:ascii="Times New Roman" w:hAnsi="Times New Roman" w:cs="Times New Roman"/>
                <w:sz w:val="22"/>
                <w:szCs w:val="22"/>
              </w:rPr>
              <w:softHyphen/>
              <w:t>nizmu</w:t>
            </w:r>
          </w:p>
          <w:p w:rsidR="003C0C6B" w:rsidRPr="003C0C6B" w:rsidRDefault="003C0C6B" w:rsidP="001B4717">
            <w:pPr>
              <w:rPr>
                <w:bCs/>
              </w:rPr>
            </w:pPr>
            <w:r w:rsidRPr="003C0C6B">
              <w:rPr>
                <w:rStyle w:val="A14"/>
                <w:rFonts w:cs="Times New Roman"/>
                <w:sz w:val="22"/>
                <w:szCs w:val="22"/>
              </w:rPr>
              <w:t xml:space="preserve">– </w:t>
            </w:r>
            <w:r w:rsidRPr="003C0C6B">
              <w:rPr>
                <w:rStyle w:val="A13"/>
                <w:rFonts w:cs="Times New Roman"/>
                <w:sz w:val="22"/>
                <w:szCs w:val="22"/>
              </w:rPr>
              <w:t xml:space="preserve">znaczenie terminów: </w:t>
            </w:r>
            <w:r w:rsidRPr="003C0C6B">
              <w:rPr>
                <w:rStyle w:val="A13"/>
                <w:rFonts w:cs="Times New Roman"/>
                <w:i/>
                <w:iCs/>
                <w:sz w:val="22"/>
                <w:szCs w:val="22"/>
              </w:rPr>
              <w:t>strajk</w:t>
            </w:r>
            <w:r w:rsidRPr="003C0C6B">
              <w:rPr>
                <w:rStyle w:val="A13"/>
                <w:rFonts w:cs="Times New Roman"/>
                <w:sz w:val="22"/>
                <w:szCs w:val="22"/>
              </w:rPr>
              <w:t xml:space="preserve">, </w:t>
            </w:r>
            <w:r w:rsidRPr="003C0C6B">
              <w:rPr>
                <w:rStyle w:val="A13"/>
                <w:rFonts w:cs="Times New Roman"/>
                <w:i/>
                <w:iCs/>
                <w:sz w:val="22"/>
                <w:szCs w:val="22"/>
              </w:rPr>
              <w:t>związek zawodowy</w:t>
            </w:r>
            <w:r w:rsidRPr="003C0C6B">
              <w:rPr>
                <w:rStyle w:val="A13"/>
                <w:rFonts w:cs="Times New Roman"/>
                <w:sz w:val="22"/>
                <w:szCs w:val="22"/>
              </w:rPr>
              <w:t xml:space="preserve">, </w:t>
            </w:r>
            <w:r w:rsidRPr="003C0C6B">
              <w:rPr>
                <w:rStyle w:val="A13"/>
                <w:rFonts w:cs="Times New Roman"/>
                <w:i/>
                <w:iCs/>
                <w:sz w:val="22"/>
                <w:szCs w:val="22"/>
              </w:rPr>
              <w:t>„Solidarność”</w:t>
            </w:r>
            <w:r w:rsidRPr="003C0C6B">
              <w:rPr>
                <w:rStyle w:val="A13"/>
                <w:rFonts w:cs="Times New Roman"/>
                <w:sz w:val="22"/>
                <w:szCs w:val="22"/>
              </w:rPr>
              <w:t xml:space="preserve">, </w:t>
            </w:r>
            <w:r w:rsidRPr="003C0C6B">
              <w:rPr>
                <w:rStyle w:val="A13"/>
                <w:rFonts w:cs="Times New Roman"/>
                <w:i/>
                <w:iCs/>
                <w:sz w:val="22"/>
                <w:szCs w:val="22"/>
              </w:rPr>
              <w:t>stan wojen</w:t>
            </w:r>
            <w:r w:rsidRPr="003C0C6B">
              <w:rPr>
                <w:rStyle w:val="A13"/>
                <w:rFonts w:cs="Times New Roman"/>
                <w:i/>
                <w:iCs/>
                <w:sz w:val="22"/>
                <w:szCs w:val="22"/>
              </w:rPr>
              <w:softHyphen/>
              <w:t>ny</w:t>
            </w:r>
            <w:r w:rsidRPr="003C0C6B">
              <w:rPr>
                <w:rStyle w:val="A13"/>
                <w:rFonts w:cs="Times New Roman"/>
                <w:sz w:val="22"/>
                <w:szCs w:val="22"/>
              </w:rPr>
              <w:t xml:space="preserve">, </w:t>
            </w:r>
            <w:r w:rsidRPr="003C0C6B">
              <w:rPr>
                <w:rStyle w:val="A13"/>
                <w:rFonts w:cs="Times New Roman"/>
                <w:i/>
                <w:iCs/>
                <w:sz w:val="22"/>
                <w:szCs w:val="22"/>
              </w:rPr>
              <w:t>Okrągły Stół</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poprawnie posługuje się terminami: </w:t>
            </w:r>
            <w:r w:rsidRPr="003C0C6B">
              <w:rPr>
                <w:rStyle w:val="A13"/>
                <w:rFonts w:ascii="Times New Roman" w:hAnsi="Times New Roman" w:cs="Times New Roman"/>
                <w:i/>
                <w:iCs/>
                <w:sz w:val="22"/>
                <w:szCs w:val="22"/>
              </w:rPr>
              <w:t>demokracja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strajk</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wie, jak się nazywał pierw</w:t>
            </w:r>
            <w:r w:rsidRPr="003C0C6B">
              <w:rPr>
                <w:rStyle w:val="A13"/>
                <w:rFonts w:cs="Times New Roman"/>
                <w:sz w:val="22"/>
                <w:szCs w:val="22"/>
              </w:rPr>
              <w:softHyphen/>
              <w:t>szy przywódca związku zawodowego „Solidarność” i późniejszy prezydent</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Style w:val="A13"/>
                <w:rFonts w:ascii="Times New Roman" w:hAnsi="Times New Roman" w:cs="Times New Roman"/>
                <w:i/>
                <w:iCs/>
                <w:sz w:val="22"/>
                <w:szCs w:val="22"/>
              </w:rPr>
              <w:t>związek zawo</w:t>
            </w:r>
            <w:r w:rsidRPr="003C0C6B">
              <w:rPr>
                <w:rStyle w:val="A13"/>
                <w:rFonts w:ascii="Times New Roman" w:hAnsi="Times New Roman" w:cs="Times New Roman"/>
                <w:i/>
                <w:iCs/>
                <w:sz w:val="22"/>
                <w:szCs w:val="22"/>
              </w:rPr>
              <w:softHyphen/>
              <w:t>dowy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„Solidarność”</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stan wojenny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Okrągły Stół</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zna wydarzenia związane z datami: sierpień 1980, l989</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dlaczego w 1980 r. doszło do masowych straj</w:t>
            </w:r>
            <w:r w:rsidRPr="003C0C6B">
              <w:rPr>
                <w:rStyle w:val="A13"/>
                <w:rFonts w:ascii="Times New Roman" w:hAnsi="Times New Roman" w:cs="Times New Roman"/>
                <w:sz w:val="22"/>
                <w:szCs w:val="22"/>
              </w:rPr>
              <w:softHyphen/>
              <w:t>ków robotniczych</w:t>
            </w:r>
          </w:p>
          <w:p w:rsidR="003C0C6B" w:rsidRPr="003C0C6B" w:rsidRDefault="003C0C6B" w:rsidP="001B4717">
            <w:pPr>
              <w:rPr>
                <w:rFonts w:eastAsia="Times"/>
              </w:rPr>
            </w:pPr>
            <w:r w:rsidRPr="003C0C6B">
              <w:rPr>
                <w:rStyle w:val="A14"/>
                <w:rFonts w:cs="Times New Roman"/>
                <w:sz w:val="22"/>
                <w:szCs w:val="22"/>
              </w:rPr>
              <w:t xml:space="preserve">– </w:t>
            </w:r>
            <w:r w:rsidRPr="003C0C6B">
              <w:rPr>
                <w:rStyle w:val="A13"/>
                <w:rFonts w:cs="Times New Roman"/>
                <w:sz w:val="22"/>
                <w:szCs w:val="22"/>
              </w:rPr>
              <w:t>zna głównych bohaterów „Solidarności” – Lecha Wa</w:t>
            </w:r>
            <w:r w:rsidRPr="003C0C6B">
              <w:rPr>
                <w:rStyle w:val="A13"/>
                <w:rFonts w:cs="Times New Roman"/>
                <w:sz w:val="22"/>
                <w:szCs w:val="22"/>
              </w:rPr>
              <w:softHyphen/>
              <w:t>łęsę, Annę Walentynowicz, Andrzeja Gwiazdę, Jerzego Popiełuszkę</w:t>
            </w:r>
          </w:p>
        </w:tc>
        <w:tc>
          <w:tcPr>
            <w:tcW w:w="2410" w:type="dxa"/>
            <w:gridSpan w:val="2"/>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okoliczności zawią</w:t>
            </w:r>
            <w:r w:rsidRPr="003C0C6B">
              <w:rPr>
                <w:rStyle w:val="A13"/>
                <w:rFonts w:ascii="Times New Roman" w:hAnsi="Times New Roman" w:cs="Times New Roman"/>
                <w:sz w:val="22"/>
                <w:szCs w:val="22"/>
              </w:rPr>
              <w:softHyphen/>
              <w:t>zania związku zawodowego „Solidarność”</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przedstawia główne postu</w:t>
            </w:r>
            <w:r w:rsidRPr="003C0C6B">
              <w:rPr>
                <w:rStyle w:val="A13"/>
                <w:rFonts w:ascii="Times New Roman" w:hAnsi="Times New Roman" w:cs="Times New Roman"/>
                <w:sz w:val="22"/>
                <w:szCs w:val="22"/>
              </w:rPr>
              <w:softHyphen/>
              <w:t>laty „Solidarności”</w:t>
            </w:r>
          </w:p>
          <w:p w:rsidR="003C0C6B" w:rsidRPr="003C0C6B" w:rsidRDefault="003C0C6B" w:rsidP="001B4717">
            <w:pPr>
              <w:pStyle w:val="Pa11"/>
              <w:rPr>
                <w:rFonts w:ascii="Times New Roman" w:hAnsi="Times New Roman" w:cs="Times New Roman"/>
                <w:color w:val="000000"/>
              </w:rPr>
            </w:pPr>
            <w:r w:rsidRPr="003C0C6B">
              <w:rPr>
                <w:rStyle w:val="A13"/>
                <w:rFonts w:ascii="Times New Roman" w:hAnsi="Times New Roman" w:cs="Times New Roman"/>
                <w:sz w:val="22"/>
                <w:szCs w:val="22"/>
              </w:rPr>
              <w:t>– wymienia ograniczenia, z ja</w:t>
            </w:r>
            <w:r w:rsidRPr="003C0C6B">
              <w:rPr>
                <w:rStyle w:val="A13"/>
                <w:rFonts w:ascii="Times New Roman" w:hAnsi="Times New Roman" w:cs="Times New Roman"/>
                <w:sz w:val="22"/>
                <w:szCs w:val="22"/>
              </w:rPr>
              <w:softHyphen/>
              <w:t>kimi wiązało się wprowa</w:t>
            </w:r>
            <w:r w:rsidRPr="003C0C6B">
              <w:rPr>
                <w:rStyle w:val="A13"/>
                <w:rFonts w:ascii="Times New Roman" w:hAnsi="Times New Roman" w:cs="Times New Roman"/>
                <w:sz w:val="22"/>
                <w:szCs w:val="22"/>
              </w:rPr>
              <w:softHyphen/>
              <w:t>dzenie stanu wojennego</w:t>
            </w:r>
          </w:p>
          <w:p w:rsidR="003C0C6B" w:rsidRPr="003C0C6B" w:rsidRDefault="003C0C6B" w:rsidP="001B4717">
            <w:r w:rsidRPr="003C0C6B">
              <w:rPr>
                <w:rStyle w:val="A13"/>
                <w:rFonts w:cs="Times New Roman"/>
                <w:sz w:val="22"/>
                <w:szCs w:val="22"/>
              </w:rPr>
              <w:t>– wyjaśnia symbolikę Okrą</w:t>
            </w:r>
            <w:r w:rsidRPr="003C0C6B">
              <w:rPr>
                <w:rStyle w:val="A13"/>
                <w:rFonts w:cs="Times New Roman"/>
                <w:sz w:val="22"/>
                <w:szCs w:val="22"/>
              </w:rPr>
              <w:softHyphen/>
              <w:t>głego Stołu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różnice polityczne między czasami komunizmu a wolną Polską</w:t>
            </w:r>
          </w:p>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podaje przykłady protestów Polaków przeciwko wła</w:t>
            </w:r>
            <w:r w:rsidRPr="003C0C6B">
              <w:rPr>
                <w:rStyle w:val="A13"/>
                <w:rFonts w:ascii="Times New Roman" w:hAnsi="Times New Roman" w:cs="Times New Roman"/>
                <w:sz w:val="22"/>
                <w:szCs w:val="22"/>
              </w:rPr>
              <w:softHyphen/>
              <w:t>dzom komunistycznym</w:t>
            </w:r>
          </w:p>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wyjaśnia, jaką rolę odegrał stan wojenny</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opowiada o rywalizacji mię</w:t>
            </w:r>
            <w:r w:rsidRPr="003C0C6B">
              <w:rPr>
                <w:rStyle w:val="A13"/>
                <w:rFonts w:ascii="Times New Roman" w:hAnsi="Times New Roman" w:cs="Times New Roman"/>
                <w:sz w:val="22"/>
                <w:szCs w:val="22"/>
              </w:rPr>
              <w:softHyphen/>
              <w:t xml:space="preserve">dzy Związkiem Sowieckim a Zachodem </w:t>
            </w:r>
          </w:p>
          <w:p w:rsidR="003C0C6B" w:rsidRPr="003C0C6B" w:rsidRDefault="003C0C6B" w:rsidP="001B4717">
            <w:pPr>
              <w:snapToGrid w:val="0"/>
            </w:pPr>
            <w:r w:rsidRPr="003C0C6B">
              <w:rPr>
                <w:rStyle w:val="A14"/>
                <w:rFonts w:cs="Times New Roman"/>
                <w:sz w:val="22"/>
                <w:szCs w:val="22"/>
              </w:rPr>
              <w:t xml:space="preserve">– </w:t>
            </w:r>
            <w:r w:rsidRPr="003C0C6B">
              <w:rPr>
                <w:rStyle w:val="A13"/>
                <w:rFonts w:cs="Times New Roman"/>
                <w:sz w:val="22"/>
                <w:szCs w:val="22"/>
              </w:rPr>
              <w:t>wyjaśnia znaczenie i skutki rozmów Okrągłego Stołu</w:t>
            </w:r>
          </w:p>
        </w:tc>
      </w:tr>
    </w:tbl>
    <w:p w:rsidR="003C0C6B" w:rsidRPr="003C0C6B" w:rsidRDefault="003C0C6B" w:rsidP="003C0C6B">
      <w:pPr>
        <w:rPr>
          <w:sz w:val="22"/>
          <w:szCs w:val="22"/>
        </w:rPr>
      </w:pPr>
    </w:p>
    <w:p w:rsidR="003C0C6B" w:rsidRPr="003C0C6B" w:rsidRDefault="003C0C6B" w:rsidP="003C0C6B">
      <w:pPr>
        <w:spacing w:line="360" w:lineRule="auto"/>
        <w:rPr>
          <w:b/>
          <w:sz w:val="22"/>
          <w:szCs w:val="22"/>
        </w:rPr>
      </w:pPr>
      <w:r w:rsidRPr="003C0C6B">
        <w:rPr>
          <w:b/>
          <w:sz w:val="22"/>
          <w:szCs w:val="22"/>
        </w:rPr>
        <w:t>Opracowano na podstawie materiałów wyd. Nowa Era. Agnieszka Bartoszyńska-Stop</w:t>
      </w:r>
      <w:r>
        <w:rPr>
          <w:b/>
          <w:sz w:val="22"/>
          <w:szCs w:val="22"/>
        </w:rPr>
        <w:t>a, Joanna Sujkowska-Drążkiewicz</w:t>
      </w:r>
    </w:p>
    <w:p w:rsidR="003C0C6B" w:rsidRPr="003C0C6B" w:rsidRDefault="003C0C6B" w:rsidP="003C0C6B">
      <w:pPr>
        <w:keepNext/>
        <w:spacing w:line="360" w:lineRule="auto"/>
        <w:jc w:val="center"/>
        <w:outlineLvl w:val="1"/>
        <w:rPr>
          <w:b/>
          <w:bCs/>
          <w:sz w:val="22"/>
          <w:szCs w:val="22"/>
        </w:rPr>
      </w:pPr>
      <w:r w:rsidRPr="003C0C6B">
        <w:rPr>
          <w:b/>
          <w:bCs/>
          <w:sz w:val="22"/>
          <w:szCs w:val="22"/>
        </w:rPr>
        <w:t xml:space="preserve">HISTORIA </w:t>
      </w:r>
    </w:p>
    <w:p w:rsidR="003C0C6B" w:rsidRPr="003C0C6B" w:rsidRDefault="003C0C6B" w:rsidP="003C0C6B">
      <w:pPr>
        <w:keepNext/>
        <w:spacing w:line="360" w:lineRule="auto"/>
        <w:jc w:val="center"/>
        <w:outlineLvl w:val="1"/>
        <w:rPr>
          <w:sz w:val="22"/>
          <w:szCs w:val="22"/>
        </w:rPr>
      </w:pPr>
      <w:r w:rsidRPr="003C0C6B">
        <w:rPr>
          <w:sz w:val="22"/>
          <w:szCs w:val="22"/>
        </w:rPr>
        <w:t>PRZEDMIOTOWY SYSTEM OCENIANIA</w:t>
      </w:r>
    </w:p>
    <w:p w:rsidR="003C0C6B" w:rsidRPr="003C0C6B" w:rsidRDefault="003C0C6B" w:rsidP="003C0C6B">
      <w:pPr>
        <w:spacing w:line="360" w:lineRule="auto"/>
        <w:jc w:val="center"/>
        <w:rPr>
          <w:b/>
          <w:bCs/>
          <w:sz w:val="22"/>
          <w:szCs w:val="22"/>
        </w:rPr>
      </w:pPr>
      <w:r w:rsidRPr="003C0C6B">
        <w:rPr>
          <w:b/>
          <w:bCs/>
          <w:sz w:val="22"/>
          <w:szCs w:val="22"/>
        </w:rPr>
        <w:t>DLA KLASY V SZKOŁY PODSTAWOWEJ</w:t>
      </w:r>
    </w:p>
    <w:p w:rsidR="003C0C6B" w:rsidRPr="003C0C6B" w:rsidRDefault="003C0C6B" w:rsidP="003C0C6B">
      <w:pPr>
        <w:spacing w:line="360" w:lineRule="auto"/>
        <w:ind w:left="360"/>
        <w:jc w:val="center"/>
        <w:rPr>
          <w:sz w:val="22"/>
          <w:szCs w:val="22"/>
        </w:rPr>
      </w:pPr>
    </w:p>
    <w:p w:rsidR="003C0C6B" w:rsidRPr="003C0C6B" w:rsidRDefault="003C0C6B" w:rsidP="003C0C6B">
      <w:pPr>
        <w:spacing w:line="360" w:lineRule="auto"/>
        <w:jc w:val="both"/>
        <w:rPr>
          <w:rFonts w:eastAsia="Calibri"/>
          <w:b/>
          <w:sz w:val="22"/>
          <w:szCs w:val="22"/>
        </w:rPr>
      </w:pPr>
      <w:r w:rsidRPr="003C0C6B">
        <w:rPr>
          <w:rFonts w:eastAsia="Calibri"/>
          <w:b/>
          <w:sz w:val="22"/>
          <w:szCs w:val="22"/>
        </w:rPr>
        <w:t>I Obowiązujące podręczniki i zeszyty.</w:t>
      </w:r>
    </w:p>
    <w:p w:rsidR="003C0C6B" w:rsidRPr="003C0C6B" w:rsidRDefault="003C0C6B" w:rsidP="003C0C6B">
      <w:pPr>
        <w:numPr>
          <w:ilvl w:val="0"/>
          <w:numId w:val="2"/>
        </w:numPr>
        <w:spacing w:line="360" w:lineRule="auto"/>
        <w:jc w:val="both"/>
        <w:rPr>
          <w:color w:val="000000"/>
          <w:sz w:val="22"/>
          <w:szCs w:val="22"/>
        </w:rPr>
      </w:pPr>
      <w:r w:rsidRPr="003C0C6B">
        <w:rPr>
          <w:color w:val="000000"/>
          <w:sz w:val="22"/>
          <w:szCs w:val="22"/>
        </w:rPr>
        <w:t>Podręcznik programowany</w:t>
      </w:r>
      <w:r w:rsidR="009623B2">
        <w:rPr>
          <w:color w:val="000000"/>
          <w:sz w:val="22"/>
          <w:szCs w:val="22"/>
        </w:rPr>
        <w:t xml:space="preserve"> wydawnictwa</w:t>
      </w:r>
      <w:r w:rsidRPr="003C0C6B">
        <w:rPr>
          <w:color w:val="000000"/>
          <w:sz w:val="22"/>
          <w:szCs w:val="22"/>
        </w:rPr>
        <w:t xml:space="preserve"> NOWA ERA;</w:t>
      </w:r>
    </w:p>
    <w:p w:rsidR="003C0C6B" w:rsidRPr="003C0C6B" w:rsidRDefault="003C0C6B" w:rsidP="003C0C6B">
      <w:pPr>
        <w:numPr>
          <w:ilvl w:val="0"/>
          <w:numId w:val="2"/>
        </w:numPr>
        <w:spacing w:line="360" w:lineRule="auto"/>
        <w:jc w:val="both"/>
        <w:rPr>
          <w:color w:val="000000"/>
          <w:sz w:val="22"/>
          <w:szCs w:val="22"/>
        </w:rPr>
      </w:pPr>
      <w:r w:rsidRPr="003C0C6B">
        <w:rPr>
          <w:color w:val="000000"/>
          <w:sz w:val="22"/>
          <w:szCs w:val="22"/>
        </w:rPr>
        <w:t xml:space="preserve">Zeszyt przedmiotowy. </w:t>
      </w:r>
    </w:p>
    <w:p w:rsidR="003C0C6B" w:rsidRPr="003C0C6B" w:rsidRDefault="003C0C6B" w:rsidP="003C0C6B">
      <w:pPr>
        <w:spacing w:line="360" w:lineRule="auto"/>
        <w:jc w:val="both"/>
        <w:rPr>
          <w:b/>
          <w:color w:val="000000"/>
          <w:sz w:val="22"/>
          <w:szCs w:val="22"/>
        </w:rPr>
      </w:pPr>
      <w:r w:rsidRPr="003C0C6B">
        <w:rPr>
          <w:b/>
          <w:color w:val="000000"/>
          <w:sz w:val="22"/>
          <w:szCs w:val="22"/>
        </w:rPr>
        <w:t>II Obszary oceniania:</w:t>
      </w:r>
    </w:p>
    <w:p w:rsidR="003C0C6B" w:rsidRPr="009623B2" w:rsidRDefault="003C0C6B" w:rsidP="009623B2">
      <w:pPr>
        <w:pStyle w:val="Akapitzlist"/>
        <w:numPr>
          <w:ilvl w:val="0"/>
          <w:numId w:val="73"/>
        </w:numPr>
        <w:spacing w:line="360" w:lineRule="auto"/>
        <w:jc w:val="both"/>
        <w:rPr>
          <w:b/>
          <w:color w:val="000000"/>
          <w:sz w:val="22"/>
          <w:szCs w:val="22"/>
        </w:rPr>
      </w:pPr>
      <w:r w:rsidRPr="009623B2">
        <w:rPr>
          <w:b/>
          <w:color w:val="000000"/>
          <w:sz w:val="22"/>
          <w:szCs w:val="22"/>
        </w:rPr>
        <w:t>Wiadomości zawarte w poszczególnych działach:</w:t>
      </w:r>
    </w:p>
    <w:p w:rsidR="003C0C6B" w:rsidRPr="003C0C6B" w:rsidRDefault="003C0C6B" w:rsidP="003C0C6B">
      <w:pPr>
        <w:spacing w:line="360" w:lineRule="auto"/>
        <w:ind w:left="720"/>
        <w:jc w:val="both"/>
        <w:rPr>
          <w:color w:val="000000"/>
          <w:sz w:val="22"/>
          <w:szCs w:val="22"/>
        </w:rPr>
      </w:pPr>
      <w:r w:rsidRPr="003C0C6B">
        <w:rPr>
          <w:color w:val="000000"/>
          <w:sz w:val="22"/>
          <w:szCs w:val="22"/>
        </w:rPr>
        <w:t>- PIERWSZE CYWILIZACJE</w:t>
      </w:r>
    </w:p>
    <w:p w:rsidR="003C0C6B" w:rsidRPr="003C0C6B" w:rsidRDefault="003C0C6B" w:rsidP="003C0C6B">
      <w:pPr>
        <w:spacing w:line="360" w:lineRule="auto"/>
        <w:ind w:left="720"/>
        <w:jc w:val="both"/>
        <w:rPr>
          <w:color w:val="000000"/>
          <w:sz w:val="22"/>
          <w:szCs w:val="22"/>
        </w:rPr>
      </w:pPr>
      <w:r w:rsidRPr="003C0C6B">
        <w:rPr>
          <w:color w:val="000000"/>
          <w:sz w:val="22"/>
          <w:szCs w:val="22"/>
        </w:rPr>
        <w:t>-STAROZYTNA GRECJA</w:t>
      </w:r>
    </w:p>
    <w:p w:rsidR="003C0C6B" w:rsidRPr="003C0C6B" w:rsidRDefault="003C0C6B" w:rsidP="003C0C6B">
      <w:pPr>
        <w:spacing w:line="360" w:lineRule="auto"/>
        <w:ind w:left="720"/>
        <w:jc w:val="both"/>
        <w:rPr>
          <w:color w:val="000000"/>
          <w:sz w:val="22"/>
          <w:szCs w:val="22"/>
        </w:rPr>
      </w:pPr>
      <w:r w:rsidRPr="003C0C6B">
        <w:rPr>
          <w:color w:val="000000"/>
          <w:sz w:val="22"/>
          <w:szCs w:val="22"/>
        </w:rPr>
        <w:t>- STAROŻYTNY RZYM</w:t>
      </w:r>
    </w:p>
    <w:p w:rsidR="003C0C6B" w:rsidRPr="003C0C6B" w:rsidRDefault="003C0C6B" w:rsidP="003C0C6B">
      <w:pPr>
        <w:spacing w:line="360" w:lineRule="auto"/>
        <w:ind w:left="720"/>
        <w:jc w:val="both"/>
        <w:rPr>
          <w:color w:val="000000"/>
          <w:sz w:val="22"/>
          <w:szCs w:val="22"/>
        </w:rPr>
      </w:pPr>
      <w:r w:rsidRPr="003C0C6B">
        <w:rPr>
          <w:color w:val="000000"/>
          <w:sz w:val="22"/>
          <w:szCs w:val="22"/>
        </w:rPr>
        <w:t>- POCZĄTKI ŚREDNIOWIECZA</w:t>
      </w:r>
    </w:p>
    <w:p w:rsidR="003C0C6B" w:rsidRPr="003C0C6B" w:rsidRDefault="003C0C6B" w:rsidP="003C0C6B">
      <w:pPr>
        <w:spacing w:line="360" w:lineRule="auto"/>
        <w:ind w:left="720"/>
        <w:jc w:val="both"/>
        <w:rPr>
          <w:color w:val="000000"/>
          <w:sz w:val="22"/>
          <w:szCs w:val="22"/>
        </w:rPr>
      </w:pPr>
      <w:r w:rsidRPr="003C0C6B">
        <w:rPr>
          <w:color w:val="000000"/>
          <w:sz w:val="22"/>
          <w:szCs w:val="22"/>
        </w:rPr>
        <w:t>- SPOŁECZEŃSTWO ŚREDNIOWIECZNE</w:t>
      </w:r>
    </w:p>
    <w:p w:rsidR="003C0C6B" w:rsidRPr="003C0C6B" w:rsidRDefault="003C0C6B" w:rsidP="003C0C6B">
      <w:pPr>
        <w:spacing w:line="360" w:lineRule="auto"/>
        <w:ind w:left="720"/>
        <w:jc w:val="both"/>
        <w:rPr>
          <w:color w:val="000000"/>
          <w:sz w:val="22"/>
          <w:szCs w:val="22"/>
        </w:rPr>
      </w:pPr>
      <w:r w:rsidRPr="003C0C6B">
        <w:rPr>
          <w:color w:val="000000"/>
          <w:sz w:val="22"/>
          <w:szCs w:val="22"/>
        </w:rPr>
        <w:t>- POLSKA PIERWSZYCH PIASTÓW</w:t>
      </w:r>
    </w:p>
    <w:p w:rsidR="003C0C6B" w:rsidRPr="003C0C6B" w:rsidRDefault="003C0C6B" w:rsidP="003C0C6B">
      <w:pPr>
        <w:spacing w:line="360" w:lineRule="auto"/>
        <w:ind w:left="720"/>
        <w:jc w:val="both"/>
        <w:rPr>
          <w:color w:val="000000"/>
          <w:sz w:val="22"/>
          <w:szCs w:val="22"/>
        </w:rPr>
      </w:pPr>
      <w:r w:rsidRPr="003C0C6B">
        <w:rPr>
          <w:color w:val="000000"/>
          <w:sz w:val="22"/>
          <w:szCs w:val="22"/>
        </w:rPr>
        <w:t>- POLSKA W XIII-XV W.</w:t>
      </w:r>
    </w:p>
    <w:p w:rsidR="003C0C6B" w:rsidRPr="003C0C6B" w:rsidRDefault="003C0C6B" w:rsidP="003C0C6B">
      <w:pPr>
        <w:spacing w:line="360" w:lineRule="auto"/>
        <w:contextualSpacing/>
        <w:jc w:val="both"/>
        <w:rPr>
          <w:b/>
          <w:color w:val="000000"/>
          <w:sz w:val="22"/>
          <w:szCs w:val="22"/>
        </w:rPr>
      </w:pPr>
      <w:r w:rsidRPr="003C0C6B">
        <w:rPr>
          <w:b/>
          <w:color w:val="000000"/>
          <w:sz w:val="22"/>
          <w:szCs w:val="22"/>
        </w:rPr>
        <w:t xml:space="preserve">       2. 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rsidR="009623B2" w:rsidRPr="003C0C6B" w:rsidRDefault="009623B2" w:rsidP="009623B2">
      <w:pPr>
        <w:pStyle w:val="Nagwek1"/>
        <w:spacing w:line="360" w:lineRule="auto"/>
        <w:jc w:val="both"/>
        <w:rPr>
          <w:color w:val="000000"/>
          <w:sz w:val="22"/>
          <w:szCs w:val="22"/>
        </w:rPr>
      </w:pPr>
      <w:r w:rsidRPr="003C0C6B">
        <w:rPr>
          <w:color w:val="000000"/>
          <w:sz w:val="22"/>
          <w:szCs w:val="22"/>
        </w:rPr>
        <w:t>III Kontrolowanie i ocenianie.</w:t>
      </w:r>
    </w:p>
    <w:p w:rsidR="009623B2" w:rsidRPr="009623B2" w:rsidRDefault="009623B2" w:rsidP="009623B2">
      <w:pPr>
        <w:pStyle w:val="Akapitzlist"/>
        <w:numPr>
          <w:ilvl w:val="0"/>
          <w:numId w:val="71"/>
        </w:numPr>
        <w:rPr>
          <w:sz w:val="22"/>
          <w:szCs w:val="22"/>
        </w:rPr>
      </w:pPr>
      <w:r w:rsidRPr="009623B2">
        <w:rPr>
          <w:sz w:val="22"/>
          <w:szCs w:val="22"/>
        </w:rPr>
        <w:t>Ocenie podlegają następujące formy aktywności ucznia:</w:t>
      </w:r>
    </w:p>
    <w:p w:rsidR="009623B2" w:rsidRPr="003C0C6B" w:rsidRDefault="009623B2" w:rsidP="009623B2">
      <w:pPr>
        <w:ind w:left="360"/>
        <w:rPr>
          <w:sz w:val="22"/>
          <w:szCs w:val="22"/>
        </w:rPr>
      </w:pPr>
    </w:p>
    <w:p w:rsidR="009623B2" w:rsidRPr="003C0C6B" w:rsidRDefault="009623B2" w:rsidP="009623B2">
      <w:pPr>
        <w:pStyle w:val="Akapitzlist"/>
        <w:numPr>
          <w:ilvl w:val="0"/>
          <w:numId w:val="72"/>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9623B2" w:rsidRDefault="009623B2" w:rsidP="009623B2">
      <w:pPr>
        <w:pStyle w:val="Akapitzlist"/>
        <w:numPr>
          <w:ilvl w:val="0"/>
          <w:numId w:val="72"/>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9623B2" w:rsidRPr="001B4717" w:rsidRDefault="009623B2" w:rsidP="009623B2">
      <w:pPr>
        <w:pStyle w:val="Akapitzlist"/>
        <w:numPr>
          <w:ilvl w:val="0"/>
          <w:numId w:val="72"/>
        </w:numPr>
        <w:spacing w:line="360" w:lineRule="auto"/>
        <w:jc w:val="both"/>
        <w:rPr>
          <w:color w:val="000000"/>
          <w:sz w:val="22"/>
          <w:szCs w:val="22"/>
        </w:rPr>
      </w:pPr>
      <w:r w:rsidRPr="001B4717">
        <w:rPr>
          <w:color w:val="000000"/>
          <w:sz w:val="22"/>
          <w:szCs w:val="22"/>
        </w:rPr>
        <w:t>kartkówki (wiadomości z jednej/dwóch lekcji)</w:t>
      </w:r>
      <w:r w:rsidRPr="001B4717">
        <w:rPr>
          <w:b/>
          <w:color w:val="000000"/>
          <w:sz w:val="22"/>
          <w:szCs w:val="22"/>
        </w:rPr>
        <w:t>- waga odpowiednio 1 lub 2</w:t>
      </w:r>
      <w:r w:rsidRPr="001B4717">
        <w:rPr>
          <w:color w:val="000000"/>
          <w:sz w:val="22"/>
          <w:szCs w:val="22"/>
        </w:rPr>
        <w:t>,</w:t>
      </w:r>
    </w:p>
    <w:p w:rsidR="009623B2" w:rsidRDefault="009623B2" w:rsidP="009623B2">
      <w:pPr>
        <w:pStyle w:val="Akapitzlist"/>
        <w:numPr>
          <w:ilvl w:val="0"/>
          <w:numId w:val="72"/>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9623B2" w:rsidRPr="001B4717" w:rsidRDefault="009623B2" w:rsidP="009623B2">
      <w:pPr>
        <w:pStyle w:val="Akapitzlist"/>
        <w:numPr>
          <w:ilvl w:val="0"/>
          <w:numId w:val="72"/>
        </w:numPr>
        <w:spacing w:line="360" w:lineRule="auto"/>
        <w:jc w:val="both"/>
        <w:rPr>
          <w:color w:val="000000"/>
          <w:sz w:val="22"/>
          <w:szCs w:val="22"/>
        </w:rPr>
      </w:pPr>
      <w:r w:rsidRPr="001B4717">
        <w:rPr>
          <w:color w:val="000000"/>
          <w:sz w:val="22"/>
          <w:szCs w:val="22"/>
        </w:rPr>
        <w:t xml:space="preserve">zeszyt (notatki własne, zadania, ćwiczenia)- </w:t>
      </w:r>
      <w:r w:rsidRPr="001B4717">
        <w:rPr>
          <w:b/>
          <w:color w:val="000000"/>
          <w:sz w:val="22"/>
          <w:szCs w:val="22"/>
        </w:rPr>
        <w:t>waga 1</w:t>
      </w:r>
      <w:r w:rsidRPr="001B4717">
        <w:rPr>
          <w:color w:val="000000"/>
          <w:sz w:val="22"/>
          <w:szCs w:val="22"/>
        </w:rPr>
        <w:t>,</w:t>
      </w:r>
    </w:p>
    <w:p w:rsidR="009623B2" w:rsidRPr="001B4717" w:rsidRDefault="009623B2" w:rsidP="009623B2">
      <w:pPr>
        <w:pStyle w:val="Akapitzlist"/>
        <w:numPr>
          <w:ilvl w:val="0"/>
          <w:numId w:val="72"/>
        </w:numPr>
        <w:spacing w:line="360" w:lineRule="auto"/>
        <w:jc w:val="both"/>
        <w:rPr>
          <w:color w:val="000000"/>
          <w:sz w:val="22"/>
          <w:szCs w:val="22"/>
        </w:rPr>
      </w:pPr>
      <w:r w:rsidRPr="001B4717">
        <w:rPr>
          <w:color w:val="000000"/>
          <w:sz w:val="22"/>
          <w:szCs w:val="22"/>
        </w:rPr>
        <w:t>praca w grupach</w:t>
      </w:r>
      <w:r w:rsidRPr="001B4717">
        <w:rPr>
          <w:b/>
          <w:color w:val="000000"/>
          <w:sz w:val="22"/>
          <w:szCs w:val="22"/>
        </w:rPr>
        <w:t>- waga 1</w:t>
      </w:r>
      <w:r w:rsidRPr="001B4717">
        <w:rPr>
          <w:color w:val="000000"/>
          <w:sz w:val="22"/>
          <w:szCs w:val="22"/>
        </w:rPr>
        <w:t>,</w:t>
      </w:r>
    </w:p>
    <w:p w:rsidR="009623B2" w:rsidRPr="001B4717" w:rsidRDefault="009623B2" w:rsidP="009623B2">
      <w:pPr>
        <w:pStyle w:val="Akapitzlist"/>
        <w:numPr>
          <w:ilvl w:val="0"/>
          <w:numId w:val="72"/>
        </w:numPr>
        <w:spacing w:line="360" w:lineRule="auto"/>
        <w:jc w:val="both"/>
        <w:rPr>
          <w:color w:val="000000"/>
          <w:sz w:val="22"/>
          <w:szCs w:val="22"/>
        </w:rPr>
      </w:pPr>
      <w:r w:rsidRPr="001B4717">
        <w:rPr>
          <w:color w:val="000000"/>
          <w:sz w:val="22"/>
          <w:szCs w:val="22"/>
        </w:rPr>
        <w:t>prace manualne (np. plakaty)</w:t>
      </w:r>
      <w:r w:rsidRPr="001B4717">
        <w:rPr>
          <w:b/>
          <w:color w:val="000000"/>
          <w:sz w:val="22"/>
          <w:szCs w:val="22"/>
        </w:rPr>
        <w:t xml:space="preserve"> - waga 1</w:t>
      </w:r>
      <w:r w:rsidRPr="001B4717">
        <w:rPr>
          <w:color w:val="000000"/>
          <w:sz w:val="22"/>
          <w:szCs w:val="22"/>
        </w:rPr>
        <w:t>,</w:t>
      </w:r>
    </w:p>
    <w:p w:rsidR="009623B2" w:rsidRPr="001B4717" w:rsidRDefault="009623B2" w:rsidP="009623B2">
      <w:pPr>
        <w:pStyle w:val="Akapitzlist"/>
        <w:numPr>
          <w:ilvl w:val="0"/>
          <w:numId w:val="72"/>
        </w:numPr>
        <w:spacing w:line="360" w:lineRule="auto"/>
        <w:jc w:val="both"/>
        <w:rPr>
          <w:color w:val="000000"/>
          <w:sz w:val="22"/>
          <w:szCs w:val="22"/>
        </w:rPr>
      </w:pPr>
      <w:r w:rsidRPr="001B4717">
        <w:rPr>
          <w:color w:val="000000"/>
          <w:sz w:val="22"/>
          <w:szCs w:val="22"/>
        </w:rPr>
        <w:t>prezentacje</w:t>
      </w:r>
      <w:r w:rsidRPr="001B4717">
        <w:rPr>
          <w:b/>
          <w:color w:val="000000"/>
          <w:sz w:val="22"/>
          <w:szCs w:val="22"/>
        </w:rPr>
        <w:t>- waga 1 lub 2</w:t>
      </w:r>
      <w:r w:rsidRPr="001B4717">
        <w:rPr>
          <w:color w:val="000000"/>
          <w:sz w:val="22"/>
          <w:szCs w:val="22"/>
        </w:rPr>
        <w:t xml:space="preserve"> (połączona z wyst</w:t>
      </w:r>
      <w:r>
        <w:rPr>
          <w:color w:val="000000"/>
          <w:sz w:val="22"/>
          <w:szCs w:val="22"/>
        </w:rPr>
        <w:t>ąpieniem i komentarzem własnym),</w:t>
      </w:r>
    </w:p>
    <w:p w:rsidR="009623B2" w:rsidRPr="009623B2" w:rsidRDefault="009623B2" w:rsidP="009623B2">
      <w:pPr>
        <w:pStyle w:val="Akapitzlist"/>
        <w:numPr>
          <w:ilvl w:val="0"/>
          <w:numId w:val="71"/>
        </w:numPr>
        <w:autoSpaceDE w:val="0"/>
        <w:autoSpaceDN w:val="0"/>
        <w:adjustRightInd w:val="0"/>
        <w:spacing w:line="360" w:lineRule="auto"/>
        <w:jc w:val="both"/>
        <w:rPr>
          <w:color w:val="000000"/>
          <w:sz w:val="22"/>
          <w:szCs w:val="22"/>
        </w:rPr>
      </w:pPr>
      <w:r w:rsidRPr="009623B2">
        <w:rPr>
          <w:rFonts w:eastAsiaTheme="minorHAnsi"/>
          <w:sz w:val="22"/>
          <w:szCs w:val="22"/>
          <w:lang w:eastAsia="en-US"/>
        </w:rPr>
        <w:t>Praca na lekcji jest oceniana w dodatkowej skali plusów (+). Pięć to ocena bardzo dobra, sześć równe jest ocenie celującej.</w:t>
      </w:r>
    </w:p>
    <w:p w:rsidR="009623B2" w:rsidRPr="009623B2" w:rsidRDefault="009623B2" w:rsidP="009623B2">
      <w:pPr>
        <w:pStyle w:val="Akapitzlist"/>
        <w:numPr>
          <w:ilvl w:val="0"/>
          <w:numId w:val="71"/>
        </w:numPr>
        <w:autoSpaceDE w:val="0"/>
        <w:autoSpaceDN w:val="0"/>
        <w:adjustRightInd w:val="0"/>
        <w:spacing w:line="360" w:lineRule="auto"/>
        <w:jc w:val="both"/>
        <w:rPr>
          <w:color w:val="000000"/>
          <w:sz w:val="22"/>
          <w:szCs w:val="22"/>
        </w:rPr>
      </w:pPr>
      <w:r w:rsidRPr="009623B2">
        <w:rPr>
          <w:color w:val="000000"/>
          <w:sz w:val="22"/>
          <w:szCs w:val="22"/>
        </w:rPr>
        <w:t>Za nieprzygotowanie do lekcji uznaje się brak zadania lub karty pracy uzupełnianej na kolejnych lekcjach, a także zeszytu, jeśli z wcześniej wspomnianymi notatkami/zadaniami.</w:t>
      </w:r>
      <w:r w:rsidRPr="009623B2">
        <w:rPr>
          <w:rFonts w:eastAsiaTheme="minorHAnsi"/>
          <w:sz w:val="22"/>
          <w:szCs w:val="22"/>
          <w:lang w:eastAsia="en-US"/>
        </w:rPr>
        <w:t xml:space="preserve"> Jest ono odnotowywane w rubryce ocen w postaci daty lub opisu np. brak zadania. Powtarzające się nieprzygotowanie do lekcji zostaje odnotowane w zakładce „uwagi”.</w:t>
      </w:r>
    </w:p>
    <w:p w:rsidR="009623B2" w:rsidRPr="009623B2" w:rsidRDefault="009623B2" w:rsidP="009623B2">
      <w:pPr>
        <w:pStyle w:val="Akapitzlist"/>
        <w:numPr>
          <w:ilvl w:val="0"/>
          <w:numId w:val="71"/>
        </w:numPr>
        <w:spacing w:line="360" w:lineRule="auto"/>
        <w:jc w:val="both"/>
        <w:rPr>
          <w:color w:val="000000"/>
          <w:sz w:val="22"/>
          <w:szCs w:val="22"/>
        </w:rPr>
      </w:pPr>
      <w:r w:rsidRPr="009623B2">
        <w:rPr>
          <w:color w:val="000000"/>
          <w:sz w:val="22"/>
          <w:szCs w:val="22"/>
        </w:rPr>
        <w:t xml:space="preserve">Poprawie podlegają wyłącznie oceny dopuszczające i niedostateczne otrzymane z pracy klasowej lub sprawdzianu, który obejmował kluczowe dla dalszej nauki treści. Uczeń ma możliwość ich poprawy w ciągu trzech tygodni od oddania prac w terminie wyznaczonym przez nauczyciela. </w:t>
      </w:r>
    </w:p>
    <w:p w:rsidR="009623B2" w:rsidRPr="009623B2" w:rsidRDefault="009623B2" w:rsidP="009623B2">
      <w:pPr>
        <w:pStyle w:val="Akapitzlist"/>
        <w:numPr>
          <w:ilvl w:val="0"/>
          <w:numId w:val="71"/>
        </w:numPr>
        <w:spacing w:line="360" w:lineRule="auto"/>
        <w:jc w:val="both"/>
        <w:rPr>
          <w:color w:val="000000"/>
          <w:sz w:val="22"/>
          <w:szCs w:val="22"/>
        </w:rPr>
      </w:pPr>
      <w:r w:rsidRPr="009623B2">
        <w:rPr>
          <w:color w:val="000000"/>
          <w:sz w:val="22"/>
          <w:szCs w:val="22"/>
        </w:rPr>
        <w:t xml:space="preserve">Osoba nieobecna na pracy klasowej ma obowiązek ją napisać w ciągu dwóch tygodni liczonych od powrotu do szkoły, poza swoimi lekcjami w terminie wyznaczonym przez nauczyciela. </w:t>
      </w:r>
    </w:p>
    <w:p w:rsidR="009623B2" w:rsidRPr="009623B2" w:rsidRDefault="009623B2" w:rsidP="009623B2">
      <w:pPr>
        <w:pStyle w:val="Akapitzlist"/>
        <w:numPr>
          <w:ilvl w:val="0"/>
          <w:numId w:val="71"/>
        </w:numPr>
        <w:spacing w:line="360" w:lineRule="auto"/>
        <w:jc w:val="both"/>
        <w:rPr>
          <w:sz w:val="22"/>
          <w:szCs w:val="22"/>
        </w:rPr>
      </w:pPr>
      <w:r w:rsidRPr="009623B2">
        <w:rPr>
          <w:sz w:val="22"/>
          <w:szCs w:val="22"/>
        </w:rPr>
        <w:t xml:space="preserve">Sprawdzone prace klasowe uczeń wkleja do zeszytu przedmiotowego lub przechowuje w teczce. </w:t>
      </w:r>
    </w:p>
    <w:p w:rsidR="009623B2" w:rsidRPr="009623B2" w:rsidRDefault="009623B2" w:rsidP="009623B2">
      <w:pPr>
        <w:pStyle w:val="Akapitzlist"/>
        <w:numPr>
          <w:ilvl w:val="0"/>
          <w:numId w:val="71"/>
        </w:numPr>
        <w:spacing w:line="360" w:lineRule="auto"/>
        <w:jc w:val="both"/>
        <w:rPr>
          <w:sz w:val="22"/>
          <w:szCs w:val="22"/>
        </w:rPr>
      </w:pPr>
      <w:r w:rsidRPr="009623B2">
        <w:rPr>
          <w:sz w:val="22"/>
          <w:szCs w:val="22"/>
        </w:rPr>
        <w:t>Zeszyty powinny być prowadzone systematycznie.</w:t>
      </w:r>
    </w:p>
    <w:p w:rsidR="009623B2" w:rsidRPr="009623B2" w:rsidRDefault="009623B2" w:rsidP="009623B2">
      <w:pPr>
        <w:pStyle w:val="Akapitzlist"/>
        <w:numPr>
          <w:ilvl w:val="0"/>
          <w:numId w:val="71"/>
        </w:numPr>
        <w:spacing w:line="360" w:lineRule="auto"/>
        <w:jc w:val="both"/>
        <w:rPr>
          <w:sz w:val="22"/>
          <w:szCs w:val="22"/>
        </w:rPr>
      </w:pPr>
      <w:r w:rsidRPr="009623B2">
        <w:rPr>
          <w:sz w:val="22"/>
          <w:szCs w:val="22"/>
        </w:rPr>
        <w:t>W przypadku nieobecności na lekcji uczeń ma obowiązek uzupełnić</w:t>
      </w:r>
      <w:r w:rsidRPr="009623B2">
        <w:rPr>
          <w:sz w:val="22"/>
          <w:szCs w:val="22"/>
          <w:u w:val="single"/>
        </w:rPr>
        <w:t xml:space="preserve"> </w:t>
      </w:r>
      <w:r w:rsidRPr="009623B2">
        <w:rPr>
          <w:sz w:val="22"/>
          <w:szCs w:val="22"/>
        </w:rPr>
        <w:t>zadania/karty pracy/ćwiczenia/ informacje.</w:t>
      </w:r>
    </w:p>
    <w:p w:rsidR="009623B2" w:rsidRPr="003C0C6B" w:rsidRDefault="009623B2" w:rsidP="009623B2">
      <w:pPr>
        <w:spacing w:line="360" w:lineRule="auto"/>
        <w:rPr>
          <w:b/>
          <w:sz w:val="22"/>
          <w:szCs w:val="22"/>
        </w:rPr>
      </w:pPr>
      <w:r w:rsidRPr="003C0C6B">
        <w:rPr>
          <w:b/>
          <w:sz w:val="22"/>
          <w:szCs w:val="22"/>
        </w:rPr>
        <w:t xml:space="preserve">IV W przypadku posiadania przez ucznia opinii PPP, nauczyciel dostosowuje warunki </w:t>
      </w:r>
    </w:p>
    <w:p w:rsidR="009623B2" w:rsidRPr="003C0C6B" w:rsidRDefault="009623B2" w:rsidP="009623B2">
      <w:pPr>
        <w:spacing w:line="360" w:lineRule="auto"/>
        <w:ind w:left="426"/>
        <w:rPr>
          <w:b/>
          <w:sz w:val="22"/>
          <w:szCs w:val="22"/>
        </w:rPr>
      </w:pPr>
      <w:r w:rsidRPr="003C0C6B">
        <w:rPr>
          <w:b/>
          <w:sz w:val="22"/>
          <w:szCs w:val="22"/>
        </w:rPr>
        <w:t>pracy do zaleceń poradni.</w:t>
      </w:r>
    </w:p>
    <w:p w:rsidR="009623B2" w:rsidRPr="003C0C6B" w:rsidRDefault="009623B2" w:rsidP="009623B2">
      <w:pPr>
        <w:spacing w:line="360" w:lineRule="auto"/>
        <w:rPr>
          <w:b/>
          <w:sz w:val="22"/>
          <w:szCs w:val="22"/>
        </w:rPr>
      </w:pPr>
      <w:r w:rsidRPr="003C0C6B">
        <w:rPr>
          <w:b/>
          <w:sz w:val="22"/>
          <w:szCs w:val="22"/>
        </w:rPr>
        <w:t>V Wymagania na poszczególne oceny:</w:t>
      </w:r>
    </w:p>
    <w:p w:rsidR="009623B2" w:rsidRPr="003C0C6B" w:rsidRDefault="009623B2" w:rsidP="009623B2">
      <w:pPr>
        <w:spacing w:line="360" w:lineRule="auto"/>
        <w:rPr>
          <w:sz w:val="22"/>
          <w:szCs w:val="22"/>
        </w:rPr>
      </w:pPr>
      <w:r w:rsidRPr="003C0C6B">
        <w:rPr>
          <w:sz w:val="22"/>
          <w:szCs w:val="22"/>
        </w:rPr>
        <w:t>Aby uzyskać ocenę:</w:t>
      </w:r>
    </w:p>
    <w:p w:rsidR="009623B2" w:rsidRPr="003C0C6B" w:rsidRDefault="009623B2" w:rsidP="009623B2">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9623B2" w:rsidRPr="003C0C6B" w:rsidRDefault="009623B2" w:rsidP="009623B2">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9623B2" w:rsidRPr="003C0C6B" w:rsidRDefault="009623B2" w:rsidP="009623B2">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9623B2" w:rsidRPr="003C0C6B" w:rsidRDefault="009623B2" w:rsidP="009623B2">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9623B2" w:rsidRDefault="009623B2" w:rsidP="009623B2">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9623B2" w:rsidRPr="009623B2" w:rsidRDefault="009623B2" w:rsidP="00164D50">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Załącznik do PZO</w:t>
      </w:r>
    </w:p>
    <w:p w:rsidR="009623B2" w:rsidRPr="009623B2" w:rsidRDefault="009623B2" w:rsidP="00164D50">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będący uszczegółowieniem procedur szkolnych</w:t>
      </w:r>
    </w:p>
    <w:p w:rsidR="009623B2" w:rsidRPr="009623B2" w:rsidRDefault="009623B2" w:rsidP="00164D50">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„Organizacja nauczania z wykorzystaniem technik i metod pracy na odległość”</w:t>
      </w:r>
    </w:p>
    <w:p w:rsidR="009623B2" w:rsidRPr="009623B2" w:rsidRDefault="009623B2" w:rsidP="00164D50">
      <w:pPr>
        <w:pStyle w:val="NormalnyWeb"/>
        <w:spacing w:before="0" w:beforeAutospacing="0" w:after="0" w:afterAutospacing="0" w:line="360" w:lineRule="auto"/>
        <w:rPr>
          <w:rFonts w:ascii="Segoe UI" w:hAnsi="Segoe UI" w:cs="Segoe UI"/>
          <w:sz w:val="22"/>
          <w:szCs w:val="22"/>
        </w:rPr>
      </w:pPr>
      <w:r w:rsidRPr="009623B2">
        <w:rPr>
          <w:sz w:val="22"/>
          <w:szCs w:val="22"/>
        </w:rPr>
        <w:t>Tematyka lekcji on - line i zadania przeznaczone do samodzielnego wykonania przez ucznia zapisywane są w zakładce „zadania domowe” w dzienniku elektronicznym.</w:t>
      </w:r>
    </w:p>
    <w:p w:rsidR="009623B2" w:rsidRPr="009623B2" w:rsidRDefault="009623B2" w:rsidP="00164D50">
      <w:pPr>
        <w:pStyle w:val="NormalnyWeb"/>
        <w:spacing w:before="0" w:beforeAutospacing="0" w:after="0" w:afterAutospacing="0" w:line="360" w:lineRule="auto"/>
        <w:rPr>
          <w:rFonts w:ascii="Segoe UI" w:hAnsi="Segoe UI" w:cs="Segoe UI"/>
          <w:sz w:val="22"/>
          <w:szCs w:val="22"/>
        </w:rPr>
      </w:pPr>
      <w:r w:rsidRPr="009623B2">
        <w:rPr>
          <w:sz w:val="22"/>
          <w:szCs w:val="22"/>
        </w:rPr>
        <w:t>Uczeń ma obowiązek:</w:t>
      </w:r>
    </w:p>
    <w:p w:rsidR="009623B2" w:rsidRPr="009623B2" w:rsidRDefault="009623B2" w:rsidP="00164D50">
      <w:pPr>
        <w:pStyle w:val="NormalnyWeb"/>
        <w:spacing w:before="0" w:beforeAutospacing="0" w:after="0" w:afterAutospacing="0" w:line="360" w:lineRule="auto"/>
        <w:rPr>
          <w:rFonts w:ascii="Segoe UI" w:hAnsi="Segoe UI" w:cs="Segoe UI"/>
          <w:sz w:val="22"/>
          <w:szCs w:val="22"/>
        </w:rPr>
      </w:pPr>
      <w:r w:rsidRPr="009623B2">
        <w:rPr>
          <w:sz w:val="22"/>
          <w:szCs w:val="22"/>
        </w:rPr>
        <w:t>- sprawdzania zapisu w zakładce „zadnia domowe” i wykonania poleceń w czasie rzeczywistym, jeśli zajęcia nie mają formy on - line;</w:t>
      </w:r>
    </w:p>
    <w:p w:rsidR="009623B2" w:rsidRPr="009623B2" w:rsidRDefault="009623B2" w:rsidP="00164D50">
      <w:pPr>
        <w:spacing w:line="360" w:lineRule="auto"/>
        <w:rPr>
          <w:sz w:val="22"/>
          <w:szCs w:val="22"/>
        </w:rPr>
      </w:pPr>
      <w:r w:rsidRPr="009623B2">
        <w:rPr>
          <w:sz w:val="22"/>
          <w:szCs w:val="22"/>
        </w:rPr>
        <w:t>- uczestniczenia w lekcjach on – line, a w razie kłopotów zgłaszania ich prowadzącemu werbalnie lub za pomocą czatu, dziennika; brak informacji skutkuje odnotowaniem nieobecności ucznia na zajęciach;</w:t>
      </w:r>
    </w:p>
    <w:p w:rsidR="009623B2" w:rsidRPr="009623B2" w:rsidRDefault="009623B2" w:rsidP="00164D50">
      <w:pPr>
        <w:pStyle w:val="NormalnyWeb"/>
        <w:spacing w:before="0" w:beforeAutospacing="0" w:after="0" w:afterAutospacing="0" w:line="360" w:lineRule="auto"/>
        <w:rPr>
          <w:sz w:val="22"/>
          <w:szCs w:val="22"/>
        </w:rPr>
      </w:pPr>
      <w:r w:rsidRPr="009623B2">
        <w:rPr>
          <w:sz w:val="22"/>
          <w:szCs w:val="22"/>
        </w:rPr>
        <w:t xml:space="preserve">- wysłania prac w terminie wyznaczonym przez nauczyciela, jeśli takie będzie polecenie zapisane w zakładce „zadania domowe”; </w:t>
      </w:r>
    </w:p>
    <w:p w:rsidR="009623B2" w:rsidRPr="009623B2" w:rsidRDefault="009623B2" w:rsidP="00164D50">
      <w:pPr>
        <w:pStyle w:val="NormalnyWeb"/>
        <w:spacing w:before="0" w:beforeAutospacing="0" w:after="0" w:afterAutospacing="0" w:line="360" w:lineRule="auto"/>
        <w:rPr>
          <w:sz w:val="22"/>
          <w:szCs w:val="22"/>
        </w:rPr>
      </w:pPr>
      <w:r w:rsidRPr="009623B2">
        <w:rPr>
          <w:sz w:val="22"/>
          <w:szCs w:val="22"/>
        </w:rPr>
        <w:t>Nieobecność podczas sprawdzianu powinna niezwłocznie, a najpóźniej w ciągu 3 dni być usprawiedliwiona przez rodzica. Brak takiej informacji skutkuje zapisem w zakładce „uwagi”.</w:t>
      </w:r>
    </w:p>
    <w:p w:rsidR="009623B2" w:rsidRPr="009623B2" w:rsidRDefault="009623B2" w:rsidP="00164D50">
      <w:pPr>
        <w:pStyle w:val="NormalnyWeb"/>
        <w:spacing w:before="0" w:beforeAutospacing="0" w:after="0" w:afterAutospacing="0" w:line="360" w:lineRule="auto"/>
        <w:rPr>
          <w:sz w:val="22"/>
          <w:szCs w:val="22"/>
        </w:rPr>
      </w:pPr>
      <w:r w:rsidRPr="009623B2">
        <w:rPr>
          <w:sz w:val="22"/>
          <w:szCs w:val="22"/>
        </w:rPr>
        <w:t>W przypadku nieobecności ucznia podczas sprawdzianu/kartkówki/pracy klasowej, wiedza sprawdzana jest w formie ustnej.</w:t>
      </w:r>
    </w:p>
    <w:p w:rsidR="004838E2" w:rsidRPr="009623B2" w:rsidRDefault="004838E2" w:rsidP="004838E2">
      <w:pPr>
        <w:pStyle w:val="NormalnyWeb"/>
        <w:spacing w:before="0" w:beforeAutospacing="0" w:after="0" w:afterAutospacing="0" w:line="360" w:lineRule="auto"/>
        <w:rPr>
          <w:sz w:val="22"/>
          <w:szCs w:val="22"/>
        </w:rPr>
      </w:pPr>
      <w:r w:rsidRPr="009623B2">
        <w:rPr>
          <w:sz w:val="22"/>
          <w:szCs w:val="22"/>
        </w:rPr>
        <w:t xml:space="preserve">Jeśli uczeń nie przystąpi do napisania sprawdzianu/kartkówki/pracy klasowej </w:t>
      </w:r>
      <w:r>
        <w:rPr>
          <w:sz w:val="22"/>
          <w:szCs w:val="22"/>
        </w:rPr>
        <w:t xml:space="preserve">w </w:t>
      </w:r>
      <w:r w:rsidRPr="009623B2">
        <w:rPr>
          <w:sz w:val="22"/>
          <w:szCs w:val="22"/>
        </w:rPr>
        <w:t>terminach wyznaczonych przez nauczyciela</w:t>
      </w:r>
      <w:r>
        <w:rPr>
          <w:sz w:val="22"/>
          <w:szCs w:val="22"/>
        </w:rPr>
        <w:t>,</w:t>
      </w:r>
      <w:r w:rsidRPr="009623B2">
        <w:rPr>
          <w:sz w:val="22"/>
          <w:szCs w:val="22"/>
        </w:rPr>
        <w:t xml:space="preserve"> zobowiązany jest do tego podczas powrotu nauki stacjonarnej, jeśli taka będzie miała miejsce.</w:t>
      </w:r>
    </w:p>
    <w:p w:rsidR="009623B2" w:rsidRPr="009623B2" w:rsidRDefault="009623B2" w:rsidP="00164D50">
      <w:pPr>
        <w:pStyle w:val="NormalnyWeb"/>
        <w:spacing w:before="0" w:beforeAutospacing="0" w:after="0" w:afterAutospacing="0" w:line="360" w:lineRule="auto"/>
        <w:rPr>
          <w:sz w:val="22"/>
          <w:szCs w:val="22"/>
        </w:rPr>
      </w:pPr>
      <w:r w:rsidRPr="009623B2">
        <w:rPr>
          <w:sz w:val="22"/>
          <w:szCs w:val="22"/>
        </w:rPr>
        <w:t>Poprawa prac pisemnych odbywa się w formie ustnej.</w:t>
      </w:r>
    </w:p>
    <w:p w:rsidR="009623B2" w:rsidRPr="009623B2" w:rsidRDefault="009623B2" w:rsidP="00164D50">
      <w:pPr>
        <w:pStyle w:val="NormalnyWeb"/>
        <w:spacing w:before="0" w:beforeAutospacing="0" w:after="0" w:afterAutospacing="0" w:line="360" w:lineRule="auto"/>
        <w:rPr>
          <w:rFonts w:ascii="Segoe UI" w:hAnsi="Segoe UI" w:cs="Segoe UI"/>
          <w:sz w:val="22"/>
          <w:szCs w:val="22"/>
        </w:rPr>
      </w:pPr>
      <w:r w:rsidRPr="009623B2">
        <w:rPr>
          <w:sz w:val="22"/>
          <w:szCs w:val="22"/>
        </w:rPr>
        <w:t>Podczas zdalnej formy nauczania, wiedza i umiejętności uczniów są oceniane przy zastosowaniu maksymalnej wagi 2.</w:t>
      </w:r>
    </w:p>
    <w:p w:rsidR="003C0C6B" w:rsidRPr="003C0C6B" w:rsidRDefault="003C0C6B" w:rsidP="003C0C6B">
      <w:pPr>
        <w:rPr>
          <w:sz w:val="22"/>
          <w:szCs w:val="22"/>
        </w:rPr>
      </w:pPr>
    </w:p>
    <w:p w:rsidR="003C0C6B" w:rsidRPr="003C0C6B" w:rsidRDefault="003C0C6B" w:rsidP="00164D50">
      <w:pPr>
        <w:jc w:val="center"/>
        <w:rPr>
          <w:sz w:val="22"/>
          <w:szCs w:val="22"/>
        </w:rPr>
      </w:pPr>
      <w:r w:rsidRPr="003C0C6B">
        <w:rPr>
          <w:b/>
          <w:bCs/>
          <w:sz w:val="22"/>
          <w:szCs w:val="22"/>
        </w:rPr>
        <w:t>Roczny plan pracy z historii dla klasy 5 szkoły podstawowej do programu nauczania „Wczoraj i dziś”</w:t>
      </w:r>
    </w:p>
    <w:p w:rsidR="003C0C6B" w:rsidRPr="003C0C6B" w:rsidRDefault="003C0C6B" w:rsidP="00164D50">
      <w:pPr>
        <w:jc w:val="center"/>
        <w:rPr>
          <w:b/>
          <w:bCs/>
          <w:sz w:val="22"/>
          <w:szCs w:val="22"/>
        </w:rPr>
      </w:pPr>
      <w:r w:rsidRPr="003C0C6B">
        <w:rPr>
          <w:b/>
          <w:bCs/>
          <w:sz w:val="22"/>
          <w:szCs w:val="22"/>
        </w:rPr>
        <w:t>Wymagania na poszczególne oceny</w:t>
      </w:r>
    </w:p>
    <w:p w:rsidR="003C0C6B" w:rsidRPr="003C0C6B" w:rsidRDefault="003C0C6B" w:rsidP="003C0C6B">
      <w:pPr>
        <w:rPr>
          <w:sz w:val="22"/>
          <w:szCs w:val="22"/>
        </w:rPr>
      </w:pPr>
      <w:r w:rsidRPr="003C0C6B">
        <w:rPr>
          <w:sz w:val="22"/>
          <w:szCs w:val="22"/>
        </w:rPr>
        <w:t>*Gwiazdką oznaczono tematy dodatkowe (nieobowiązkowe) z podstawy programowej</w:t>
      </w:r>
    </w:p>
    <w:tbl>
      <w:tblPr>
        <w:tblW w:w="14801" w:type="dxa"/>
        <w:tblInd w:w="-214" w:type="dxa"/>
        <w:tblLayout w:type="fixed"/>
        <w:tblCellMar>
          <w:left w:w="70" w:type="dxa"/>
          <w:right w:w="70" w:type="dxa"/>
        </w:tblCellMar>
        <w:tblLook w:val="00A0" w:firstRow="1" w:lastRow="0" w:firstColumn="1" w:lastColumn="0" w:noHBand="0" w:noVBand="0"/>
      </w:tblPr>
      <w:tblGrid>
        <w:gridCol w:w="1592"/>
        <w:gridCol w:w="2158"/>
        <w:gridCol w:w="2267"/>
        <w:gridCol w:w="2125"/>
        <w:gridCol w:w="284"/>
        <w:gridCol w:w="2125"/>
        <w:gridCol w:w="2125"/>
        <w:gridCol w:w="2125"/>
      </w:tblGrid>
      <w:tr w:rsidR="003C0C6B" w:rsidRPr="003C0C6B" w:rsidTr="001B4717">
        <w:trPr>
          <w:trHeight w:val="345"/>
        </w:trPr>
        <w:tc>
          <w:tcPr>
            <w:tcW w:w="1592" w:type="dxa"/>
            <w:vMerge w:val="restart"/>
            <w:tcBorders>
              <w:top w:val="single" w:sz="4" w:space="0" w:color="000000"/>
              <w:left w:val="single" w:sz="4" w:space="0" w:color="000000"/>
              <w:bottom w:val="single" w:sz="4" w:space="0" w:color="000000"/>
              <w:right w:val="nil"/>
            </w:tcBorders>
            <w:vAlign w:val="center"/>
          </w:tcPr>
          <w:p w:rsidR="003C0C6B" w:rsidRPr="003C0C6B" w:rsidRDefault="003C0C6B" w:rsidP="001B4717">
            <w:pPr>
              <w:snapToGrid w:val="0"/>
              <w:jc w:val="center"/>
              <w:rPr>
                <w:b/>
                <w:bCs/>
              </w:rPr>
            </w:pPr>
            <w:r w:rsidRPr="003C0C6B">
              <w:rPr>
                <w:b/>
                <w:bCs/>
                <w:sz w:val="22"/>
                <w:szCs w:val="22"/>
              </w:rPr>
              <w:t>Temat lekcji</w:t>
            </w:r>
          </w:p>
        </w:tc>
        <w:tc>
          <w:tcPr>
            <w:tcW w:w="2158" w:type="dxa"/>
            <w:vMerge w:val="restart"/>
            <w:tcBorders>
              <w:top w:val="single" w:sz="4" w:space="0" w:color="000000"/>
              <w:left w:val="single" w:sz="4" w:space="0" w:color="000000"/>
              <w:bottom w:val="single" w:sz="4" w:space="0" w:color="000000"/>
              <w:right w:val="nil"/>
            </w:tcBorders>
            <w:vAlign w:val="center"/>
          </w:tcPr>
          <w:p w:rsidR="003C0C6B" w:rsidRPr="003C0C6B" w:rsidRDefault="003C0C6B" w:rsidP="001B4717">
            <w:pPr>
              <w:snapToGrid w:val="0"/>
              <w:jc w:val="center"/>
              <w:rPr>
                <w:b/>
                <w:bCs/>
              </w:rPr>
            </w:pPr>
            <w:r w:rsidRPr="003C0C6B">
              <w:rPr>
                <w:b/>
                <w:bCs/>
                <w:sz w:val="22"/>
                <w:szCs w:val="22"/>
              </w:rPr>
              <w:t>Zagadnienia</w:t>
            </w:r>
          </w:p>
        </w:tc>
        <w:tc>
          <w:tcPr>
            <w:tcW w:w="11051" w:type="dxa"/>
            <w:gridSpan w:val="6"/>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1B4717">
            <w:pPr>
              <w:tabs>
                <w:tab w:val="left" w:pos="2198"/>
                <w:tab w:val="left" w:pos="2623"/>
              </w:tabs>
              <w:snapToGrid w:val="0"/>
              <w:ind w:left="922" w:hanging="213"/>
              <w:jc w:val="center"/>
              <w:rPr>
                <w:b/>
                <w:bCs/>
              </w:rPr>
            </w:pPr>
            <w:r w:rsidRPr="003C0C6B">
              <w:rPr>
                <w:b/>
                <w:bCs/>
                <w:sz w:val="22"/>
                <w:szCs w:val="22"/>
              </w:rPr>
              <w:t>Wymagania na poszczególne oceny</w:t>
            </w:r>
          </w:p>
        </w:tc>
      </w:tr>
      <w:tr w:rsidR="003C0C6B" w:rsidRPr="003C0C6B" w:rsidTr="001B4717">
        <w:trPr>
          <w:trHeight w:val="465"/>
        </w:trPr>
        <w:tc>
          <w:tcPr>
            <w:tcW w:w="1592" w:type="dxa"/>
            <w:vMerge/>
            <w:tcBorders>
              <w:top w:val="single" w:sz="4" w:space="0" w:color="000000"/>
              <w:left w:val="single" w:sz="4" w:space="0" w:color="000000"/>
              <w:bottom w:val="single" w:sz="4" w:space="0" w:color="000000"/>
              <w:right w:val="nil"/>
            </w:tcBorders>
            <w:vAlign w:val="center"/>
          </w:tcPr>
          <w:p w:rsidR="003C0C6B" w:rsidRPr="003C0C6B" w:rsidRDefault="003C0C6B" w:rsidP="001B4717">
            <w:pPr>
              <w:jc w:val="center"/>
              <w:rPr>
                <w:b/>
                <w:bCs/>
                <w:lang w:eastAsia="ar-SA"/>
              </w:rPr>
            </w:pPr>
          </w:p>
        </w:tc>
        <w:tc>
          <w:tcPr>
            <w:tcW w:w="2158" w:type="dxa"/>
            <w:vMerge/>
            <w:tcBorders>
              <w:top w:val="single" w:sz="4" w:space="0" w:color="000000"/>
              <w:left w:val="single" w:sz="4" w:space="0" w:color="000000"/>
              <w:bottom w:val="single" w:sz="4" w:space="0" w:color="000000"/>
              <w:right w:val="nil"/>
            </w:tcBorders>
            <w:vAlign w:val="center"/>
          </w:tcPr>
          <w:p w:rsidR="003C0C6B" w:rsidRPr="003C0C6B" w:rsidRDefault="003C0C6B" w:rsidP="001B4717">
            <w:pPr>
              <w:jc w:val="center"/>
              <w:rPr>
                <w:b/>
                <w:bCs/>
                <w:lang w:eastAsia="ar-SA"/>
              </w:rPr>
            </w:pPr>
          </w:p>
        </w:tc>
        <w:tc>
          <w:tcPr>
            <w:tcW w:w="2267" w:type="dxa"/>
            <w:tcBorders>
              <w:top w:val="single" w:sz="4" w:space="0" w:color="000000"/>
              <w:left w:val="single" w:sz="4" w:space="0" w:color="000000"/>
              <w:bottom w:val="single" w:sz="4" w:space="0" w:color="000000"/>
              <w:right w:val="nil"/>
            </w:tcBorders>
            <w:vAlign w:val="center"/>
          </w:tcPr>
          <w:p w:rsidR="003C0C6B" w:rsidRPr="003C0C6B" w:rsidRDefault="003C0C6B" w:rsidP="001B4717">
            <w:pPr>
              <w:snapToGrid w:val="0"/>
              <w:jc w:val="center"/>
              <w:rPr>
                <w:b/>
                <w:bCs/>
              </w:rPr>
            </w:pPr>
            <w:r w:rsidRPr="003C0C6B">
              <w:rPr>
                <w:b/>
                <w:bCs/>
                <w:sz w:val="22"/>
                <w:szCs w:val="22"/>
              </w:rPr>
              <w:t>dopuszczająca</w:t>
            </w:r>
          </w:p>
        </w:tc>
        <w:tc>
          <w:tcPr>
            <w:tcW w:w="2409" w:type="dxa"/>
            <w:gridSpan w:val="2"/>
            <w:tcBorders>
              <w:top w:val="single" w:sz="4" w:space="0" w:color="000000"/>
              <w:left w:val="single" w:sz="4" w:space="0" w:color="000000"/>
              <w:bottom w:val="single" w:sz="4" w:space="0" w:color="000000"/>
              <w:right w:val="nil"/>
            </w:tcBorders>
            <w:vAlign w:val="center"/>
          </w:tcPr>
          <w:p w:rsidR="003C0C6B" w:rsidRPr="003C0C6B" w:rsidRDefault="003C0C6B" w:rsidP="001B4717">
            <w:pPr>
              <w:snapToGrid w:val="0"/>
              <w:jc w:val="center"/>
              <w:rPr>
                <w:b/>
                <w:bCs/>
              </w:rPr>
            </w:pPr>
            <w:r w:rsidRPr="003C0C6B">
              <w:rPr>
                <w:b/>
                <w:bCs/>
                <w:sz w:val="22"/>
                <w:szCs w:val="22"/>
              </w:rPr>
              <w:t>dostateczna</w:t>
            </w:r>
          </w:p>
        </w:tc>
        <w:tc>
          <w:tcPr>
            <w:tcW w:w="2125" w:type="dxa"/>
            <w:tcBorders>
              <w:top w:val="single" w:sz="4" w:space="0" w:color="000000"/>
              <w:left w:val="single" w:sz="4" w:space="0" w:color="000000"/>
              <w:bottom w:val="single" w:sz="4" w:space="0" w:color="000000"/>
              <w:right w:val="nil"/>
            </w:tcBorders>
            <w:vAlign w:val="center"/>
          </w:tcPr>
          <w:p w:rsidR="003C0C6B" w:rsidRPr="003C0C6B" w:rsidRDefault="003C0C6B" w:rsidP="001B4717">
            <w:pPr>
              <w:snapToGrid w:val="0"/>
              <w:jc w:val="center"/>
              <w:rPr>
                <w:b/>
                <w:bCs/>
              </w:rPr>
            </w:pPr>
            <w:r w:rsidRPr="003C0C6B">
              <w:rPr>
                <w:b/>
                <w:bCs/>
                <w:sz w:val="22"/>
                <w:szCs w:val="22"/>
              </w:rPr>
              <w:t>dobra</w:t>
            </w:r>
          </w:p>
        </w:tc>
        <w:tc>
          <w:tcPr>
            <w:tcW w:w="2125" w:type="dxa"/>
            <w:tcBorders>
              <w:top w:val="single" w:sz="4" w:space="0" w:color="000000"/>
              <w:left w:val="single" w:sz="4" w:space="0" w:color="000000"/>
              <w:bottom w:val="single" w:sz="4" w:space="0" w:color="000000"/>
              <w:right w:val="nil"/>
            </w:tcBorders>
            <w:vAlign w:val="center"/>
          </w:tcPr>
          <w:p w:rsidR="003C0C6B" w:rsidRPr="003C0C6B" w:rsidRDefault="003C0C6B" w:rsidP="001B4717">
            <w:pPr>
              <w:snapToGrid w:val="0"/>
              <w:jc w:val="center"/>
              <w:rPr>
                <w:b/>
                <w:bCs/>
              </w:rPr>
            </w:pPr>
            <w:r w:rsidRPr="003C0C6B">
              <w:rPr>
                <w:b/>
                <w:bCs/>
                <w:sz w:val="22"/>
                <w:szCs w:val="22"/>
              </w:rPr>
              <w:t>bardzo dobra</w:t>
            </w:r>
          </w:p>
        </w:tc>
        <w:tc>
          <w:tcPr>
            <w:tcW w:w="2125" w:type="dxa"/>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1B4717">
            <w:pPr>
              <w:snapToGrid w:val="0"/>
              <w:jc w:val="center"/>
              <w:rPr>
                <w:b/>
                <w:bCs/>
              </w:rPr>
            </w:pPr>
            <w:r w:rsidRPr="003C0C6B">
              <w:rPr>
                <w:b/>
                <w:bCs/>
                <w:sz w:val="22"/>
                <w:szCs w:val="22"/>
              </w:rPr>
              <w:t>celująca</w:t>
            </w:r>
          </w:p>
        </w:tc>
      </w:tr>
      <w:tr w:rsidR="003C0C6B" w:rsidRPr="003C0C6B" w:rsidTr="001B4717">
        <w:trPr>
          <w:trHeight w:val="465"/>
        </w:trPr>
        <w:tc>
          <w:tcPr>
            <w:tcW w:w="14801" w:type="dxa"/>
            <w:gridSpan w:val="8"/>
            <w:tcBorders>
              <w:top w:val="single" w:sz="4" w:space="0" w:color="000000"/>
              <w:left w:val="single" w:sz="4" w:space="0" w:color="000000"/>
              <w:bottom w:val="single" w:sz="4" w:space="0" w:color="000000"/>
              <w:right w:val="single" w:sz="4" w:space="0" w:color="000000"/>
            </w:tcBorders>
            <w:vAlign w:val="center"/>
          </w:tcPr>
          <w:p w:rsidR="003C0C6B" w:rsidRPr="003C0C6B" w:rsidRDefault="003C0C6B" w:rsidP="001B4717">
            <w:pPr>
              <w:snapToGrid w:val="0"/>
              <w:jc w:val="center"/>
              <w:rPr>
                <w:b/>
                <w:bCs/>
              </w:rPr>
            </w:pPr>
            <w:r w:rsidRPr="003C0C6B">
              <w:rPr>
                <w:b/>
                <w:bCs/>
                <w:sz w:val="22"/>
                <w:szCs w:val="22"/>
              </w:rPr>
              <w:t>Rozdział 1. Pierwsze cywilizacje</w:t>
            </w:r>
          </w:p>
        </w:tc>
      </w:tr>
      <w:tr w:rsidR="003C0C6B" w:rsidRPr="003C0C6B" w:rsidTr="001B4717">
        <w:trPr>
          <w:trHeight w:val="1800"/>
        </w:trPr>
        <w:tc>
          <w:tcPr>
            <w:tcW w:w="1592" w:type="dxa"/>
            <w:tcBorders>
              <w:top w:val="single" w:sz="4" w:space="0" w:color="auto"/>
              <w:left w:val="single" w:sz="4" w:space="0" w:color="auto"/>
              <w:bottom w:val="single" w:sz="4" w:space="0" w:color="auto"/>
            </w:tcBorders>
          </w:tcPr>
          <w:p w:rsidR="003C0C6B" w:rsidRPr="003C0C6B" w:rsidRDefault="003C0C6B" w:rsidP="001B4717">
            <w:pPr>
              <w:autoSpaceDE w:val="0"/>
              <w:autoSpaceDN w:val="0"/>
              <w:adjustRightInd w:val="0"/>
            </w:pPr>
            <w:r w:rsidRPr="003C0C6B">
              <w:rPr>
                <w:sz w:val="22"/>
                <w:szCs w:val="22"/>
              </w:rPr>
              <w:t>1. Życie pierwszych ludzi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pochodzenie człowieka</w:t>
            </w:r>
          </w:p>
          <w:p w:rsidR="003C0C6B" w:rsidRPr="003C0C6B" w:rsidRDefault="003C0C6B" w:rsidP="001B4717">
            <w:r w:rsidRPr="003C0C6B">
              <w:rPr>
                <w:sz w:val="22"/>
                <w:szCs w:val="22"/>
              </w:rPr>
              <w:sym w:font="Symbol" w:char="F0B7"/>
            </w:r>
            <w:r w:rsidRPr="003C0C6B">
              <w:rPr>
                <w:sz w:val="22"/>
                <w:szCs w:val="22"/>
              </w:rPr>
              <w:t>różnice między koczowniczym a osiadłym trybem życia</w:t>
            </w:r>
          </w:p>
          <w:p w:rsidR="003C0C6B" w:rsidRPr="003C0C6B" w:rsidRDefault="003C0C6B" w:rsidP="001B4717">
            <w:r w:rsidRPr="003C0C6B">
              <w:rPr>
                <w:sz w:val="22"/>
                <w:szCs w:val="22"/>
              </w:rPr>
              <w:sym w:font="Symbol" w:char="F0B7"/>
            </w:r>
            <w:r w:rsidRPr="003C0C6B">
              <w:rPr>
                <w:sz w:val="22"/>
                <w:szCs w:val="22"/>
              </w:rPr>
              <w:t>życie człowieka pierwotnego</w:t>
            </w:r>
          </w:p>
          <w:p w:rsidR="003C0C6B" w:rsidRPr="003C0C6B" w:rsidRDefault="003C0C6B" w:rsidP="001B4717">
            <w:r w:rsidRPr="003C0C6B">
              <w:rPr>
                <w:sz w:val="22"/>
                <w:szCs w:val="22"/>
              </w:rPr>
              <w:sym w:font="Symbol" w:char="F0B7"/>
            </w:r>
            <w:r w:rsidRPr="003C0C6B">
              <w:rPr>
                <w:sz w:val="22"/>
                <w:szCs w:val="22"/>
              </w:rPr>
              <w:t>epoka kamienia, epoka brązu, epoka żelaza</w:t>
            </w:r>
          </w:p>
          <w:p w:rsidR="003C0C6B" w:rsidRPr="003C0C6B" w:rsidRDefault="003C0C6B" w:rsidP="001B4717">
            <w:r w:rsidRPr="003C0C6B">
              <w:rPr>
                <w:sz w:val="22"/>
                <w:szCs w:val="22"/>
              </w:rPr>
              <w:sym w:font="Symbol" w:char="F0B7"/>
            </w:r>
            <w:r w:rsidRPr="003C0C6B">
              <w:rPr>
                <w:sz w:val="22"/>
                <w:szCs w:val="22"/>
              </w:rPr>
              <w:t>początki rolnictwa i udomowienie zwierząt</w:t>
            </w:r>
          </w:p>
          <w:p w:rsidR="003C0C6B" w:rsidRPr="003C0C6B" w:rsidRDefault="003C0C6B" w:rsidP="001B4717">
            <w:pPr>
              <w:pStyle w:val="Default"/>
              <w:rPr>
                <w:rFonts w:ascii="Times New Roman" w:hAnsi="Times New Roman"/>
                <w:color w:val="auto"/>
                <w:sz w:val="22"/>
                <w:szCs w:val="22"/>
                <w:lang w:eastAsia="en-US"/>
              </w:rPr>
            </w:pPr>
            <w:r w:rsidRPr="003C0C6B">
              <w:rPr>
                <w:rFonts w:ascii="Times New Roman" w:hAnsi="Times New Roman"/>
                <w:color w:val="auto"/>
                <w:sz w:val="22"/>
                <w:szCs w:val="22"/>
                <w:lang w:eastAsia="en-US"/>
              </w:rPr>
              <w:sym w:font="Symbol" w:char="F0B7"/>
            </w:r>
            <w:r w:rsidRPr="003C0C6B">
              <w:rPr>
                <w:rFonts w:ascii="Times New Roman" w:hAnsi="Times New Roman"/>
                <w:color w:val="auto"/>
                <w:sz w:val="22"/>
                <w:szCs w:val="22"/>
                <w:lang w:eastAsia="en-US"/>
              </w:rPr>
              <w:t>dawne i współczesne sposoby wytapiania żelaza</w:t>
            </w:r>
          </w:p>
          <w:p w:rsidR="003C0C6B" w:rsidRPr="003C0C6B" w:rsidRDefault="003C0C6B" w:rsidP="001B4717">
            <w:pPr>
              <w:pStyle w:val="Default"/>
              <w:rPr>
                <w:rFonts w:ascii="Times New Roman" w:hAnsi="Times New Roman"/>
                <w:color w:val="auto"/>
                <w:sz w:val="22"/>
                <w:szCs w:val="22"/>
                <w:lang w:eastAsia="en-US"/>
              </w:rPr>
            </w:pPr>
            <w:r w:rsidRPr="003C0C6B">
              <w:rPr>
                <w:rFonts w:ascii="Times New Roman" w:hAnsi="Times New Roman"/>
                <w:color w:val="auto"/>
                <w:sz w:val="22"/>
                <w:szCs w:val="22"/>
                <w:lang w:eastAsia="en-US"/>
              </w:rPr>
              <w:sym w:font="Symbol" w:char="F0B7"/>
            </w:r>
            <w:r w:rsidRPr="003C0C6B">
              <w:rPr>
                <w:rFonts w:ascii="Times New Roman" w:hAnsi="Times New Roman"/>
                <w:color w:val="auto"/>
                <w:sz w:val="22"/>
                <w:szCs w:val="22"/>
                <w:lang w:eastAsia="en-US"/>
              </w:rPr>
              <w:t xml:space="preserve">terminy: </w:t>
            </w:r>
            <w:r w:rsidRPr="003C0C6B">
              <w:rPr>
                <w:rFonts w:ascii="Times New Roman" w:hAnsi="Times New Roman"/>
                <w:i/>
                <w:color w:val="auto"/>
                <w:sz w:val="22"/>
                <w:szCs w:val="22"/>
                <w:lang w:eastAsia="en-US"/>
              </w:rPr>
              <w:t>pięściak</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hodowla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koczowniczy tryb życia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osiadły tryb życia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rewolucja neolityczna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epoka kamienia</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epoka brązu</w:t>
            </w:r>
            <w:r w:rsidRPr="003C0C6B">
              <w:rPr>
                <w:rFonts w:ascii="Times New Roman" w:hAnsi="Times New Roman"/>
                <w:color w:val="auto"/>
                <w:sz w:val="22"/>
                <w:szCs w:val="22"/>
                <w:lang w:eastAsia="en-US"/>
              </w:rPr>
              <w:t xml:space="preserve">, </w:t>
            </w:r>
            <w:r w:rsidRPr="003C0C6B">
              <w:rPr>
                <w:rFonts w:ascii="Times New Roman" w:hAnsi="Times New Roman"/>
                <w:i/>
                <w:color w:val="auto"/>
                <w:sz w:val="22"/>
                <w:szCs w:val="22"/>
                <w:lang w:eastAsia="en-US"/>
              </w:rPr>
              <w:t>epoka żelaza</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koczowniczy i osiadły tryb życia</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 xml:space="preserve"> pięściak</w:t>
            </w:r>
          </w:p>
          <w:p w:rsidR="003C0C6B" w:rsidRPr="003C0C6B" w:rsidRDefault="003C0C6B" w:rsidP="001B4717">
            <w:pPr>
              <w:pStyle w:val="Pa11"/>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różnice między człowiekiem pierwotnym a współczesnym</w:t>
            </w:r>
          </w:p>
          <w:p w:rsidR="003C0C6B" w:rsidRPr="003C0C6B" w:rsidRDefault="003C0C6B" w:rsidP="001B4717">
            <w:pPr>
              <w:pStyle w:val="Pa11"/>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potrafi wyjaśnić, jakie korzyści daje człowiekowi umiejętność uprawy ziemi i hodowli zwierząt</w:t>
            </w:r>
          </w:p>
          <w:p w:rsidR="003C0C6B" w:rsidRPr="003C0C6B" w:rsidRDefault="003C0C6B" w:rsidP="001B4717">
            <w:pPr>
              <w:pStyle w:val="Pa11"/>
              <w:rPr>
                <w:rFonts w:ascii="Times New Roman" w:hAnsi="Times New Roman" w:cs="Times New Roman"/>
              </w:rPr>
            </w:pPr>
            <w:r w:rsidRPr="003C0C6B">
              <w:rPr>
                <w:rStyle w:val="A13"/>
                <w:rFonts w:ascii="Times New Roman" w:hAnsi="Times New Roman" w:cs="Times New Roman"/>
                <w:sz w:val="22"/>
                <w:szCs w:val="22"/>
              </w:rPr>
              <w:t>– wyjaśnia, dlaczego narzędzia metalowe są lepsze od kamiennych</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rPr>
                <w:rFonts w:ascii="Times New Roman" w:hAnsi="Times New Roman" w:cs="Times New Roman"/>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Fonts w:ascii="Times New Roman" w:hAnsi="Times New Roman" w:cs="Times New Roman"/>
                <w:i/>
                <w:iCs/>
                <w:sz w:val="22"/>
                <w:szCs w:val="22"/>
              </w:rPr>
              <w:t>pięściak</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hodowla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koczowniczy tryb życia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osiadły tryb życia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rewolucja neolityczna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epoka kamienia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epoka brązu</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epoka żelaza</w:t>
            </w:r>
          </w:p>
          <w:p w:rsidR="003C0C6B" w:rsidRPr="003C0C6B" w:rsidRDefault="003C0C6B" w:rsidP="001B4717">
            <w:pPr>
              <w:pStyle w:val="Bezodstpw"/>
              <w:rPr>
                <w:sz w:val="22"/>
                <w:szCs w:val="22"/>
              </w:rPr>
            </w:pPr>
            <w:r w:rsidRPr="003C0C6B">
              <w:rPr>
                <w:sz w:val="22"/>
                <w:szCs w:val="22"/>
              </w:rPr>
              <w:t>– przedstawia, skąd wywodzą się praludzie</w:t>
            </w:r>
          </w:p>
          <w:p w:rsidR="003C0C6B" w:rsidRPr="003C0C6B" w:rsidRDefault="003C0C6B" w:rsidP="001B4717">
            <w:pPr>
              <w:pStyle w:val="Bezodstpw"/>
              <w:rPr>
                <w:sz w:val="22"/>
                <w:szCs w:val="22"/>
              </w:rPr>
            </w:pPr>
            <w:r w:rsidRPr="003C0C6B">
              <w:rPr>
                <w:sz w:val="22"/>
                <w:szCs w:val="22"/>
              </w:rPr>
              <w:t>– opisuje życie ludzi pierwotnych</w:t>
            </w:r>
          </w:p>
          <w:p w:rsidR="003C0C6B" w:rsidRPr="003C0C6B" w:rsidRDefault="003C0C6B" w:rsidP="001B4717">
            <w:pPr>
              <w:pStyle w:val="Bezodstpw"/>
              <w:rPr>
                <w:rStyle w:val="A13"/>
                <w:rFonts w:eastAsia="Calibri" w:cs="Times New Roman"/>
                <w:sz w:val="22"/>
                <w:szCs w:val="22"/>
              </w:rPr>
            </w:pPr>
            <w:r w:rsidRPr="003C0C6B">
              <w:rPr>
                <w:rStyle w:val="A14"/>
                <w:rFonts w:cs="Times New Roman"/>
                <w:sz w:val="22"/>
                <w:szCs w:val="22"/>
              </w:rPr>
              <w:t xml:space="preserve">– </w:t>
            </w:r>
            <w:r w:rsidRPr="003C0C6B">
              <w:rPr>
                <w:rStyle w:val="A13"/>
                <w:rFonts w:eastAsia="Calibri" w:cs="Times New Roman"/>
                <w:sz w:val="22"/>
                <w:szCs w:val="22"/>
              </w:rPr>
              <w:t>charakteryzuje epoki kamienia, brązu i żelaza</w:t>
            </w:r>
          </w:p>
          <w:p w:rsidR="003C0C6B" w:rsidRPr="003C0C6B" w:rsidRDefault="003C0C6B" w:rsidP="001B4717">
            <w:pPr>
              <w:pStyle w:val="Bezodstpw"/>
              <w:rPr>
                <w:sz w:val="22"/>
                <w:szCs w:val="22"/>
              </w:rPr>
            </w:pPr>
            <w:r w:rsidRPr="003C0C6B">
              <w:rPr>
                <w:sz w:val="22"/>
                <w:szCs w:val="22"/>
              </w:rPr>
              <w:t>– wyjaśnia znaczenie nabycia umiejętności wskrzeszania ognia przez człowieka</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Arial Unicode MS"/>
              </w:rPr>
            </w:pPr>
            <w:r w:rsidRPr="003C0C6B">
              <w:rPr>
                <w:rFonts w:eastAsia="Arial Unicode MS"/>
                <w:sz w:val="22"/>
                <w:szCs w:val="22"/>
              </w:rPr>
              <w:t>– porównuje koczowniczy tryb życia z osiadłym</w:t>
            </w:r>
          </w:p>
          <w:p w:rsidR="003C0C6B" w:rsidRPr="003C0C6B" w:rsidRDefault="003C0C6B" w:rsidP="001B4717">
            <w:pPr>
              <w:pStyle w:val="Pa11"/>
              <w:rPr>
                <w:rStyle w:val="A13"/>
                <w:rFonts w:ascii="Times New Roman" w:hAnsi="Times New Roman" w:cs="Times New Roman"/>
                <w:sz w:val="22"/>
                <w:szCs w:val="22"/>
              </w:rPr>
            </w:pPr>
            <w:r w:rsidRPr="003C0C6B">
              <w:rPr>
                <w:rStyle w:val="A13"/>
                <w:rFonts w:ascii="Times New Roman" w:hAnsi="Times New Roman" w:cs="Times New Roman"/>
                <w:sz w:val="22"/>
                <w:szCs w:val="22"/>
              </w:rPr>
              <w:t>– wyjaśnia, na czym polegała rewolucja neolityczna</w:t>
            </w:r>
          </w:p>
          <w:p w:rsidR="003C0C6B" w:rsidRPr="003C0C6B" w:rsidRDefault="003C0C6B" w:rsidP="001B4717">
            <w:r w:rsidRPr="003C0C6B">
              <w:rPr>
                <w:rStyle w:val="A13"/>
                <w:rFonts w:cs="Times New Roman"/>
                <w:sz w:val="22"/>
                <w:szCs w:val="22"/>
              </w:rPr>
              <w:t xml:space="preserve">– przedstawia dawne i współczesne sposoby wytapiania żelaza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Arial Unicode MS"/>
              </w:rPr>
            </w:pPr>
            <w:r w:rsidRPr="003C0C6B">
              <w:rPr>
                <w:rFonts w:eastAsia="Arial Unicode MS"/>
                <w:sz w:val="22"/>
                <w:szCs w:val="22"/>
              </w:rPr>
              <w:t>– wskazuje umiejętności, których nabycie umożliwiło ludziom przejście na osiadły tryb życia</w:t>
            </w:r>
          </w:p>
          <w:p w:rsidR="003C0C6B" w:rsidRPr="003C0C6B" w:rsidRDefault="003C0C6B" w:rsidP="001B4717">
            <w:pPr>
              <w:tabs>
                <w:tab w:val="left" w:pos="977"/>
              </w:tabs>
              <w:rPr>
                <w:rFonts w:eastAsia="Arial Unicode MS"/>
              </w:rPr>
            </w:pPr>
            <w:r w:rsidRPr="003C0C6B">
              <w:rPr>
                <w:rFonts w:eastAsia="Arial Unicode MS"/>
                <w:sz w:val="22"/>
                <w:szCs w:val="22"/>
              </w:rPr>
              <w:t>– wyjaśnia skutki rewolucji neolitycznej</w:t>
            </w:r>
          </w:p>
          <w:p w:rsidR="003C0C6B" w:rsidRPr="003C0C6B" w:rsidRDefault="003C0C6B" w:rsidP="001B4717">
            <w:pPr>
              <w:tabs>
                <w:tab w:val="left" w:pos="977"/>
              </w:tabs>
              <w:rPr>
                <w:rFonts w:eastAsia="Arial Unicode MS"/>
              </w:rPr>
            </w:pPr>
            <w:r w:rsidRPr="003C0C6B">
              <w:rPr>
                <w:rFonts w:eastAsia="Arial Unicode MS"/>
                <w:sz w:val="22"/>
                <w:szCs w:val="22"/>
              </w:rPr>
              <w:t>– wskazuje szlaki, którymi ludność zasiedliła różne kontynenty</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tabs>
                <w:tab w:val="left" w:pos="977"/>
              </w:tabs>
              <w:rPr>
                <w:rFonts w:eastAsia="Arial Unicode MS"/>
              </w:rPr>
            </w:pPr>
            <w:r w:rsidRPr="003C0C6B">
              <w:rPr>
                <w:rFonts w:eastAsia="Arial Unicode MS"/>
                <w:sz w:val="22"/>
                <w:szCs w:val="22"/>
              </w:rPr>
              <w:t>– wyjaśnia pojęcie ewolucji</w:t>
            </w:r>
          </w:p>
          <w:p w:rsidR="003C0C6B" w:rsidRPr="003C0C6B" w:rsidRDefault="003C0C6B" w:rsidP="001B4717">
            <w:pPr>
              <w:tabs>
                <w:tab w:val="left" w:pos="977"/>
              </w:tabs>
              <w:rPr>
                <w:rFonts w:eastAsia="Arial Unicode MS"/>
              </w:rPr>
            </w:pPr>
            <w:r w:rsidRPr="003C0C6B">
              <w:rPr>
                <w:rFonts w:eastAsia="Arial Unicode MS"/>
                <w:sz w:val="22"/>
                <w:szCs w:val="22"/>
              </w:rPr>
              <w:t>– charakteryzuje kierunki ewolucji człowieka</w:t>
            </w:r>
          </w:p>
          <w:p w:rsidR="003C0C6B" w:rsidRPr="003C0C6B" w:rsidRDefault="003C0C6B" w:rsidP="001B4717">
            <w:pPr>
              <w:tabs>
                <w:tab w:val="left" w:pos="977"/>
              </w:tabs>
            </w:pPr>
            <w:r w:rsidRPr="003C0C6B">
              <w:rPr>
                <w:rFonts w:eastAsia="Arial Unicode MS"/>
                <w:sz w:val="22"/>
                <w:szCs w:val="22"/>
              </w:rPr>
              <w:t>– porównuje poziom cywilizacyjny ludzi w różnych epokach</w:t>
            </w: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color w:val="auto"/>
                <w:sz w:val="22"/>
                <w:szCs w:val="22"/>
              </w:rPr>
              <w:t>2. Miasta-państwa</w:t>
            </w:r>
          </w:p>
          <w:p w:rsidR="003C0C6B" w:rsidRPr="003C0C6B" w:rsidRDefault="003C0C6B" w:rsidP="001B4717">
            <w:pPr>
              <w:autoSpaceDE w:val="0"/>
              <w:autoSpaceDN w:val="0"/>
              <w:adjustRightInd w:val="0"/>
              <w:rPr>
                <w:color w:val="FF0000"/>
              </w:rPr>
            </w:pPr>
            <w:r w:rsidRPr="003C0C6B">
              <w:rPr>
                <w:sz w:val="22"/>
                <w:szCs w:val="22"/>
              </w:rPr>
              <w:t>Mezopotamii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Mezopotamia jako kolebka cywilizacji</w:t>
            </w:r>
          </w:p>
          <w:p w:rsidR="003C0C6B" w:rsidRPr="003C0C6B" w:rsidRDefault="003C0C6B" w:rsidP="001B4717">
            <w:r w:rsidRPr="003C0C6B">
              <w:rPr>
                <w:sz w:val="22"/>
                <w:szCs w:val="22"/>
              </w:rPr>
              <w:sym w:font="Symbol" w:char="F0B7"/>
            </w:r>
            <w:r w:rsidRPr="003C0C6B">
              <w:rPr>
                <w:sz w:val="22"/>
                <w:szCs w:val="22"/>
              </w:rPr>
              <w:t>znaczenie wielkich rzek dla rozwoju najstarszych cywilizacji</w:t>
            </w:r>
          </w:p>
          <w:p w:rsidR="003C0C6B" w:rsidRPr="003C0C6B" w:rsidRDefault="003C0C6B" w:rsidP="001B4717">
            <w:r w:rsidRPr="003C0C6B">
              <w:rPr>
                <w:sz w:val="22"/>
                <w:szCs w:val="22"/>
              </w:rPr>
              <w:sym w:font="Symbol" w:char="F0B7"/>
            </w:r>
            <w:r w:rsidRPr="003C0C6B">
              <w:rPr>
                <w:sz w:val="22"/>
                <w:szCs w:val="22"/>
              </w:rPr>
              <w:t>osiągnięcia cywilizacyjne mieszkańców Mezopotamii</w:t>
            </w:r>
          </w:p>
          <w:p w:rsidR="003C0C6B" w:rsidRPr="003C0C6B" w:rsidRDefault="003C0C6B" w:rsidP="001B4717">
            <w:r w:rsidRPr="003C0C6B">
              <w:rPr>
                <w:sz w:val="22"/>
                <w:szCs w:val="22"/>
              </w:rPr>
              <w:sym w:font="Symbol" w:char="F0B7"/>
            </w:r>
            <w:r w:rsidRPr="003C0C6B">
              <w:rPr>
                <w:sz w:val="22"/>
                <w:szCs w:val="22"/>
              </w:rPr>
              <w:t>powstanie pierwszych państw</w:t>
            </w:r>
          </w:p>
          <w:p w:rsidR="003C0C6B" w:rsidRPr="003C0C6B" w:rsidRDefault="003C0C6B" w:rsidP="001B4717">
            <w:r w:rsidRPr="003C0C6B">
              <w:rPr>
                <w:sz w:val="22"/>
                <w:szCs w:val="22"/>
              </w:rPr>
              <w:sym w:font="Symbol" w:char="F0B7"/>
            </w:r>
            <w:r w:rsidRPr="003C0C6B">
              <w:rPr>
                <w:sz w:val="22"/>
                <w:szCs w:val="22"/>
              </w:rPr>
              <w:t>zajęcia różnych grup społecznych</w:t>
            </w:r>
          </w:p>
          <w:p w:rsidR="003C0C6B" w:rsidRPr="003C0C6B" w:rsidRDefault="003C0C6B" w:rsidP="001B4717">
            <w:r w:rsidRPr="003C0C6B">
              <w:rPr>
                <w:sz w:val="22"/>
                <w:szCs w:val="22"/>
              </w:rPr>
              <w:sym w:font="Symbol" w:char="F0B7"/>
            </w:r>
            <w:r w:rsidRPr="003C0C6B">
              <w:rPr>
                <w:sz w:val="22"/>
                <w:szCs w:val="22"/>
              </w:rPr>
              <w:t>Kodeks Hammurabiego</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cywilizacja</w:t>
            </w:r>
            <w:r w:rsidRPr="003C0C6B">
              <w:rPr>
                <w:sz w:val="22"/>
                <w:szCs w:val="22"/>
              </w:rPr>
              <w:t xml:space="preserve">, </w:t>
            </w:r>
            <w:r w:rsidRPr="003C0C6B">
              <w:rPr>
                <w:i/>
                <w:sz w:val="22"/>
                <w:szCs w:val="22"/>
              </w:rPr>
              <w:t>Mezopotamia</w:t>
            </w:r>
            <w:r w:rsidRPr="003C0C6B">
              <w:rPr>
                <w:sz w:val="22"/>
                <w:szCs w:val="22"/>
              </w:rPr>
              <w:t xml:space="preserve">, </w:t>
            </w:r>
            <w:r w:rsidRPr="003C0C6B">
              <w:rPr>
                <w:i/>
                <w:sz w:val="22"/>
                <w:szCs w:val="22"/>
              </w:rPr>
              <w:t>Bliski Wschód</w:t>
            </w:r>
            <w:r w:rsidRPr="003C0C6B">
              <w:rPr>
                <w:sz w:val="22"/>
                <w:szCs w:val="22"/>
              </w:rPr>
              <w:t xml:space="preserve">, </w:t>
            </w:r>
            <w:r w:rsidRPr="003C0C6B">
              <w:rPr>
                <w:i/>
                <w:sz w:val="22"/>
                <w:szCs w:val="22"/>
              </w:rPr>
              <w:t>Babilonia</w:t>
            </w:r>
            <w:r w:rsidRPr="003C0C6B">
              <w:rPr>
                <w:sz w:val="22"/>
                <w:szCs w:val="22"/>
              </w:rPr>
              <w:t xml:space="preserve">, </w:t>
            </w:r>
            <w:r w:rsidRPr="003C0C6B">
              <w:rPr>
                <w:i/>
                <w:sz w:val="22"/>
                <w:szCs w:val="22"/>
              </w:rPr>
              <w:t>Sumerowie</w:t>
            </w:r>
            <w:r w:rsidRPr="003C0C6B">
              <w:rPr>
                <w:sz w:val="22"/>
                <w:szCs w:val="22"/>
              </w:rPr>
              <w:t xml:space="preserve">, </w:t>
            </w:r>
            <w:r w:rsidRPr="003C0C6B">
              <w:rPr>
                <w:i/>
                <w:sz w:val="22"/>
                <w:szCs w:val="22"/>
              </w:rPr>
              <w:t>kanał nawadniający</w:t>
            </w:r>
            <w:r w:rsidRPr="003C0C6B">
              <w:rPr>
                <w:sz w:val="22"/>
                <w:szCs w:val="22"/>
              </w:rPr>
              <w:t xml:space="preserve">, </w:t>
            </w:r>
            <w:r w:rsidRPr="003C0C6B">
              <w:rPr>
                <w:i/>
                <w:sz w:val="22"/>
                <w:szCs w:val="22"/>
              </w:rPr>
              <w:t>kodeks</w:t>
            </w:r>
            <w:r w:rsidRPr="003C0C6B">
              <w:rPr>
                <w:sz w:val="22"/>
                <w:szCs w:val="22"/>
              </w:rPr>
              <w:t xml:space="preserve">, </w:t>
            </w:r>
            <w:r w:rsidRPr="003C0C6B">
              <w:rPr>
                <w:i/>
                <w:sz w:val="22"/>
                <w:szCs w:val="22"/>
              </w:rPr>
              <w:t>pismo klinowe</w:t>
            </w:r>
            <w:r w:rsidRPr="003C0C6B">
              <w:rPr>
                <w:sz w:val="22"/>
                <w:szCs w:val="22"/>
              </w:rPr>
              <w:t xml:space="preserve">, </w:t>
            </w:r>
            <w:r w:rsidRPr="003C0C6B">
              <w:rPr>
                <w:i/>
                <w:sz w:val="22"/>
                <w:szCs w:val="22"/>
              </w:rPr>
              <w:t>zikkurat</w:t>
            </w:r>
            <w:r w:rsidRPr="003C0C6B">
              <w:rPr>
                <w:sz w:val="22"/>
                <w:szCs w:val="22"/>
              </w:rPr>
              <w:t xml:space="preserve">, </w:t>
            </w:r>
            <w:r w:rsidRPr="003C0C6B">
              <w:rPr>
                <w:i/>
                <w:sz w:val="22"/>
                <w:szCs w:val="22"/>
              </w:rPr>
              <w:t>podatki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Fonts w:ascii="Times New Roman" w:hAnsi="Times New Roman" w:cs="Times New Roman"/>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sz w:val="22"/>
                <w:szCs w:val="22"/>
              </w:rPr>
              <w:t>cywilizacja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kanał nawadniający</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kodeks</w:t>
            </w:r>
          </w:p>
          <w:p w:rsidR="003C0C6B" w:rsidRPr="003C0C6B" w:rsidRDefault="003C0C6B" w:rsidP="001B4717">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wyjaśnia, jaką funkcję mogą pełnić rzeki w życiu człowieka</w:t>
            </w:r>
          </w:p>
          <w:p w:rsidR="003C0C6B" w:rsidRPr="003C0C6B" w:rsidRDefault="003C0C6B" w:rsidP="001B4717">
            <w:r w:rsidRPr="003C0C6B">
              <w:rPr>
                <w:sz w:val="22"/>
                <w:szCs w:val="22"/>
              </w:rPr>
              <w:t>– wskazuje na mapie: obszar Mezopotamii</w:t>
            </w:r>
          </w:p>
          <w:p w:rsidR="003C0C6B" w:rsidRPr="003C0C6B" w:rsidRDefault="003C0C6B" w:rsidP="001B4717">
            <w:pPr>
              <w:rPr>
                <w:i/>
              </w:rPr>
            </w:pPr>
            <w:r w:rsidRPr="003C0C6B">
              <w:rPr>
                <w:sz w:val="22"/>
                <w:szCs w:val="22"/>
              </w:rPr>
              <w:t xml:space="preserve">– wyjaśnia zasadę </w:t>
            </w:r>
            <w:r w:rsidRPr="003C0C6B">
              <w:rPr>
                <w:i/>
                <w:sz w:val="22"/>
                <w:szCs w:val="22"/>
              </w:rPr>
              <w:t>oko za oko, ząb za ząb</w:t>
            </w:r>
          </w:p>
          <w:p w:rsidR="003C0C6B" w:rsidRPr="003C0C6B" w:rsidRDefault="003C0C6B" w:rsidP="001B4717">
            <w:pPr>
              <w:pStyle w:val="Pa11"/>
              <w:spacing w:line="240" w:lineRule="auto"/>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poprawnie posługuje się terminami: </w:t>
            </w:r>
            <w:r w:rsidRPr="003C0C6B">
              <w:rPr>
                <w:i/>
                <w:sz w:val="22"/>
                <w:szCs w:val="22"/>
              </w:rPr>
              <w:t>cywilizacja</w:t>
            </w:r>
            <w:r w:rsidRPr="003C0C6B">
              <w:rPr>
                <w:sz w:val="22"/>
                <w:szCs w:val="22"/>
              </w:rPr>
              <w:t xml:space="preserve">, </w:t>
            </w:r>
            <w:r w:rsidRPr="003C0C6B">
              <w:rPr>
                <w:i/>
                <w:sz w:val="22"/>
                <w:szCs w:val="22"/>
              </w:rPr>
              <w:t>Mezopotamia</w:t>
            </w:r>
            <w:r w:rsidRPr="003C0C6B">
              <w:rPr>
                <w:sz w:val="22"/>
                <w:szCs w:val="22"/>
              </w:rPr>
              <w:t xml:space="preserve">, </w:t>
            </w:r>
            <w:r w:rsidRPr="003C0C6B">
              <w:rPr>
                <w:i/>
                <w:sz w:val="22"/>
                <w:szCs w:val="22"/>
              </w:rPr>
              <w:t>Bliski Wschód</w:t>
            </w:r>
            <w:r w:rsidRPr="003C0C6B">
              <w:rPr>
                <w:sz w:val="22"/>
                <w:szCs w:val="22"/>
              </w:rPr>
              <w:t xml:space="preserve">, </w:t>
            </w:r>
            <w:r w:rsidRPr="003C0C6B">
              <w:rPr>
                <w:i/>
                <w:sz w:val="22"/>
                <w:szCs w:val="22"/>
              </w:rPr>
              <w:t>Babilonia</w:t>
            </w:r>
            <w:r w:rsidRPr="003C0C6B">
              <w:rPr>
                <w:sz w:val="22"/>
                <w:szCs w:val="22"/>
              </w:rPr>
              <w:t xml:space="preserve">, </w:t>
            </w:r>
            <w:r w:rsidRPr="003C0C6B">
              <w:rPr>
                <w:i/>
                <w:sz w:val="22"/>
                <w:szCs w:val="22"/>
              </w:rPr>
              <w:t>Sumerowie</w:t>
            </w:r>
            <w:r w:rsidRPr="003C0C6B">
              <w:rPr>
                <w:sz w:val="22"/>
                <w:szCs w:val="22"/>
              </w:rPr>
              <w:t xml:space="preserve">, </w:t>
            </w:r>
            <w:r w:rsidRPr="003C0C6B">
              <w:rPr>
                <w:i/>
                <w:sz w:val="22"/>
                <w:szCs w:val="22"/>
              </w:rPr>
              <w:t>kanał nawadniający</w:t>
            </w:r>
            <w:r w:rsidRPr="003C0C6B">
              <w:rPr>
                <w:sz w:val="22"/>
                <w:szCs w:val="22"/>
              </w:rPr>
              <w:t xml:space="preserve">, </w:t>
            </w:r>
            <w:r w:rsidRPr="003C0C6B">
              <w:rPr>
                <w:i/>
                <w:sz w:val="22"/>
                <w:szCs w:val="22"/>
              </w:rPr>
              <w:t>kodeks</w:t>
            </w:r>
            <w:r w:rsidRPr="003C0C6B">
              <w:rPr>
                <w:sz w:val="22"/>
                <w:szCs w:val="22"/>
              </w:rPr>
              <w:t xml:space="preserve">, </w:t>
            </w:r>
            <w:r w:rsidRPr="003C0C6B">
              <w:rPr>
                <w:i/>
                <w:sz w:val="22"/>
                <w:szCs w:val="22"/>
              </w:rPr>
              <w:t>pismo klinowe</w:t>
            </w:r>
            <w:r w:rsidRPr="003C0C6B">
              <w:rPr>
                <w:sz w:val="22"/>
                <w:szCs w:val="22"/>
              </w:rPr>
              <w:t xml:space="preserve">, </w:t>
            </w:r>
            <w:r w:rsidRPr="003C0C6B">
              <w:rPr>
                <w:i/>
                <w:sz w:val="22"/>
                <w:szCs w:val="22"/>
              </w:rPr>
              <w:t>zikkurat</w:t>
            </w:r>
            <w:r w:rsidRPr="003C0C6B">
              <w:rPr>
                <w:sz w:val="22"/>
                <w:szCs w:val="22"/>
              </w:rPr>
              <w:t xml:space="preserve">, </w:t>
            </w:r>
            <w:r w:rsidRPr="003C0C6B">
              <w:rPr>
                <w:i/>
                <w:sz w:val="22"/>
                <w:szCs w:val="22"/>
              </w:rPr>
              <w:t>podatki</w:t>
            </w:r>
          </w:p>
          <w:p w:rsidR="003C0C6B" w:rsidRPr="003C0C6B" w:rsidRDefault="003C0C6B" w:rsidP="001B4717">
            <w:r w:rsidRPr="003C0C6B">
              <w:rPr>
                <w:sz w:val="22"/>
                <w:szCs w:val="22"/>
              </w:rPr>
              <w:t>– samodzielnie wskazuje na mapie: obszar Mezopotamii, Tygrys, Eufrat, Ur, Babilon</w:t>
            </w:r>
          </w:p>
          <w:p w:rsidR="003C0C6B" w:rsidRPr="003C0C6B" w:rsidRDefault="003C0C6B" w:rsidP="001B4717">
            <w:r w:rsidRPr="003C0C6B">
              <w:rPr>
                <w:sz w:val="22"/>
                <w:szCs w:val="22"/>
              </w:rPr>
              <w:t>– wymienia najważniejsze osiągnięcia cywilizacyjne ludów starożytnej Mezopotamii</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ind w:left="57"/>
            </w:pPr>
            <w:r w:rsidRPr="003C0C6B">
              <w:rPr>
                <w:sz w:val="22"/>
                <w:szCs w:val="22"/>
              </w:rPr>
              <w:t>– opisuje rolę wielkich rzek w rozwoju rolnictwa, handlu i komunikacji</w:t>
            </w:r>
          </w:p>
          <w:p w:rsidR="003C0C6B" w:rsidRPr="003C0C6B" w:rsidRDefault="003C0C6B" w:rsidP="001B4717">
            <w:pPr>
              <w:ind w:left="57"/>
              <w:rPr>
                <w:rStyle w:val="A13"/>
                <w:rFonts w:cs="Times New Roman"/>
                <w:sz w:val="22"/>
                <w:szCs w:val="22"/>
              </w:rPr>
            </w:pPr>
            <w:r w:rsidRPr="003C0C6B">
              <w:rPr>
                <w:sz w:val="22"/>
                <w:szCs w:val="22"/>
              </w:rPr>
              <w:t>– charakteryzuje i podaje przykłady państw-miast z terenu Mezopotamii</w:t>
            </w:r>
          </w:p>
          <w:p w:rsidR="003C0C6B" w:rsidRPr="003C0C6B" w:rsidRDefault="003C0C6B" w:rsidP="001B4717">
            <w:pPr>
              <w:ind w:left="57"/>
              <w:rPr>
                <w:rStyle w:val="A13"/>
                <w:rFonts w:cs="Times New Roman"/>
                <w:sz w:val="22"/>
                <w:szCs w:val="22"/>
              </w:rPr>
            </w:pPr>
            <w:r w:rsidRPr="003C0C6B">
              <w:rPr>
                <w:rStyle w:val="A13"/>
                <w:rFonts w:cs="Times New Roman"/>
                <w:sz w:val="22"/>
                <w:szCs w:val="22"/>
              </w:rPr>
              <w:t>– wyjaśnia znaczenie kodyfikacji prawa w życiu społecznym</w:t>
            </w:r>
          </w:p>
          <w:p w:rsidR="003C0C6B" w:rsidRPr="003C0C6B" w:rsidRDefault="003C0C6B" w:rsidP="001B4717">
            <w:pPr>
              <w:ind w:left="57"/>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suppressAutoHyphens/>
              <w:ind w:left="57"/>
            </w:pPr>
            <w:r w:rsidRPr="003C0C6B">
              <w:rPr>
                <w:sz w:val="22"/>
                <w:szCs w:val="22"/>
              </w:rPr>
              <w:t>– objaśnia różnicę między prawem zwyczajowym a skodyfikowanym</w:t>
            </w:r>
          </w:p>
          <w:p w:rsidR="003C0C6B" w:rsidRPr="003C0C6B" w:rsidRDefault="003C0C6B" w:rsidP="001B4717">
            <w:pPr>
              <w:widowControl w:val="0"/>
              <w:suppressAutoHyphens/>
              <w:ind w:left="57"/>
            </w:pPr>
            <w:r w:rsidRPr="003C0C6B">
              <w:rPr>
                <w:sz w:val="22"/>
                <w:szCs w:val="22"/>
              </w:rPr>
              <w:t>– tłumaczy, w jaki sposób powstawały pierwsze państwa</w:t>
            </w:r>
          </w:p>
          <w:p w:rsidR="003C0C6B" w:rsidRPr="003C0C6B" w:rsidRDefault="003C0C6B" w:rsidP="001B4717">
            <w:pPr>
              <w:widowControl w:val="0"/>
              <w:suppressAutoHyphens/>
              <w:ind w:left="57"/>
            </w:pPr>
          </w:p>
          <w:p w:rsidR="003C0C6B" w:rsidRPr="003C0C6B" w:rsidRDefault="003C0C6B" w:rsidP="001B4717">
            <w:pPr>
              <w:ind w:left="57"/>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ind w:left="57"/>
              <w:rPr>
                <w:rStyle w:val="A13"/>
                <w:rFonts w:cs="Times New Roman"/>
                <w:sz w:val="22"/>
                <w:szCs w:val="22"/>
              </w:rPr>
            </w:pPr>
            <w:r w:rsidRPr="003C0C6B">
              <w:rPr>
                <w:rStyle w:val="A13"/>
                <w:rFonts w:cs="Times New Roman"/>
                <w:sz w:val="22"/>
                <w:szCs w:val="22"/>
              </w:rPr>
              <w:t xml:space="preserve">– przedstawia kraje leżące obecnie na obszarze dawnej Mezopotamii </w:t>
            </w:r>
          </w:p>
          <w:p w:rsidR="003C0C6B" w:rsidRPr="003C0C6B" w:rsidRDefault="003C0C6B" w:rsidP="001B4717">
            <w:pPr>
              <w:ind w:left="57"/>
              <w:rPr>
                <w:rStyle w:val="A13"/>
                <w:rFonts w:cs="Times New Roman"/>
                <w:sz w:val="22"/>
                <w:szCs w:val="22"/>
              </w:rPr>
            </w:pPr>
            <w:r w:rsidRPr="003C0C6B">
              <w:rPr>
                <w:rStyle w:val="A13"/>
                <w:rFonts w:cs="Times New Roman"/>
                <w:sz w:val="22"/>
                <w:szCs w:val="22"/>
              </w:rPr>
              <w:t>– wymienia współczesne przedmioty, których powstanie było możliwe dzięki osiągnięciom ludów Mezopotamii</w:t>
            </w:r>
          </w:p>
          <w:p w:rsidR="003C0C6B" w:rsidRPr="003C0C6B" w:rsidRDefault="003C0C6B" w:rsidP="001B4717">
            <w:pPr>
              <w:snapToGrid w:val="0"/>
              <w:ind w:left="57"/>
            </w:pPr>
          </w:p>
        </w:tc>
      </w:tr>
      <w:tr w:rsidR="003C0C6B" w:rsidRPr="003C0C6B" w:rsidTr="001B4717">
        <w:trPr>
          <w:trHeight w:val="2693"/>
        </w:trPr>
        <w:tc>
          <w:tcPr>
            <w:tcW w:w="1592" w:type="dxa"/>
            <w:tcBorders>
              <w:top w:val="single" w:sz="4" w:space="0" w:color="auto"/>
              <w:left w:val="single" w:sz="4" w:space="0" w:color="auto"/>
              <w:bottom w:val="single" w:sz="4" w:space="0" w:color="auto"/>
            </w:tcBorders>
          </w:tcPr>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color w:val="auto"/>
                <w:sz w:val="22"/>
                <w:szCs w:val="22"/>
              </w:rPr>
              <w:t>3. W Egipcie</w:t>
            </w:r>
          </w:p>
          <w:p w:rsidR="003C0C6B" w:rsidRPr="003C0C6B" w:rsidRDefault="003C0C6B" w:rsidP="001B4717">
            <w:pPr>
              <w:autoSpaceDE w:val="0"/>
              <w:autoSpaceDN w:val="0"/>
              <w:adjustRightInd w:val="0"/>
              <w:rPr>
                <w:color w:val="FF0000"/>
              </w:rPr>
            </w:pPr>
            <w:r w:rsidRPr="003C0C6B">
              <w:rPr>
                <w:sz w:val="22"/>
                <w:szCs w:val="22"/>
              </w:rPr>
              <w:t>faraonów</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Egipt jako przykład starożytnej cywilizacji</w:t>
            </w:r>
          </w:p>
          <w:p w:rsidR="003C0C6B" w:rsidRPr="003C0C6B" w:rsidRDefault="003C0C6B" w:rsidP="001B4717">
            <w:r w:rsidRPr="003C0C6B">
              <w:rPr>
                <w:sz w:val="22"/>
                <w:szCs w:val="22"/>
              </w:rPr>
              <w:sym w:font="Symbol" w:char="F0B7"/>
            </w:r>
            <w:r w:rsidRPr="003C0C6B">
              <w:rPr>
                <w:sz w:val="22"/>
                <w:szCs w:val="22"/>
              </w:rPr>
              <w:t>Egipt darem Nilu</w:t>
            </w:r>
          </w:p>
          <w:p w:rsidR="003C0C6B" w:rsidRPr="003C0C6B" w:rsidRDefault="003C0C6B" w:rsidP="001B4717">
            <w:r w:rsidRPr="003C0C6B">
              <w:rPr>
                <w:sz w:val="22"/>
                <w:szCs w:val="22"/>
              </w:rPr>
              <w:sym w:font="Symbol" w:char="F0B7"/>
            </w:r>
            <w:r w:rsidRPr="003C0C6B">
              <w:rPr>
                <w:sz w:val="22"/>
                <w:szCs w:val="22"/>
              </w:rPr>
              <w:t>osiągnięcia cywilizacji egipskiej</w:t>
            </w:r>
          </w:p>
          <w:p w:rsidR="003C0C6B" w:rsidRPr="003C0C6B" w:rsidRDefault="003C0C6B" w:rsidP="001B4717">
            <w:r w:rsidRPr="003C0C6B">
              <w:rPr>
                <w:sz w:val="22"/>
                <w:szCs w:val="22"/>
              </w:rPr>
              <w:sym w:font="Symbol" w:char="F0B7"/>
            </w:r>
            <w:r w:rsidRPr="003C0C6B">
              <w:rPr>
                <w:sz w:val="22"/>
                <w:szCs w:val="22"/>
              </w:rPr>
              <w:t>struktura społeczna</w:t>
            </w:r>
          </w:p>
          <w:p w:rsidR="003C0C6B" w:rsidRPr="003C0C6B" w:rsidRDefault="003C0C6B" w:rsidP="001B4717">
            <w:r w:rsidRPr="003C0C6B">
              <w:rPr>
                <w:sz w:val="22"/>
                <w:szCs w:val="22"/>
              </w:rPr>
              <w:sym w:font="Symbol" w:char="F0B7"/>
            </w:r>
            <w:r w:rsidRPr="003C0C6B">
              <w:rPr>
                <w:sz w:val="22"/>
                <w:szCs w:val="22"/>
              </w:rPr>
              <w:t>wierzenia Egipcjan jako przykład religii politeistycznej</w:t>
            </w:r>
          </w:p>
          <w:p w:rsidR="003C0C6B" w:rsidRPr="003C0C6B" w:rsidRDefault="003C0C6B" w:rsidP="001B4717">
            <w:r w:rsidRPr="003C0C6B">
              <w:rPr>
                <w:sz w:val="22"/>
                <w:szCs w:val="22"/>
              </w:rPr>
              <w:sym w:font="Symbol" w:char="F0B7"/>
            </w:r>
            <w:r w:rsidRPr="003C0C6B">
              <w:rPr>
                <w:sz w:val="22"/>
                <w:szCs w:val="22"/>
              </w:rPr>
              <w:t xml:space="preserve"> terminy: </w:t>
            </w:r>
            <w:r w:rsidRPr="003C0C6B">
              <w:rPr>
                <w:i/>
                <w:sz w:val="22"/>
                <w:szCs w:val="22"/>
              </w:rPr>
              <w:t>faraon</w:t>
            </w:r>
            <w:r w:rsidRPr="003C0C6B">
              <w:rPr>
                <w:sz w:val="22"/>
                <w:szCs w:val="22"/>
              </w:rPr>
              <w:t xml:space="preserve">, </w:t>
            </w:r>
            <w:r w:rsidRPr="003C0C6B">
              <w:rPr>
                <w:i/>
                <w:sz w:val="22"/>
                <w:szCs w:val="22"/>
              </w:rPr>
              <w:t>politeizm</w:t>
            </w:r>
            <w:r w:rsidRPr="003C0C6B">
              <w:rPr>
                <w:sz w:val="22"/>
                <w:szCs w:val="22"/>
              </w:rPr>
              <w:t xml:space="preserve">, </w:t>
            </w:r>
            <w:r w:rsidRPr="003C0C6B">
              <w:rPr>
                <w:i/>
                <w:sz w:val="22"/>
                <w:szCs w:val="22"/>
              </w:rPr>
              <w:t>piramidy</w:t>
            </w:r>
            <w:r w:rsidRPr="003C0C6B">
              <w:rPr>
                <w:sz w:val="22"/>
                <w:szCs w:val="22"/>
              </w:rPr>
              <w:t xml:space="preserve">, </w:t>
            </w:r>
            <w:r w:rsidRPr="003C0C6B">
              <w:rPr>
                <w:i/>
                <w:sz w:val="22"/>
                <w:szCs w:val="22"/>
              </w:rPr>
              <w:t>hieroglify</w:t>
            </w:r>
            <w:r w:rsidRPr="003C0C6B">
              <w:rPr>
                <w:sz w:val="22"/>
                <w:szCs w:val="22"/>
              </w:rPr>
              <w:t xml:space="preserve">, </w:t>
            </w:r>
            <w:r w:rsidRPr="003C0C6B">
              <w:rPr>
                <w:i/>
                <w:sz w:val="22"/>
                <w:szCs w:val="22"/>
              </w:rPr>
              <w:t>mumifikacja</w:t>
            </w:r>
            <w:r w:rsidRPr="003C0C6B">
              <w:rPr>
                <w:sz w:val="22"/>
                <w:szCs w:val="22"/>
              </w:rPr>
              <w:t xml:space="preserve">, </w:t>
            </w:r>
            <w:r w:rsidRPr="003C0C6B">
              <w:rPr>
                <w:i/>
                <w:sz w:val="22"/>
                <w:szCs w:val="22"/>
              </w:rPr>
              <w:t>sarkofag</w:t>
            </w:r>
          </w:p>
        </w:tc>
        <w:tc>
          <w:tcPr>
            <w:tcW w:w="2267" w:type="dxa"/>
            <w:tcBorders>
              <w:top w:val="single" w:sz="4" w:space="0" w:color="auto"/>
              <w:left w:val="single" w:sz="4" w:space="0" w:color="000000"/>
              <w:bottom w:val="single" w:sz="4" w:space="0" w:color="000000"/>
              <w:right w:val="nil"/>
            </w:tcBorders>
          </w:tcPr>
          <w:p w:rsidR="003C0C6B" w:rsidRPr="003C0C6B" w:rsidRDefault="003C0C6B" w:rsidP="001B4717">
            <w:pPr>
              <w:pStyle w:val="Pa11"/>
              <w:spacing w:line="240" w:lineRule="auto"/>
              <w:rPr>
                <w:rFonts w:ascii="Times New Roman" w:hAnsi="Times New Roman" w:cs="Times New Roman"/>
                <w:i/>
                <w:iCs/>
                <w:color w:val="000000"/>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przy pomocy nauczyciela posługuje się terminami</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 xml:space="preserve"> piramida</w:t>
            </w:r>
            <w:r w:rsidRPr="003C0C6B">
              <w:rPr>
                <w:rStyle w:val="A13"/>
                <w:rFonts w:ascii="Times New Roman" w:hAnsi="Times New Roman" w:cs="Times New Roman"/>
                <w:iCs/>
                <w:sz w:val="22"/>
                <w:szCs w:val="22"/>
              </w:rPr>
              <w:t xml:space="preserve">, </w:t>
            </w:r>
            <w:r w:rsidRPr="003C0C6B">
              <w:rPr>
                <w:rStyle w:val="A13"/>
                <w:rFonts w:ascii="Times New Roman" w:hAnsi="Times New Roman" w:cs="Times New Roman"/>
                <w:i/>
                <w:iCs/>
                <w:sz w:val="22"/>
                <w:szCs w:val="22"/>
              </w:rPr>
              <w:t>faraon</w:t>
            </w:r>
          </w:p>
          <w:p w:rsidR="003C0C6B" w:rsidRPr="003C0C6B" w:rsidRDefault="003C0C6B" w:rsidP="001B4717">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wskazuje na mapie: Egipt oraz Nil</w:t>
            </w:r>
          </w:p>
          <w:p w:rsidR="003C0C6B" w:rsidRPr="003C0C6B" w:rsidRDefault="003C0C6B" w:rsidP="001B4717">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opisuje wygląd piramid</w:t>
            </w:r>
          </w:p>
          <w:p w:rsidR="003C0C6B" w:rsidRPr="003C0C6B" w:rsidRDefault="003C0C6B" w:rsidP="001B4717">
            <w:r w:rsidRPr="003C0C6B">
              <w:rPr>
                <w:sz w:val="22"/>
                <w:szCs w:val="22"/>
              </w:rPr>
              <w:t>– porównuje wygląd hieroglifów i pisma współczesnego</w:t>
            </w:r>
          </w:p>
        </w:tc>
        <w:tc>
          <w:tcPr>
            <w:tcW w:w="2409" w:type="dxa"/>
            <w:gridSpan w:val="2"/>
            <w:tcBorders>
              <w:top w:val="single" w:sz="4" w:space="0" w:color="auto"/>
              <w:left w:val="single" w:sz="4" w:space="0" w:color="000000"/>
              <w:bottom w:val="single" w:sz="4" w:space="0" w:color="000000"/>
              <w:right w:val="nil"/>
            </w:tcBorders>
          </w:tcPr>
          <w:p w:rsidR="003C0C6B" w:rsidRPr="003C0C6B" w:rsidRDefault="003C0C6B" w:rsidP="001B4717">
            <w:pPr>
              <w:pStyle w:val="Pa11"/>
              <w:spacing w:line="240" w:lineRule="auto"/>
              <w:rPr>
                <w:rFonts w:ascii="Times New Roman" w:hAnsi="Times New Roman" w:cs="Times New Roman"/>
              </w:rPr>
            </w:pPr>
            <w:r w:rsidRPr="003C0C6B">
              <w:rPr>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Fonts w:ascii="Times New Roman" w:hAnsi="Times New Roman" w:cs="Times New Roman"/>
                <w:i/>
                <w:iCs/>
                <w:sz w:val="22"/>
                <w:szCs w:val="22"/>
              </w:rPr>
              <w:t>faraon</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politeizm</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piramidy</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hieroglify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mumifikacja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sarkofag</w:t>
            </w:r>
          </w:p>
          <w:p w:rsidR="003C0C6B" w:rsidRPr="003C0C6B" w:rsidRDefault="003C0C6B" w:rsidP="001B4717">
            <w:r w:rsidRPr="003C0C6B">
              <w:rPr>
                <w:sz w:val="22"/>
                <w:szCs w:val="22"/>
              </w:rPr>
              <w:t>– wymienia najważniejsze osiągnięcia cywilizacji egipskiej</w:t>
            </w:r>
          </w:p>
          <w:p w:rsidR="003C0C6B" w:rsidRPr="003C0C6B" w:rsidRDefault="003C0C6B" w:rsidP="001B4717">
            <w:r w:rsidRPr="003C0C6B">
              <w:rPr>
                <w:sz w:val="22"/>
                <w:szCs w:val="22"/>
              </w:rPr>
              <w:t>– opisuje zakres władzy faraona</w:t>
            </w:r>
          </w:p>
        </w:tc>
        <w:tc>
          <w:tcPr>
            <w:tcW w:w="2125" w:type="dxa"/>
            <w:tcBorders>
              <w:top w:val="single" w:sz="4" w:space="0" w:color="auto"/>
              <w:left w:val="single" w:sz="4" w:space="0" w:color="000000"/>
              <w:bottom w:val="single" w:sz="4" w:space="0" w:color="000000"/>
              <w:right w:val="nil"/>
            </w:tcBorders>
          </w:tcPr>
          <w:p w:rsidR="003C0C6B" w:rsidRPr="003C0C6B" w:rsidRDefault="003C0C6B" w:rsidP="001B4717">
            <w:pPr>
              <w:pStyle w:val="Pa11"/>
              <w:spacing w:line="240" w:lineRule="auto"/>
              <w:rPr>
                <w:rFonts w:ascii="Times New Roman" w:hAnsi="Times New Roman" w:cs="Times New Roman"/>
              </w:rPr>
            </w:pPr>
            <w:r w:rsidRPr="003C0C6B">
              <w:rPr>
                <w:rFonts w:ascii="Times New Roman" w:hAnsi="Times New Roman" w:cs="Times New Roman"/>
                <w:sz w:val="22"/>
                <w:szCs w:val="22"/>
              </w:rPr>
              <w:t>– wyjaśnia rolę Nilu w rozwoju cywilizacji egipskiej</w:t>
            </w:r>
          </w:p>
          <w:p w:rsidR="003C0C6B" w:rsidRPr="003C0C6B" w:rsidRDefault="003C0C6B" w:rsidP="001B4717">
            <w:r w:rsidRPr="003C0C6B">
              <w:rPr>
                <w:sz w:val="22"/>
                <w:szCs w:val="22"/>
              </w:rPr>
              <w:t>– przedstawia strukturę społeczną Egiptu</w:t>
            </w:r>
          </w:p>
          <w:p w:rsidR="003C0C6B" w:rsidRPr="003C0C6B" w:rsidRDefault="003C0C6B" w:rsidP="001B4717">
            <w:r w:rsidRPr="003C0C6B">
              <w:rPr>
                <w:sz w:val="22"/>
                <w:szCs w:val="22"/>
              </w:rPr>
              <w:t>– podaje przykłady bogów i charakteryzuje wierzenia Egipcjan</w:t>
            </w:r>
          </w:p>
          <w:p w:rsidR="003C0C6B" w:rsidRPr="003C0C6B" w:rsidRDefault="003C0C6B" w:rsidP="001B4717"/>
        </w:tc>
        <w:tc>
          <w:tcPr>
            <w:tcW w:w="2125" w:type="dxa"/>
            <w:tcBorders>
              <w:top w:val="single" w:sz="4" w:space="0" w:color="auto"/>
              <w:left w:val="single" w:sz="4" w:space="0" w:color="000000"/>
              <w:bottom w:val="single" w:sz="4" w:space="0" w:color="000000"/>
              <w:right w:val="nil"/>
            </w:tcBorders>
          </w:tcPr>
          <w:p w:rsidR="003C0C6B" w:rsidRPr="003C0C6B" w:rsidRDefault="003C0C6B" w:rsidP="001B4717">
            <w:r w:rsidRPr="003C0C6B">
              <w:rPr>
                <w:sz w:val="22"/>
                <w:szCs w:val="22"/>
              </w:rPr>
              <w:t>– wyjaśnia powiązania między wierzeniami Egipcjan a ich osiągnięciamiw dziedzinie budownictwa i medycyny</w:t>
            </w:r>
          </w:p>
          <w:p w:rsidR="003C0C6B" w:rsidRPr="003C0C6B" w:rsidRDefault="003C0C6B" w:rsidP="001B4717">
            <w:pPr>
              <w:widowControl w:val="0"/>
              <w:suppressAutoHyphens/>
            </w:pPr>
            <w:r w:rsidRPr="003C0C6B">
              <w:rPr>
                <w:sz w:val="22"/>
                <w:szCs w:val="22"/>
              </w:rPr>
              <w:t>– opisuje, w jaki sposób wznoszono piramidy</w:t>
            </w:r>
          </w:p>
          <w:p w:rsidR="003C0C6B" w:rsidRPr="003C0C6B" w:rsidRDefault="003C0C6B" w:rsidP="001B4717"/>
        </w:tc>
        <w:tc>
          <w:tcPr>
            <w:tcW w:w="2125" w:type="dxa"/>
            <w:tcBorders>
              <w:top w:val="single" w:sz="4" w:space="0" w:color="auto"/>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opisuje etapy pochówku faraonów</w:t>
            </w:r>
          </w:p>
          <w:p w:rsidR="003C0C6B" w:rsidRPr="003C0C6B" w:rsidRDefault="003C0C6B" w:rsidP="001B4717">
            <w:pPr>
              <w:snapToGrid w:val="0"/>
            </w:pPr>
            <w:r w:rsidRPr="003C0C6B">
              <w:rPr>
                <w:sz w:val="22"/>
                <w:szCs w:val="22"/>
              </w:rPr>
              <w:t>– charakteryzuje najbardziej znane przykłady sztuki egipskiej (Sfinks, Dolina Królów, grobowiec Tutenchamona, popiersie Neferetiti), piramidy w Gizie, świątynia Abu Simbel</w:t>
            </w:r>
          </w:p>
        </w:tc>
      </w:tr>
      <w:tr w:rsidR="003C0C6B" w:rsidRPr="003C0C6B" w:rsidTr="001B4717">
        <w:trPr>
          <w:trHeight w:val="1408"/>
        </w:trPr>
        <w:tc>
          <w:tcPr>
            <w:tcW w:w="1592" w:type="dxa"/>
            <w:tcBorders>
              <w:top w:val="single" w:sz="4" w:space="0" w:color="auto"/>
              <w:left w:val="single" w:sz="4" w:space="0" w:color="auto"/>
              <w:bottom w:val="single" w:sz="4" w:space="0" w:color="auto"/>
            </w:tcBorders>
          </w:tcPr>
          <w:p w:rsidR="003C0C6B" w:rsidRPr="003C0C6B" w:rsidRDefault="003C0C6B" w:rsidP="001B4717">
            <w:pPr>
              <w:autoSpaceDE w:val="0"/>
              <w:autoSpaceDN w:val="0"/>
              <w:adjustRightInd w:val="0"/>
            </w:pPr>
            <w:r w:rsidRPr="003C0C6B">
              <w:rPr>
                <w:sz w:val="22"/>
                <w:szCs w:val="22"/>
              </w:rPr>
              <w:t>4. W starożytnym Izraelu</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judaizm jako przykład religii monoteistycznej</w:t>
            </w:r>
          </w:p>
          <w:p w:rsidR="003C0C6B" w:rsidRPr="003C0C6B" w:rsidRDefault="003C0C6B" w:rsidP="001B4717">
            <w:r w:rsidRPr="003C0C6B">
              <w:rPr>
                <w:sz w:val="22"/>
                <w:szCs w:val="22"/>
              </w:rPr>
              <w:sym w:font="Symbol" w:char="F0B7"/>
            </w:r>
            <w:r w:rsidRPr="003C0C6B">
              <w:rPr>
                <w:sz w:val="22"/>
                <w:szCs w:val="22"/>
              </w:rPr>
              <w:t>biblijne dzieje Izraelitów</w:t>
            </w:r>
          </w:p>
          <w:p w:rsidR="003C0C6B" w:rsidRPr="003C0C6B" w:rsidRDefault="003C0C6B" w:rsidP="001B4717">
            <w:r w:rsidRPr="003C0C6B">
              <w:rPr>
                <w:sz w:val="22"/>
                <w:szCs w:val="22"/>
              </w:rPr>
              <w:sym w:font="Symbol" w:char="F0B7"/>
            </w:r>
            <w:r w:rsidRPr="003C0C6B">
              <w:rPr>
                <w:sz w:val="22"/>
                <w:szCs w:val="22"/>
              </w:rPr>
              <w:t>Dekalog i Tora</w:t>
            </w:r>
          </w:p>
          <w:p w:rsidR="003C0C6B" w:rsidRPr="003C0C6B" w:rsidRDefault="003C0C6B" w:rsidP="001B4717">
            <w:r w:rsidRPr="003C0C6B">
              <w:rPr>
                <w:sz w:val="22"/>
                <w:szCs w:val="22"/>
              </w:rPr>
              <w:sym w:font="Symbol" w:char="F0B7"/>
            </w:r>
            <w:r w:rsidRPr="003C0C6B">
              <w:rPr>
                <w:sz w:val="22"/>
                <w:szCs w:val="22"/>
              </w:rPr>
              <w:t>postaci biblijne: Abraham, Mojżesz, Dawid, Salomon</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judaizm</w:t>
            </w:r>
            <w:r w:rsidRPr="003C0C6B">
              <w:rPr>
                <w:sz w:val="22"/>
                <w:szCs w:val="22"/>
              </w:rPr>
              <w:t xml:space="preserve">, </w:t>
            </w:r>
            <w:r w:rsidRPr="003C0C6B">
              <w:rPr>
                <w:i/>
                <w:sz w:val="22"/>
                <w:szCs w:val="22"/>
              </w:rPr>
              <w:t>Tora</w:t>
            </w:r>
            <w:r w:rsidRPr="003C0C6B">
              <w:rPr>
                <w:sz w:val="22"/>
                <w:szCs w:val="22"/>
              </w:rPr>
              <w:t xml:space="preserve">, </w:t>
            </w:r>
            <w:r w:rsidRPr="003C0C6B">
              <w:rPr>
                <w:i/>
                <w:sz w:val="22"/>
                <w:szCs w:val="22"/>
              </w:rPr>
              <w:t>Jahwe</w:t>
            </w:r>
            <w:r w:rsidRPr="003C0C6B">
              <w:rPr>
                <w:sz w:val="22"/>
                <w:szCs w:val="22"/>
              </w:rPr>
              <w:t xml:space="preserve">, </w:t>
            </w:r>
            <w:r w:rsidRPr="003C0C6B">
              <w:rPr>
                <w:i/>
                <w:sz w:val="22"/>
                <w:szCs w:val="22"/>
              </w:rPr>
              <w:t>Dekalog</w:t>
            </w:r>
            <w:r w:rsidRPr="003C0C6B">
              <w:rPr>
                <w:sz w:val="22"/>
                <w:szCs w:val="22"/>
              </w:rPr>
              <w:t xml:space="preserve">, </w:t>
            </w:r>
            <w:r w:rsidRPr="003C0C6B">
              <w:rPr>
                <w:i/>
                <w:sz w:val="22"/>
                <w:szCs w:val="22"/>
              </w:rPr>
              <w:t>Mesjasz</w:t>
            </w:r>
            <w:r w:rsidRPr="003C0C6B">
              <w:rPr>
                <w:sz w:val="22"/>
                <w:szCs w:val="22"/>
              </w:rPr>
              <w:t xml:space="preserve">, </w:t>
            </w:r>
            <w:r w:rsidRPr="003C0C6B">
              <w:rPr>
                <w:i/>
                <w:sz w:val="22"/>
                <w:szCs w:val="22"/>
              </w:rPr>
              <w:t>synagoga</w:t>
            </w:r>
            <w:r w:rsidRPr="003C0C6B">
              <w:rPr>
                <w:sz w:val="22"/>
                <w:szCs w:val="22"/>
              </w:rPr>
              <w:t xml:space="preserve">, </w:t>
            </w:r>
            <w:r w:rsidRPr="003C0C6B">
              <w:rPr>
                <w:i/>
                <w:sz w:val="22"/>
                <w:szCs w:val="22"/>
              </w:rPr>
              <w:t>Mesjasz</w:t>
            </w:r>
            <w:r w:rsidRPr="003C0C6B">
              <w:rPr>
                <w:sz w:val="22"/>
                <w:szCs w:val="22"/>
              </w:rPr>
              <w:t xml:space="preserve">, </w:t>
            </w:r>
            <w:r w:rsidRPr="003C0C6B">
              <w:rPr>
                <w:i/>
                <w:sz w:val="22"/>
                <w:szCs w:val="22"/>
              </w:rPr>
              <w:t>Ziemia Obiecana</w:t>
            </w:r>
            <w:r w:rsidRPr="003C0C6B">
              <w:rPr>
                <w:sz w:val="22"/>
                <w:szCs w:val="22"/>
              </w:rPr>
              <w:t xml:space="preserve">, </w:t>
            </w:r>
            <w:r w:rsidRPr="003C0C6B">
              <w:rPr>
                <w:i/>
                <w:sz w:val="22"/>
                <w:szCs w:val="22"/>
              </w:rPr>
              <w:t>Arka Przymierza</w:t>
            </w:r>
            <w:r w:rsidRPr="003C0C6B">
              <w:rPr>
                <w:sz w:val="22"/>
                <w:szCs w:val="22"/>
              </w:rPr>
              <w:t xml:space="preserve">, </w:t>
            </w:r>
            <w:r w:rsidRPr="003C0C6B">
              <w:rPr>
                <w:i/>
                <w:sz w:val="22"/>
                <w:szCs w:val="22"/>
              </w:rPr>
              <w:t>monoteizm</w:t>
            </w:r>
            <w:r w:rsidRPr="003C0C6B">
              <w:rPr>
                <w:sz w:val="22"/>
                <w:szCs w:val="22"/>
              </w:rPr>
              <w:t xml:space="preserve">, </w:t>
            </w:r>
            <w:r w:rsidRPr="003C0C6B">
              <w:rPr>
                <w:i/>
                <w:sz w:val="22"/>
                <w:szCs w:val="22"/>
              </w:rPr>
              <w:t>plemię</w:t>
            </w:r>
            <w:r w:rsidRPr="003C0C6B">
              <w:rPr>
                <w:sz w:val="22"/>
                <w:szCs w:val="22"/>
              </w:rPr>
              <w:t xml:space="preserve">, </w:t>
            </w:r>
            <w:r w:rsidRPr="003C0C6B">
              <w:rPr>
                <w:i/>
                <w:sz w:val="22"/>
                <w:szCs w:val="22"/>
              </w:rPr>
              <w:t>Palestyna</w:t>
            </w:r>
            <w:r w:rsidRPr="003C0C6B">
              <w:rPr>
                <w:sz w:val="22"/>
                <w:szCs w:val="22"/>
              </w:rPr>
              <w:t xml:space="preserve">, </w:t>
            </w:r>
            <w:r w:rsidRPr="003C0C6B">
              <w:rPr>
                <w:i/>
                <w:sz w:val="22"/>
                <w:szCs w:val="22"/>
              </w:rPr>
              <w:t>prorok</w:t>
            </w:r>
            <w:r w:rsidRPr="003C0C6B">
              <w:rPr>
                <w:sz w:val="22"/>
                <w:szCs w:val="22"/>
              </w:rPr>
              <w:t xml:space="preserve">, </w:t>
            </w:r>
            <w:r w:rsidRPr="003C0C6B">
              <w:rPr>
                <w:i/>
                <w:sz w:val="22"/>
                <w:szCs w:val="22"/>
              </w:rPr>
              <w:t>Świątynia Jerozolimska</w:t>
            </w:r>
          </w:p>
        </w:tc>
        <w:tc>
          <w:tcPr>
            <w:tcW w:w="2267" w:type="dxa"/>
            <w:tcBorders>
              <w:top w:val="single" w:sz="4" w:space="0" w:color="000000"/>
              <w:left w:val="single" w:sz="4" w:space="0" w:color="000000"/>
              <w:bottom w:val="single" w:sz="4" w:space="0" w:color="auto"/>
              <w:right w:val="nil"/>
            </w:tcBorders>
          </w:tcPr>
          <w:p w:rsidR="003C0C6B" w:rsidRPr="003C0C6B" w:rsidRDefault="003C0C6B" w:rsidP="001B4717">
            <w:pPr>
              <w:pStyle w:val="Pa11"/>
              <w:spacing w:line="240" w:lineRule="auto"/>
              <w:rPr>
                <w:rStyle w:val="A13"/>
                <w:rFonts w:ascii="Times New Roman" w:hAnsi="Times New Roman" w:cs="Times New Roman"/>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sz w:val="22"/>
                <w:szCs w:val="22"/>
              </w:rPr>
              <w:t>Tora</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Żydzi</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sz w:val="22"/>
                <w:szCs w:val="22"/>
              </w:rPr>
              <w:t>Dekalog</w:t>
            </w:r>
          </w:p>
          <w:p w:rsidR="003C0C6B" w:rsidRPr="003C0C6B" w:rsidRDefault="003C0C6B" w:rsidP="001B4717">
            <w:r w:rsidRPr="003C0C6B">
              <w:rPr>
                <w:sz w:val="22"/>
                <w:szCs w:val="22"/>
              </w:rPr>
              <w:t>– wyjaśnia, o czym opowiada Biblia</w:t>
            </w:r>
          </w:p>
          <w:p w:rsidR="003C0C6B" w:rsidRPr="003C0C6B" w:rsidRDefault="003C0C6B" w:rsidP="001B4717">
            <w:r w:rsidRPr="003C0C6B">
              <w:rPr>
                <w:sz w:val="22"/>
                <w:szCs w:val="22"/>
              </w:rPr>
              <w:t>– wymienia najważniejsze postaci biblijne związane z dziejami Żydów</w:t>
            </w:r>
          </w:p>
          <w:p w:rsidR="003C0C6B" w:rsidRPr="003C0C6B" w:rsidRDefault="003C0C6B" w:rsidP="001B4717"/>
        </w:tc>
        <w:tc>
          <w:tcPr>
            <w:tcW w:w="2409" w:type="dxa"/>
            <w:gridSpan w:val="2"/>
            <w:tcBorders>
              <w:top w:val="single" w:sz="4" w:space="0" w:color="000000"/>
              <w:left w:val="single" w:sz="4" w:space="0" w:color="000000"/>
              <w:bottom w:val="single" w:sz="4" w:space="0" w:color="auto"/>
              <w:right w:val="nil"/>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judaizm</w:t>
            </w:r>
            <w:r w:rsidRPr="003C0C6B">
              <w:rPr>
                <w:iCs/>
                <w:sz w:val="22"/>
                <w:szCs w:val="22"/>
              </w:rPr>
              <w:t>,</w:t>
            </w:r>
            <w:r w:rsidRPr="003C0C6B">
              <w:rPr>
                <w:i/>
                <w:iCs/>
                <w:sz w:val="22"/>
                <w:szCs w:val="22"/>
              </w:rPr>
              <w:t xml:space="preserve"> Tora</w:t>
            </w:r>
            <w:r w:rsidRPr="003C0C6B">
              <w:rPr>
                <w:iCs/>
                <w:sz w:val="22"/>
                <w:szCs w:val="22"/>
              </w:rPr>
              <w:t>,</w:t>
            </w:r>
            <w:r w:rsidRPr="003C0C6B">
              <w:rPr>
                <w:i/>
                <w:iCs/>
                <w:sz w:val="22"/>
                <w:szCs w:val="22"/>
              </w:rPr>
              <w:t xml:space="preserve"> Jahwe</w:t>
            </w:r>
            <w:r w:rsidRPr="003C0C6B">
              <w:rPr>
                <w:iCs/>
                <w:sz w:val="22"/>
                <w:szCs w:val="22"/>
              </w:rPr>
              <w:t xml:space="preserve">, </w:t>
            </w:r>
            <w:r w:rsidRPr="003C0C6B">
              <w:rPr>
                <w:i/>
                <w:iCs/>
                <w:sz w:val="22"/>
                <w:szCs w:val="22"/>
              </w:rPr>
              <w:t>Dekalog</w:t>
            </w:r>
            <w:r w:rsidRPr="003C0C6B">
              <w:rPr>
                <w:iCs/>
                <w:sz w:val="22"/>
                <w:szCs w:val="22"/>
              </w:rPr>
              <w:t>,</w:t>
            </w:r>
            <w:r w:rsidRPr="003C0C6B">
              <w:rPr>
                <w:i/>
                <w:iCs/>
                <w:sz w:val="22"/>
                <w:szCs w:val="22"/>
              </w:rPr>
              <w:t xml:space="preserve"> Mesjasz</w:t>
            </w:r>
            <w:r w:rsidRPr="003C0C6B">
              <w:rPr>
                <w:iCs/>
                <w:sz w:val="22"/>
                <w:szCs w:val="22"/>
              </w:rPr>
              <w:t xml:space="preserve">, </w:t>
            </w:r>
            <w:r w:rsidRPr="003C0C6B">
              <w:rPr>
                <w:i/>
                <w:iCs/>
                <w:sz w:val="22"/>
                <w:szCs w:val="22"/>
              </w:rPr>
              <w:t>synagoga</w:t>
            </w:r>
            <w:r w:rsidRPr="003C0C6B">
              <w:rPr>
                <w:iCs/>
                <w:sz w:val="22"/>
                <w:szCs w:val="22"/>
              </w:rPr>
              <w:t>,</w:t>
            </w:r>
            <w:r w:rsidRPr="003C0C6B">
              <w:rPr>
                <w:i/>
                <w:iCs/>
                <w:sz w:val="22"/>
                <w:szCs w:val="22"/>
              </w:rPr>
              <w:t xml:space="preserve"> Mesjasz</w:t>
            </w:r>
            <w:r w:rsidRPr="003C0C6B">
              <w:rPr>
                <w:iCs/>
                <w:sz w:val="22"/>
                <w:szCs w:val="22"/>
              </w:rPr>
              <w:t>,</w:t>
            </w:r>
            <w:r w:rsidRPr="003C0C6B">
              <w:rPr>
                <w:i/>
                <w:iCs/>
                <w:sz w:val="22"/>
                <w:szCs w:val="22"/>
              </w:rPr>
              <w:t xml:space="preserve"> Ziemia Obiecana</w:t>
            </w:r>
            <w:r w:rsidRPr="003C0C6B">
              <w:rPr>
                <w:iCs/>
                <w:sz w:val="22"/>
                <w:szCs w:val="22"/>
              </w:rPr>
              <w:t>,</w:t>
            </w:r>
            <w:r w:rsidRPr="003C0C6B">
              <w:rPr>
                <w:i/>
                <w:iCs/>
                <w:sz w:val="22"/>
                <w:szCs w:val="22"/>
              </w:rPr>
              <w:t xml:space="preserve"> Arka Przymierza</w:t>
            </w:r>
            <w:r w:rsidRPr="003C0C6B">
              <w:rPr>
                <w:iCs/>
                <w:sz w:val="22"/>
                <w:szCs w:val="22"/>
              </w:rPr>
              <w:t>,</w:t>
            </w:r>
            <w:r w:rsidRPr="003C0C6B">
              <w:rPr>
                <w:i/>
                <w:iCs/>
                <w:sz w:val="22"/>
                <w:szCs w:val="22"/>
              </w:rPr>
              <w:t xml:space="preserve"> monoteizm</w:t>
            </w:r>
            <w:r w:rsidRPr="003C0C6B">
              <w:rPr>
                <w:iCs/>
                <w:sz w:val="22"/>
                <w:szCs w:val="22"/>
              </w:rPr>
              <w:t>,</w:t>
            </w:r>
            <w:r w:rsidRPr="003C0C6B">
              <w:rPr>
                <w:i/>
                <w:iCs/>
                <w:sz w:val="22"/>
                <w:szCs w:val="22"/>
              </w:rPr>
              <w:t xml:space="preserve"> plemię</w:t>
            </w:r>
            <w:r w:rsidRPr="003C0C6B">
              <w:rPr>
                <w:iCs/>
                <w:sz w:val="22"/>
                <w:szCs w:val="22"/>
              </w:rPr>
              <w:t>,</w:t>
            </w:r>
            <w:r w:rsidRPr="003C0C6B">
              <w:rPr>
                <w:i/>
                <w:iCs/>
                <w:sz w:val="22"/>
                <w:szCs w:val="22"/>
              </w:rPr>
              <w:t xml:space="preserve"> Palestyna</w:t>
            </w:r>
            <w:r w:rsidRPr="003C0C6B">
              <w:rPr>
                <w:iCs/>
                <w:sz w:val="22"/>
                <w:szCs w:val="22"/>
              </w:rPr>
              <w:t>,</w:t>
            </w:r>
            <w:r w:rsidRPr="003C0C6B">
              <w:rPr>
                <w:i/>
                <w:iCs/>
                <w:sz w:val="22"/>
                <w:szCs w:val="22"/>
              </w:rPr>
              <w:t xml:space="preserve"> prorok, Świątynia Jerozolimska</w:t>
            </w:r>
          </w:p>
          <w:p w:rsidR="003C0C6B" w:rsidRPr="003C0C6B" w:rsidRDefault="003C0C6B" w:rsidP="001B4717">
            <w:r w:rsidRPr="003C0C6B">
              <w:rPr>
                <w:sz w:val="22"/>
                <w:szCs w:val="22"/>
              </w:rPr>
              <w:t>– wskazuje na mapie: Palestynę, Jerozolimę</w:t>
            </w:r>
          </w:p>
          <w:p w:rsidR="003C0C6B" w:rsidRPr="003C0C6B" w:rsidRDefault="003C0C6B" w:rsidP="001B4717">
            <w:pPr>
              <w:pStyle w:val="Bezodstpw"/>
              <w:rPr>
                <w:rFonts w:eastAsia="Arial Unicode MS"/>
                <w:sz w:val="22"/>
                <w:szCs w:val="22"/>
              </w:rPr>
            </w:pPr>
            <w:r w:rsidRPr="003C0C6B">
              <w:rPr>
                <w:i/>
                <w:iCs/>
                <w:sz w:val="22"/>
                <w:szCs w:val="22"/>
              </w:rPr>
              <w:t>–</w:t>
            </w:r>
            <w:r w:rsidRPr="003C0C6B">
              <w:rPr>
                <w:rFonts w:eastAsia="Arial Unicode MS"/>
                <w:sz w:val="22"/>
                <w:szCs w:val="22"/>
              </w:rPr>
              <w:t>wyjaśnia różnicę pomiędzy politeizmem a monoteizmem</w:t>
            </w:r>
          </w:p>
          <w:p w:rsidR="003C0C6B" w:rsidRPr="003C0C6B" w:rsidRDefault="003C0C6B" w:rsidP="001B4717"/>
          <w:p w:rsidR="003C0C6B" w:rsidRPr="003C0C6B" w:rsidRDefault="003C0C6B" w:rsidP="001B4717"/>
        </w:tc>
        <w:tc>
          <w:tcPr>
            <w:tcW w:w="2125" w:type="dxa"/>
            <w:tcBorders>
              <w:top w:val="single" w:sz="4" w:space="0" w:color="000000"/>
              <w:left w:val="single" w:sz="4" w:space="0" w:color="000000"/>
              <w:bottom w:val="single" w:sz="4" w:space="0" w:color="auto"/>
              <w:right w:val="nil"/>
            </w:tcBorders>
          </w:tcPr>
          <w:p w:rsidR="003C0C6B" w:rsidRPr="003C0C6B" w:rsidRDefault="003C0C6B" w:rsidP="001B4717">
            <w:pPr>
              <w:pStyle w:val="Bezodstpw"/>
              <w:rPr>
                <w:rFonts w:eastAsia="Arial Unicode MS"/>
                <w:sz w:val="22"/>
                <w:szCs w:val="22"/>
              </w:rPr>
            </w:pPr>
            <w:r w:rsidRPr="003C0C6B">
              <w:rPr>
                <w:sz w:val="22"/>
                <w:szCs w:val="22"/>
              </w:rPr>
              <w:t xml:space="preserve">– opisuje główne etapy historii Izraelitów </w:t>
            </w:r>
          </w:p>
          <w:p w:rsidR="003C0C6B" w:rsidRPr="003C0C6B" w:rsidRDefault="003C0C6B" w:rsidP="001B4717">
            <w:pPr>
              <w:pStyle w:val="Bezodstpw"/>
              <w:rPr>
                <w:rFonts w:eastAsia="Arial Unicode MS"/>
                <w:sz w:val="22"/>
                <w:szCs w:val="22"/>
              </w:rPr>
            </w:pPr>
            <w:r w:rsidRPr="003C0C6B">
              <w:rPr>
                <w:rFonts w:eastAsia="Arial Unicode MS"/>
                <w:sz w:val="22"/>
                <w:szCs w:val="22"/>
              </w:rPr>
              <w:t>– charakteryzuje judaizm</w:t>
            </w:r>
          </w:p>
          <w:p w:rsidR="003C0C6B" w:rsidRPr="003C0C6B" w:rsidRDefault="003C0C6B" w:rsidP="001B4717">
            <w:pPr>
              <w:pStyle w:val="Bezodstpw"/>
              <w:rPr>
                <w:rFonts w:eastAsia="Arial Unicode MS"/>
                <w:sz w:val="22"/>
                <w:szCs w:val="22"/>
              </w:rPr>
            </w:pPr>
            <w:r w:rsidRPr="003C0C6B">
              <w:rPr>
                <w:rFonts w:eastAsia="Arial Unicode MS"/>
                <w:sz w:val="22"/>
                <w:szCs w:val="22"/>
              </w:rPr>
              <w:t>– porównuje wierzenia Egiptu oraz Izraela</w:t>
            </w:r>
          </w:p>
          <w:p w:rsidR="003C0C6B" w:rsidRPr="003C0C6B" w:rsidRDefault="003C0C6B" w:rsidP="001B4717"/>
          <w:p w:rsidR="003C0C6B" w:rsidRPr="003C0C6B" w:rsidRDefault="003C0C6B" w:rsidP="001B4717"/>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snapToGrid w:val="0"/>
            </w:pPr>
            <w:r w:rsidRPr="003C0C6B">
              <w:rPr>
                <w:sz w:val="22"/>
                <w:szCs w:val="22"/>
              </w:rPr>
              <w:t>– charakteryzuje dokonania najważniejszych przywódców religijnych i politycznych Izraela (Abraham, Mojżesz, Dawid, Salomon)</w:t>
            </w:r>
          </w:p>
          <w:p w:rsidR="003C0C6B" w:rsidRPr="003C0C6B" w:rsidRDefault="003C0C6B" w:rsidP="001B4717">
            <w:pPr>
              <w:widowControl w:val="0"/>
              <w:autoSpaceDE w:val="0"/>
              <w:autoSpaceDN w:val="0"/>
            </w:pPr>
            <w:r w:rsidRPr="003C0C6B">
              <w:rPr>
                <w:sz w:val="22"/>
                <w:szCs w:val="22"/>
              </w:rPr>
              <w:t>– wskazuje na podobieństwa i różnice pomiędzy judaizmem a chrześcijaństwem</w:t>
            </w:r>
          </w:p>
          <w:p w:rsidR="003C0C6B" w:rsidRPr="003C0C6B" w:rsidRDefault="003C0C6B" w:rsidP="001B4717">
            <w:pPr>
              <w:widowControl w:val="0"/>
              <w:autoSpaceDE w:val="0"/>
              <w:autoSpaceDN w:val="0"/>
            </w:pP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widowControl w:val="0"/>
              <w:autoSpaceDE w:val="0"/>
              <w:autoSpaceDN w:val="0"/>
            </w:pPr>
            <w:r w:rsidRPr="003C0C6B">
              <w:rPr>
                <w:sz w:val="22"/>
                <w:szCs w:val="22"/>
              </w:rPr>
              <w:t xml:space="preserve">– wyjaśnia terminy: </w:t>
            </w:r>
            <w:r w:rsidRPr="003C0C6B">
              <w:rPr>
                <w:i/>
                <w:sz w:val="22"/>
                <w:szCs w:val="22"/>
              </w:rPr>
              <w:t>synagoga</w:t>
            </w:r>
            <w:r w:rsidRPr="003C0C6B">
              <w:rPr>
                <w:sz w:val="22"/>
                <w:szCs w:val="22"/>
              </w:rPr>
              <w:t>,</w:t>
            </w:r>
            <w:r w:rsidRPr="003C0C6B">
              <w:rPr>
                <w:i/>
                <w:sz w:val="22"/>
                <w:szCs w:val="22"/>
              </w:rPr>
              <w:t>rabin</w:t>
            </w:r>
          </w:p>
          <w:p w:rsidR="003C0C6B" w:rsidRPr="003C0C6B" w:rsidRDefault="003C0C6B" w:rsidP="001B4717">
            <w:pPr>
              <w:widowControl w:val="0"/>
              <w:autoSpaceDE w:val="0"/>
              <w:autoSpaceDN w:val="0"/>
            </w:pPr>
            <w:r w:rsidRPr="003C0C6B">
              <w:rPr>
                <w:sz w:val="22"/>
                <w:szCs w:val="22"/>
              </w:rPr>
              <w:t>– podaje przykład synagogi we współczesnej Polsce</w:t>
            </w:r>
          </w:p>
        </w:tc>
      </w:tr>
      <w:tr w:rsidR="003C0C6B" w:rsidRPr="003C0C6B" w:rsidTr="001B4717">
        <w:trPr>
          <w:trHeight w:val="2551"/>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5. Cywilizacje Indii i Chin</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 xml:space="preserve">osiągnięcia cywilizacyjne Dalekiego Wschodu </w:t>
            </w:r>
          </w:p>
          <w:p w:rsidR="003C0C6B" w:rsidRPr="003C0C6B" w:rsidRDefault="003C0C6B" w:rsidP="001B4717">
            <w:r w:rsidRPr="003C0C6B">
              <w:rPr>
                <w:sz w:val="22"/>
                <w:szCs w:val="22"/>
              </w:rPr>
              <w:sym w:font="Symbol" w:char="F0B7"/>
            </w:r>
            <w:r w:rsidRPr="003C0C6B">
              <w:rPr>
                <w:sz w:val="22"/>
                <w:szCs w:val="22"/>
              </w:rPr>
              <w:t>system kastowy w Indiach</w:t>
            </w:r>
          </w:p>
          <w:p w:rsidR="003C0C6B" w:rsidRPr="003C0C6B" w:rsidRDefault="003C0C6B" w:rsidP="001B4717">
            <w:r w:rsidRPr="003C0C6B">
              <w:rPr>
                <w:sz w:val="22"/>
                <w:szCs w:val="22"/>
              </w:rPr>
              <w:sym w:font="Symbol" w:char="F0B7"/>
            </w:r>
            <w:r w:rsidRPr="003C0C6B">
              <w:rPr>
                <w:sz w:val="22"/>
                <w:szCs w:val="22"/>
              </w:rPr>
              <w:t>cywilizacja Doliny Indusu</w:t>
            </w:r>
          </w:p>
          <w:p w:rsidR="003C0C6B" w:rsidRPr="003C0C6B" w:rsidRDefault="003C0C6B" w:rsidP="001B4717">
            <w:pPr>
              <w:widowControl w:val="0"/>
              <w:autoSpaceDE w:val="0"/>
              <w:autoSpaceDN w:val="0"/>
            </w:pPr>
            <w:r w:rsidRPr="003C0C6B">
              <w:rPr>
                <w:sz w:val="22"/>
                <w:szCs w:val="22"/>
              </w:rPr>
              <w:sym w:font="Symbol" w:char="F0B7"/>
            </w:r>
            <w:r w:rsidRPr="003C0C6B">
              <w:rPr>
                <w:sz w:val="22"/>
                <w:szCs w:val="22"/>
              </w:rPr>
              <w:t xml:space="preserve">terminy: </w:t>
            </w:r>
            <w:r w:rsidRPr="003C0C6B">
              <w:rPr>
                <w:i/>
                <w:sz w:val="22"/>
                <w:szCs w:val="22"/>
              </w:rPr>
              <w:t>Daleki Wschód</w:t>
            </w:r>
            <w:r w:rsidRPr="003C0C6B">
              <w:rPr>
                <w:sz w:val="22"/>
                <w:szCs w:val="22"/>
              </w:rPr>
              <w:t xml:space="preserve">, </w:t>
            </w:r>
            <w:r w:rsidRPr="003C0C6B">
              <w:rPr>
                <w:i/>
                <w:sz w:val="22"/>
                <w:szCs w:val="22"/>
              </w:rPr>
              <w:t>Ariowie</w:t>
            </w:r>
            <w:r w:rsidRPr="003C0C6B">
              <w:rPr>
                <w:sz w:val="22"/>
                <w:szCs w:val="22"/>
              </w:rPr>
              <w:t xml:space="preserve">, </w:t>
            </w:r>
            <w:r w:rsidRPr="003C0C6B">
              <w:rPr>
                <w:i/>
                <w:sz w:val="22"/>
                <w:szCs w:val="22"/>
              </w:rPr>
              <w:t>kasta</w:t>
            </w:r>
            <w:r w:rsidRPr="003C0C6B">
              <w:rPr>
                <w:sz w:val="22"/>
                <w:szCs w:val="22"/>
              </w:rPr>
              <w:t xml:space="preserve">, </w:t>
            </w:r>
            <w:r w:rsidRPr="003C0C6B">
              <w:rPr>
                <w:i/>
                <w:sz w:val="22"/>
                <w:szCs w:val="22"/>
              </w:rPr>
              <w:t>hinduizm</w:t>
            </w:r>
            <w:r w:rsidRPr="003C0C6B">
              <w:rPr>
                <w:sz w:val="22"/>
                <w:szCs w:val="22"/>
              </w:rPr>
              <w:t xml:space="preserve">, </w:t>
            </w:r>
            <w:r w:rsidRPr="003C0C6B">
              <w:rPr>
                <w:i/>
                <w:sz w:val="22"/>
                <w:szCs w:val="22"/>
              </w:rPr>
              <w:t>Wielki Mur Chiński</w:t>
            </w:r>
            <w:r w:rsidRPr="003C0C6B">
              <w:rPr>
                <w:sz w:val="22"/>
                <w:szCs w:val="22"/>
              </w:rPr>
              <w:t xml:space="preserve">, </w:t>
            </w:r>
            <w:r w:rsidRPr="003C0C6B">
              <w:rPr>
                <w:i/>
                <w:sz w:val="22"/>
                <w:szCs w:val="22"/>
              </w:rPr>
              <w:t>Jedwabny Szlak</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i/>
                <w:sz w:val="22"/>
                <w:szCs w:val="22"/>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rStyle w:val="A13"/>
                <w:rFonts w:cs="Times New Roman"/>
                <w:i/>
                <w:sz w:val="22"/>
                <w:szCs w:val="22"/>
              </w:rPr>
              <w:t>Daleki Wschód</w:t>
            </w:r>
            <w:r w:rsidRPr="003C0C6B">
              <w:rPr>
                <w:rStyle w:val="A13"/>
                <w:rFonts w:cs="Times New Roman"/>
                <w:sz w:val="22"/>
                <w:szCs w:val="22"/>
              </w:rPr>
              <w:t xml:space="preserve">, </w:t>
            </w:r>
            <w:r w:rsidRPr="003C0C6B">
              <w:rPr>
                <w:rStyle w:val="A13"/>
                <w:rFonts w:cs="Times New Roman"/>
                <w:i/>
                <w:sz w:val="22"/>
                <w:szCs w:val="22"/>
              </w:rPr>
              <w:t>Wielki Mur Chiński</w:t>
            </w:r>
          </w:p>
          <w:p w:rsidR="003C0C6B" w:rsidRPr="003C0C6B" w:rsidRDefault="003C0C6B" w:rsidP="001B4717">
            <w:r w:rsidRPr="003C0C6B">
              <w:rPr>
                <w:rStyle w:val="A13"/>
                <w:rFonts w:cs="Times New Roman"/>
                <w:sz w:val="22"/>
                <w:szCs w:val="22"/>
              </w:rPr>
              <w:t xml:space="preserve">– </w:t>
            </w:r>
            <w:r w:rsidRPr="003C0C6B">
              <w:rPr>
                <w:sz w:val="22"/>
                <w:szCs w:val="22"/>
              </w:rPr>
              <w:t>wskazuje na mapie: Indie, Chiny</w:t>
            </w:r>
          </w:p>
          <w:p w:rsidR="003C0C6B" w:rsidRPr="003C0C6B" w:rsidRDefault="003C0C6B" w:rsidP="001B4717">
            <w:r w:rsidRPr="003C0C6B">
              <w:rPr>
                <w:sz w:val="22"/>
                <w:szCs w:val="22"/>
              </w:rPr>
              <w:t>– przy pomocy nauczyciele wyjaśnia, dlaczego jedwab i porcelana były towarami poszukiwanymi na Zachodzie</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w:t>
            </w:r>
            <w:r w:rsidRPr="003C0C6B">
              <w:rPr>
                <w:rStyle w:val="A13"/>
                <w:rFonts w:cs="Times New Roman"/>
                <w:sz w:val="22"/>
                <w:szCs w:val="22"/>
              </w:rPr>
              <w:t xml:space="preserve">poprawnie posługuje się terminami: </w:t>
            </w:r>
            <w:r w:rsidRPr="003C0C6B">
              <w:rPr>
                <w:i/>
                <w:sz w:val="22"/>
                <w:szCs w:val="22"/>
              </w:rPr>
              <w:t>Daleki Wschód</w:t>
            </w:r>
            <w:r w:rsidRPr="003C0C6B">
              <w:rPr>
                <w:sz w:val="22"/>
                <w:szCs w:val="22"/>
              </w:rPr>
              <w:t xml:space="preserve">, </w:t>
            </w:r>
            <w:r w:rsidRPr="003C0C6B">
              <w:rPr>
                <w:i/>
                <w:sz w:val="22"/>
                <w:szCs w:val="22"/>
              </w:rPr>
              <w:t>Ariowie</w:t>
            </w:r>
            <w:r w:rsidRPr="003C0C6B">
              <w:rPr>
                <w:sz w:val="22"/>
                <w:szCs w:val="22"/>
              </w:rPr>
              <w:t xml:space="preserve">, </w:t>
            </w:r>
            <w:r w:rsidRPr="003C0C6B">
              <w:rPr>
                <w:i/>
                <w:sz w:val="22"/>
                <w:szCs w:val="22"/>
              </w:rPr>
              <w:t>kasta</w:t>
            </w:r>
            <w:r w:rsidRPr="003C0C6B">
              <w:rPr>
                <w:sz w:val="22"/>
                <w:szCs w:val="22"/>
              </w:rPr>
              <w:t xml:space="preserve">, </w:t>
            </w:r>
            <w:r w:rsidRPr="003C0C6B">
              <w:rPr>
                <w:i/>
                <w:sz w:val="22"/>
                <w:szCs w:val="22"/>
              </w:rPr>
              <w:t>hinduizm</w:t>
            </w:r>
            <w:r w:rsidRPr="003C0C6B">
              <w:rPr>
                <w:sz w:val="22"/>
                <w:szCs w:val="22"/>
              </w:rPr>
              <w:t xml:space="preserve">, </w:t>
            </w:r>
            <w:r w:rsidRPr="003C0C6B">
              <w:rPr>
                <w:i/>
                <w:sz w:val="22"/>
                <w:szCs w:val="22"/>
              </w:rPr>
              <w:t>Wielki Mur Chiński</w:t>
            </w:r>
            <w:r w:rsidRPr="003C0C6B">
              <w:rPr>
                <w:sz w:val="22"/>
                <w:szCs w:val="22"/>
              </w:rPr>
              <w:t xml:space="preserve">, </w:t>
            </w:r>
            <w:r w:rsidRPr="003C0C6B">
              <w:rPr>
                <w:i/>
                <w:sz w:val="22"/>
                <w:szCs w:val="22"/>
              </w:rPr>
              <w:t>Jedwabny Szlak</w:t>
            </w:r>
          </w:p>
          <w:p w:rsidR="003C0C6B" w:rsidRPr="003C0C6B" w:rsidRDefault="003C0C6B" w:rsidP="001B4717">
            <w:pPr>
              <w:pStyle w:val="Bezodstpw"/>
              <w:rPr>
                <w:sz w:val="22"/>
                <w:szCs w:val="22"/>
              </w:rPr>
            </w:pPr>
            <w:r w:rsidRPr="003C0C6B">
              <w:rPr>
                <w:sz w:val="22"/>
                <w:szCs w:val="22"/>
              </w:rPr>
              <w:t>– wymienia osiągnięcia cywilizacji doliny Indusu</w:t>
            </w:r>
          </w:p>
          <w:p w:rsidR="003C0C6B" w:rsidRPr="003C0C6B" w:rsidRDefault="003C0C6B" w:rsidP="001B4717">
            <w:pPr>
              <w:pStyle w:val="Bezodstpw"/>
              <w:rPr>
                <w:sz w:val="22"/>
                <w:szCs w:val="22"/>
              </w:rPr>
            </w:pPr>
            <w:r w:rsidRPr="003C0C6B">
              <w:rPr>
                <w:sz w:val="22"/>
                <w:szCs w:val="22"/>
              </w:rPr>
              <w:t>– wymienia osiągnięcia cywilizacji chińskiej</w:t>
            </w:r>
          </w:p>
          <w:p w:rsidR="003C0C6B" w:rsidRPr="003C0C6B" w:rsidRDefault="003C0C6B" w:rsidP="001B4717">
            <w:pPr>
              <w:pStyle w:val="Bezodstpw"/>
              <w:rPr>
                <w:sz w:val="22"/>
                <w:szCs w:val="22"/>
              </w:rPr>
            </w:pPr>
            <w:r w:rsidRPr="003C0C6B">
              <w:rPr>
                <w:sz w:val="22"/>
                <w:szCs w:val="22"/>
              </w:rPr>
              <w:t>– wyjaśnia, kiedy narodziło się cesarstwo chińskie</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system kastowy w Indiach</w:t>
            </w:r>
          </w:p>
          <w:p w:rsidR="003C0C6B" w:rsidRPr="003C0C6B" w:rsidRDefault="003C0C6B" w:rsidP="001B4717">
            <w:pPr>
              <w:widowControl w:val="0"/>
              <w:suppressAutoHyphens/>
            </w:pPr>
            <w:r w:rsidRPr="003C0C6B">
              <w:rPr>
                <w:sz w:val="22"/>
                <w:szCs w:val="22"/>
              </w:rPr>
              <w:t>– charakteryzuje wierzenia hinduistyczne</w:t>
            </w:r>
          </w:p>
          <w:p w:rsidR="003C0C6B" w:rsidRPr="003C0C6B" w:rsidRDefault="003C0C6B" w:rsidP="001B4717"/>
        </w:tc>
        <w:tc>
          <w:tcPr>
            <w:tcW w:w="2125" w:type="dxa"/>
            <w:tcBorders>
              <w:top w:val="single" w:sz="4" w:space="0" w:color="000000"/>
              <w:left w:val="single" w:sz="4" w:space="0" w:color="auto"/>
              <w:bottom w:val="single" w:sz="4" w:space="0" w:color="000000"/>
              <w:right w:val="nil"/>
            </w:tcBorders>
          </w:tcPr>
          <w:p w:rsidR="003C0C6B" w:rsidRPr="003C0C6B" w:rsidRDefault="003C0C6B" w:rsidP="001B4717">
            <w:pPr>
              <w:widowControl w:val="0"/>
              <w:suppressAutoHyphens/>
            </w:pPr>
            <w:r w:rsidRPr="003C0C6B">
              <w:rPr>
                <w:sz w:val="22"/>
                <w:szCs w:val="22"/>
              </w:rPr>
              <w:t>– charakteryzuje rolę Jedwabnego Szlaku w kontaktach między Wschodem a Zachodem</w:t>
            </w:r>
          </w:p>
          <w:p w:rsidR="003C0C6B" w:rsidRPr="003C0C6B" w:rsidRDefault="003C0C6B" w:rsidP="001B4717">
            <w:pPr>
              <w:widowControl w:val="0"/>
              <w:suppressAutoHyphens/>
            </w:pPr>
            <w:r w:rsidRPr="003C0C6B">
              <w:rPr>
                <w:sz w:val="22"/>
                <w:szCs w:val="22"/>
              </w:rPr>
              <w:t>– przedstawia terakotową armię</w:t>
            </w:r>
          </w:p>
          <w:p w:rsidR="003C0C6B" w:rsidRPr="003C0C6B" w:rsidRDefault="003C0C6B" w:rsidP="001B4717">
            <w:pPr>
              <w:widowControl w:val="0"/>
              <w:suppressAutoHyphens/>
            </w:pPr>
            <w:r w:rsidRPr="003C0C6B">
              <w:rPr>
                <w:sz w:val="22"/>
                <w:szCs w:val="22"/>
              </w:rPr>
              <w:t>jako zabytek kultury chińskiej</w:t>
            </w:r>
          </w:p>
          <w:p w:rsidR="003C0C6B" w:rsidRPr="003C0C6B" w:rsidRDefault="003C0C6B" w:rsidP="001B4717">
            <w:pPr>
              <w:widowControl w:val="0"/>
              <w:suppressAutoHyphens/>
            </w:pPr>
            <w:r w:rsidRPr="003C0C6B">
              <w:rPr>
                <w:sz w:val="22"/>
                <w:szCs w:val="22"/>
              </w:rPr>
              <w:t>– wymienia i wskazuje na mapie: rzeki: Indus, HuangHe, Jangcy</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widowControl w:val="0"/>
              <w:suppressAutoHyphens/>
            </w:pPr>
            <w:r w:rsidRPr="003C0C6B">
              <w:rPr>
                <w:sz w:val="22"/>
                <w:szCs w:val="22"/>
              </w:rPr>
              <w:t xml:space="preserve">– charakteryzuje buddyzm </w:t>
            </w:r>
          </w:p>
          <w:p w:rsidR="003C0C6B" w:rsidRPr="003C0C6B" w:rsidRDefault="003C0C6B" w:rsidP="001B4717">
            <w:pPr>
              <w:widowControl w:val="0"/>
              <w:suppressAutoHyphens/>
            </w:pPr>
            <w:r w:rsidRPr="003C0C6B">
              <w:rPr>
                <w:sz w:val="22"/>
                <w:szCs w:val="22"/>
              </w:rPr>
              <w:t>– opowiada o filozofii Konfucjusza</w:t>
            </w:r>
          </w:p>
          <w:p w:rsidR="003C0C6B" w:rsidRPr="003C0C6B" w:rsidRDefault="003C0C6B" w:rsidP="001B4717">
            <w:pPr>
              <w:snapToGrid w:val="0"/>
            </w:pPr>
          </w:p>
        </w:tc>
      </w:tr>
      <w:tr w:rsidR="003C0C6B" w:rsidRPr="003C0C6B" w:rsidTr="001B4717">
        <w:trPr>
          <w:trHeight w:val="274"/>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Default"/>
              <w:rPr>
                <w:rFonts w:ascii="Times New Roman" w:hAnsi="Times New Roman"/>
                <w:sz w:val="22"/>
                <w:szCs w:val="22"/>
              </w:rPr>
            </w:pPr>
            <w:r w:rsidRPr="003C0C6B">
              <w:rPr>
                <w:rFonts w:ascii="Times New Roman" w:hAnsi="Times New Roman"/>
                <w:color w:val="auto"/>
                <w:sz w:val="22"/>
                <w:szCs w:val="22"/>
              </w:rPr>
              <w:t>6. Od hieroglifów</w:t>
            </w:r>
            <w:r w:rsidRPr="003C0C6B">
              <w:rPr>
                <w:rFonts w:ascii="Times New Roman" w:hAnsi="Times New Roman"/>
                <w:sz w:val="22"/>
                <w:szCs w:val="22"/>
              </w:rPr>
              <w:t>do alfabetu</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powstanie pisma ijego znaczenie dla rozwoju cywilizacji</w:t>
            </w:r>
          </w:p>
          <w:p w:rsidR="003C0C6B" w:rsidRPr="003C0C6B" w:rsidRDefault="003C0C6B" w:rsidP="001B4717">
            <w:r w:rsidRPr="003C0C6B">
              <w:rPr>
                <w:sz w:val="22"/>
                <w:szCs w:val="22"/>
              </w:rPr>
              <w:sym w:font="Symbol" w:char="F0B7"/>
            </w:r>
            <w:r w:rsidRPr="003C0C6B">
              <w:rPr>
                <w:sz w:val="22"/>
                <w:szCs w:val="22"/>
              </w:rPr>
              <w:t>pismo a prehistoria i historia</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papirus</w:t>
            </w:r>
            <w:r w:rsidRPr="003C0C6B">
              <w:rPr>
                <w:sz w:val="22"/>
                <w:szCs w:val="22"/>
              </w:rPr>
              <w:t xml:space="preserve">, </w:t>
            </w:r>
            <w:r w:rsidRPr="003C0C6B">
              <w:rPr>
                <w:i/>
                <w:sz w:val="22"/>
                <w:szCs w:val="22"/>
              </w:rPr>
              <w:t>tabliczki gliniane</w:t>
            </w:r>
            <w:r w:rsidRPr="003C0C6B">
              <w:rPr>
                <w:sz w:val="22"/>
                <w:szCs w:val="22"/>
              </w:rPr>
              <w:t xml:space="preserve">, </w:t>
            </w:r>
            <w:r w:rsidRPr="003C0C6B">
              <w:rPr>
                <w:i/>
                <w:sz w:val="22"/>
                <w:szCs w:val="22"/>
              </w:rPr>
              <w:t>pismo obrazkowe</w:t>
            </w:r>
            <w:r w:rsidRPr="003C0C6B">
              <w:rPr>
                <w:sz w:val="22"/>
                <w:szCs w:val="22"/>
              </w:rPr>
              <w:t xml:space="preserve">, </w:t>
            </w:r>
            <w:r w:rsidRPr="003C0C6B">
              <w:rPr>
                <w:i/>
                <w:sz w:val="22"/>
                <w:szCs w:val="22"/>
              </w:rPr>
              <w:t>pismo klinowe</w:t>
            </w:r>
            <w:r w:rsidRPr="003C0C6B">
              <w:rPr>
                <w:sz w:val="22"/>
                <w:szCs w:val="22"/>
              </w:rPr>
              <w:t xml:space="preserve">, </w:t>
            </w:r>
            <w:r w:rsidRPr="003C0C6B">
              <w:rPr>
                <w:i/>
                <w:sz w:val="22"/>
                <w:szCs w:val="22"/>
              </w:rPr>
              <w:t>Fenicjanie</w:t>
            </w:r>
            <w:r w:rsidRPr="003C0C6B">
              <w:rPr>
                <w:sz w:val="22"/>
                <w:szCs w:val="22"/>
              </w:rPr>
              <w:t xml:space="preserve">, </w:t>
            </w:r>
            <w:r w:rsidRPr="003C0C6B">
              <w:rPr>
                <w:i/>
                <w:sz w:val="22"/>
                <w:szCs w:val="22"/>
              </w:rPr>
              <w:t>pismo alfabetyczne</w:t>
            </w:r>
            <w:r w:rsidRPr="003C0C6B">
              <w:rPr>
                <w:sz w:val="22"/>
                <w:szCs w:val="22"/>
              </w:rPr>
              <w:t xml:space="preserve">, </w:t>
            </w:r>
            <w:r w:rsidRPr="003C0C6B">
              <w:rPr>
                <w:i/>
                <w:sz w:val="22"/>
                <w:szCs w:val="22"/>
              </w:rPr>
              <w:t>alfabet łaciński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Style w:val="A13"/>
                <w:rFonts w:ascii="Times New Roman" w:hAnsi="Times New Roman" w:cs="Times New Roman"/>
                <w:i/>
                <w:iCs/>
                <w:sz w:val="22"/>
                <w:szCs w:val="22"/>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Style w:val="A13"/>
                <w:rFonts w:ascii="Times New Roman" w:hAnsi="Times New Roman" w:cs="Times New Roman"/>
                <w:i/>
                <w:iCs/>
                <w:sz w:val="22"/>
                <w:szCs w:val="22"/>
              </w:rPr>
              <w:t>pismo obrazkowe</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 xml:space="preserve"> hieroglify</w:t>
            </w:r>
            <w:r w:rsidRPr="003C0C6B">
              <w:rPr>
                <w:rStyle w:val="A13"/>
                <w:rFonts w:ascii="Times New Roman" w:hAnsi="Times New Roman" w:cs="Times New Roman"/>
                <w:iCs/>
                <w:sz w:val="22"/>
                <w:szCs w:val="22"/>
              </w:rPr>
              <w:t>,</w:t>
            </w:r>
            <w:r w:rsidRPr="003C0C6B">
              <w:rPr>
                <w:rStyle w:val="A13"/>
                <w:rFonts w:ascii="Times New Roman" w:hAnsi="Times New Roman" w:cs="Times New Roman"/>
                <w:i/>
                <w:iCs/>
                <w:sz w:val="22"/>
                <w:szCs w:val="22"/>
              </w:rPr>
              <w:t>alfabet</w:t>
            </w:r>
            <w:r w:rsidRPr="003C0C6B">
              <w:rPr>
                <w:rStyle w:val="A13"/>
                <w:rFonts w:ascii="Times New Roman" w:hAnsi="Times New Roman" w:cs="Times New Roman"/>
                <w:sz w:val="22"/>
                <w:szCs w:val="22"/>
              </w:rPr>
              <w:t xml:space="preserve">, </w:t>
            </w:r>
            <w:r w:rsidRPr="003C0C6B">
              <w:rPr>
                <w:rStyle w:val="A13"/>
                <w:rFonts w:ascii="Times New Roman" w:hAnsi="Times New Roman" w:cs="Times New Roman"/>
                <w:i/>
                <w:iCs/>
                <w:sz w:val="22"/>
                <w:szCs w:val="22"/>
              </w:rPr>
              <w:t>pismo alfabetyczne</w:t>
            </w:r>
          </w:p>
          <w:p w:rsidR="003C0C6B" w:rsidRPr="003C0C6B" w:rsidRDefault="003C0C6B" w:rsidP="001B4717">
            <w:r w:rsidRPr="003C0C6B">
              <w:rPr>
                <w:sz w:val="22"/>
                <w:szCs w:val="22"/>
              </w:rPr>
              <w:t>– wyjaśnia, do czego służy pismo</w:t>
            </w:r>
          </w:p>
          <w:p w:rsidR="003C0C6B" w:rsidRPr="003C0C6B" w:rsidRDefault="003C0C6B" w:rsidP="001B4717">
            <w:r w:rsidRPr="003C0C6B">
              <w:rPr>
                <w:sz w:val="22"/>
                <w:szCs w:val="22"/>
              </w:rPr>
              <w:t>– charakteryzuje polskie pismo jako przykład pisma alfabetycznego</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papirus</w:t>
            </w:r>
            <w:r w:rsidRPr="003C0C6B">
              <w:rPr>
                <w:iCs/>
                <w:sz w:val="22"/>
                <w:szCs w:val="22"/>
              </w:rPr>
              <w:t xml:space="preserve">, </w:t>
            </w:r>
            <w:r w:rsidRPr="003C0C6B">
              <w:rPr>
                <w:i/>
                <w:iCs/>
                <w:sz w:val="22"/>
                <w:szCs w:val="22"/>
              </w:rPr>
              <w:t>tabliczki gliniane</w:t>
            </w:r>
            <w:r w:rsidRPr="003C0C6B">
              <w:rPr>
                <w:iCs/>
                <w:sz w:val="22"/>
                <w:szCs w:val="22"/>
              </w:rPr>
              <w:t>,</w:t>
            </w:r>
            <w:r w:rsidRPr="003C0C6B">
              <w:rPr>
                <w:i/>
                <w:iCs/>
                <w:sz w:val="22"/>
                <w:szCs w:val="22"/>
              </w:rPr>
              <w:t xml:space="preserve"> pismo obrazkowe</w:t>
            </w:r>
            <w:r w:rsidRPr="003C0C6B">
              <w:rPr>
                <w:iCs/>
                <w:sz w:val="22"/>
                <w:szCs w:val="22"/>
              </w:rPr>
              <w:t xml:space="preserve">, </w:t>
            </w:r>
            <w:r w:rsidRPr="003C0C6B">
              <w:rPr>
                <w:i/>
                <w:iCs/>
                <w:sz w:val="22"/>
                <w:szCs w:val="22"/>
              </w:rPr>
              <w:t>pismo klinowe</w:t>
            </w:r>
            <w:r w:rsidRPr="003C0C6B">
              <w:rPr>
                <w:iCs/>
                <w:sz w:val="22"/>
                <w:szCs w:val="22"/>
              </w:rPr>
              <w:t>,</w:t>
            </w:r>
            <w:r w:rsidRPr="003C0C6B">
              <w:rPr>
                <w:i/>
                <w:iCs/>
                <w:sz w:val="22"/>
                <w:szCs w:val="22"/>
              </w:rPr>
              <w:t xml:space="preserve"> Fenicjanie</w:t>
            </w:r>
            <w:r w:rsidRPr="003C0C6B">
              <w:rPr>
                <w:iCs/>
                <w:sz w:val="22"/>
                <w:szCs w:val="22"/>
              </w:rPr>
              <w:t>,</w:t>
            </w:r>
            <w:r w:rsidRPr="003C0C6B">
              <w:rPr>
                <w:i/>
                <w:iCs/>
                <w:sz w:val="22"/>
                <w:szCs w:val="22"/>
              </w:rPr>
              <w:t xml:space="preserve"> pismo alfabetyczne</w:t>
            </w:r>
            <w:r w:rsidRPr="003C0C6B">
              <w:rPr>
                <w:i/>
                <w:sz w:val="22"/>
                <w:szCs w:val="22"/>
              </w:rPr>
              <w:t>,</w:t>
            </w:r>
            <w:r w:rsidRPr="003C0C6B">
              <w:rPr>
                <w:i/>
                <w:iCs/>
                <w:sz w:val="22"/>
                <w:szCs w:val="22"/>
              </w:rPr>
              <w:t>alfabet łaciński</w:t>
            </w:r>
          </w:p>
          <w:p w:rsidR="003C0C6B" w:rsidRPr="003C0C6B" w:rsidRDefault="003C0C6B" w:rsidP="001B4717">
            <w:r w:rsidRPr="003C0C6B">
              <w:rPr>
                <w:sz w:val="22"/>
                <w:szCs w:val="22"/>
              </w:rPr>
              <w:t>– wyjaśnia, w jaki sposób umiejętność pisania wpłynęła na dalsze osiągnięcia człowieka</w:t>
            </w:r>
          </w:p>
          <w:p w:rsidR="003C0C6B" w:rsidRPr="003C0C6B" w:rsidRDefault="003C0C6B" w:rsidP="001B4717">
            <w:r w:rsidRPr="003C0C6B">
              <w:rPr>
                <w:sz w:val="22"/>
                <w:szCs w:val="22"/>
              </w:rPr>
              <w:t>– porównuje pismo obrazkowe i alfabetyczne</w:t>
            </w:r>
          </w:p>
          <w:p w:rsidR="003C0C6B" w:rsidRPr="003C0C6B" w:rsidRDefault="003C0C6B" w:rsidP="001B4717">
            <w:pPr>
              <w:widowControl w:val="0"/>
              <w:suppressAutoHyphens/>
            </w:pPr>
            <w:r w:rsidRPr="003C0C6B">
              <w:rPr>
                <w:sz w:val="22"/>
                <w:szCs w:val="22"/>
              </w:rPr>
              <w:t>– wyjaśnia związek między wynalezieniem pisma a historią i prehistorią</w:t>
            </w:r>
          </w:p>
          <w:p w:rsidR="003C0C6B" w:rsidRPr="003C0C6B" w:rsidRDefault="003C0C6B" w:rsidP="001B4717">
            <w:pPr>
              <w:widowControl w:val="0"/>
              <w:suppressAutoHyphens/>
            </w:pPr>
            <w:r w:rsidRPr="003C0C6B">
              <w:rPr>
                <w:sz w:val="22"/>
                <w:szCs w:val="22"/>
              </w:rPr>
              <w:t>– omawia przyczyny wynalezienia pisma</w:t>
            </w:r>
          </w:p>
        </w:tc>
        <w:tc>
          <w:tcPr>
            <w:tcW w:w="2125" w:type="dxa"/>
            <w:tcBorders>
              <w:top w:val="single" w:sz="4" w:space="0" w:color="auto"/>
              <w:left w:val="single" w:sz="4" w:space="0" w:color="auto"/>
              <w:bottom w:val="single" w:sz="4" w:space="0" w:color="auto"/>
              <w:right w:val="nil"/>
            </w:tcBorders>
          </w:tcPr>
          <w:p w:rsidR="003C0C6B" w:rsidRPr="003C0C6B" w:rsidRDefault="003C0C6B" w:rsidP="001B4717">
            <w:pPr>
              <w:widowControl w:val="0"/>
              <w:suppressAutoHyphens/>
            </w:pPr>
            <w:r w:rsidRPr="003C0C6B">
              <w:rPr>
                <w:sz w:val="22"/>
                <w:szCs w:val="22"/>
              </w:rPr>
              <w:t>– wskazuje różne przykłady sposobów porozumiewania się między ludźmi i przekazywania doświadczeń</w:t>
            </w:r>
          </w:p>
          <w:p w:rsidR="003C0C6B" w:rsidRPr="003C0C6B" w:rsidRDefault="003C0C6B" w:rsidP="001B4717">
            <w:pPr>
              <w:widowControl w:val="0"/>
              <w:suppressAutoHyphens/>
            </w:pPr>
            <w:r w:rsidRPr="003C0C6B">
              <w:rPr>
                <w:sz w:val="22"/>
                <w:szCs w:val="22"/>
              </w:rPr>
              <w:t>– przyporządkowuje różne rodzaje pisma do cywilizacji, które je stworzyły</w:t>
            </w:r>
          </w:p>
          <w:p w:rsidR="003C0C6B" w:rsidRPr="003C0C6B" w:rsidRDefault="003C0C6B" w:rsidP="001B4717">
            <w:pPr>
              <w:widowControl w:val="0"/>
              <w:suppressAutoHyphens/>
            </w:pPr>
            <w:r w:rsidRPr="003C0C6B">
              <w:rPr>
                <w:sz w:val="22"/>
                <w:szCs w:val="22"/>
              </w:rPr>
              <w:t xml:space="preserve">– wymienia przykłady materiałów pisarskich stosowanych w przeszłości </w:t>
            </w:r>
          </w:p>
          <w:p w:rsidR="003C0C6B" w:rsidRPr="003C0C6B" w:rsidRDefault="003C0C6B" w:rsidP="001B4717"/>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wyjaśnia, w jaki sposób pismo obrazkowe przekształciło się w klinowe</w:t>
            </w:r>
          </w:p>
          <w:p w:rsidR="003C0C6B" w:rsidRPr="003C0C6B" w:rsidRDefault="003C0C6B" w:rsidP="001B4717">
            <w:pPr>
              <w:widowControl w:val="0"/>
              <w:suppressAutoHyphens/>
            </w:pPr>
            <w:r w:rsidRPr="003C0C6B">
              <w:rPr>
                <w:sz w:val="22"/>
                <w:szCs w:val="22"/>
              </w:rPr>
              <w:t>– przedstawia genezę współczesnego pisma polskiego</w:t>
            </w:r>
          </w:p>
          <w:p w:rsidR="003C0C6B" w:rsidRPr="003C0C6B" w:rsidRDefault="003C0C6B" w:rsidP="001B4717">
            <w:pPr>
              <w:widowControl w:val="0"/>
              <w:suppressAutoHyphens/>
            </w:pPr>
            <w:r w:rsidRPr="003C0C6B">
              <w:rPr>
                <w:sz w:val="22"/>
                <w:szCs w:val="22"/>
              </w:rPr>
              <w:t>– wyjaśnia, jakie były trudności z odczytywaniem pisma obrazkowego</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widowControl w:val="0"/>
              <w:suppressAutoHyphens/>
            </w:pPr>
            <w:r w:rsidRPr="003C0C6B">
              <w:rPr>
                <w:sz w:val="22"/>
                <w:szCs w:val="22"/>
              </w:rPr>
              <w:t>– podaje przykłady narodów, które posługują się pismem sięgającym tradycją do pisma greckiego oraz do łaciny</w:t>
            </w:r>
          </w:p>
          <w:p w:rsidR="003C0C6B" w:rsidRPr="003C0C6B" w:rsidRDefault="003C0C6B" w:rsidP="001B4717">
            <w:pPr>
              <w:widowControl w:val="0"/>
              <w:suppressAutoHyphens/>
            </w:pPr>
            <w:r w:rsidRPr="003C0C6B">
              <w:rPr>
                <w:sz w:val="22"/>
                <w:szCs w:val="22"/>
              </w:rPr>
              <w:t>– opowiada o przykładach alternatywnych języków umownych (alfabet Morse’a, język migowy)</w:t>
            </w:r>
          </w:p>
          <w:p w:rsidR="003C0C6B" w:rsidRPr="003C0C6B" w:rsidRDefault="003C0C6B" w:rsidP="001B4717">
            <w:pPr>
              <w:snapToGrid w:val="0"/>
            </w:pPr>
          </w:p>
        </w:tc>
      </w:tr>
      <w:tr w:rsidR="003C0C6B" w:rsidRPr="003C0C6B" w:rsidTr="001B4717">
        <w:trPr>
          <w:trHeight w:val="1671"/>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sz w:val="22"/>
                <w:szCs w:val="22"/>
              </w:rPr>
              <w:t>*Tajemnice sprzed wieków – Jak odczytano pismo Egipcjan?</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pPr>
            <w:r w:rsidRPr="003C0C6B">
              <w:rPr>
                <w:sz w:val="22"/>
                <w:szCs w:val="22"/>
              </w:rPr>
              <w:sym w:font="Symbol" w:char="F0B7"/>
            </w:r>
            <w:r w:rsidRPr="003C0C6B">
              <w:rPr>
                <w:sz w:val="22"/>
                <w:szCs w:val="22"/>
              </w:rPr>
              <w:t>wyprawa Napoleona do Egiptu</w:t>
            </w:r>
          </w:p>
          <w:p w:rsidR="003C0C6B" w:rsidRPr="003C0C6B" w:rsidRDefault="003C0C6B" w:rsidP="001B4717">
            <w:pPr>
              <w:autoSpaceDE w:val="0"/>
              <w:autoSpaceDN w:val="0"/>
            </w:pPr>
            <w:r w:rsidRPr="003C0C6B">
              <w:rPr>
                <w:sz w:val="22"/>
                <w:szCs w:val="22"/>
              </w:rPr>
              <w:sym w:font="Symbol" w:char="F0B7"/>
            </w:r>
            <w:r w:rsidRPr="003C0C6B">
              <w:rPr>
                <w:sz w:val="22"/>
                <w:szCs w:val="22"/>
              </w:rPr>
              <w:t xml:space="preserve">hieroglify – litery czy słowa? </w:t>
            </w:r>
          </w:p>
          <w:p w:rsidR="003C0C6B" w:rsidRPr="003C0C6B" w:rsidRDefault="003C0C6B" w:rsidP="001B4717">
            <w:pPr>
              <w:autoSpaceDE w:val="0"/>
              <w:autoSpaceDN w:val="0"/>
            </w:pPr>
            <w:r w:rsidRPr="003C0C6B">
              <w:rPr>
                <w:sz w:val="22"/>
                <w:szCs w:val="22"/>
              </w:rPr>
              <w:sym w:font="Symbol" w:char="F0B7"/>
            </w:r>
            <w:r w:rsidRPr="003C0C6B">
              <w:rPr>
                <w:sz w:val="22"/>
                <w:szCs w:val="22"/>
              </w:rPr>
              <w:t>postaci: Jean F. Champollion</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Kamień z Rosetty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Style w:val="A14"/>
                <w:rFonts w:ascii="Times New Roman" w:hAnsi="Times New Roman" w:cs="Times New Roman"/>
                <w:sz w:val="22"/>
                <w:szCs w:val="22"/>
              </w:rPr>
            </w:pPr>
            <w:r w:rsidRPr="003C0C6B">
              <w:rPr>
                <w:rStyle w:val="A14"/>
                <w:rFonts w:ascii="Times New Roman" w:hAnsi="Times New Roman" w:cs="Times New Roman"/>
                <w:sz w:val="22"/>
                <w:szCs w:val="22"/>
              </w:rPr>
              <w:t>– przy pomocy nauczyciela wyjaśnia, dlaczego po wielu stuleciach ludzie nie potrafili odczytać hieroglifów</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wyjaśnia, na czym polegały trudności w odczytaniu hieroglifów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Style w:val="A14"/>
                <w:rFonts w:ascii="Times New Roman" w:hAnsi="Times New Roman" w:cs="Times New Roman"/>
                <w:sz w:val="22"/>
                <w:szCs w:val="22"/>
              </w:rPr>
            </w:pPr>
            <w:r w:rsidRPr="003C0C6B">
              <w:rPr>
                <w:rStyle w:val="A14"/>
                <w:rFonts w:ascii="Times New Roman" w:hAnsi="Times New Roman" w:cs="Times New Roman"/>
                <w:sz w:val="22"/>
                <w:szCs w:val="22"/>
              </w:rPr>
              <w:t>– charakteryzuje i przedstawia znaczenie Kamienia z Rosetty</w:t>
            </w:r>
          </w:p>
          <w:p w:rsidR="003C0C6B" w:rsidRPr="003C0C6B" w:rsidRDefault="003C0C6B" w:rsidP="001B4717">
            <w:pPr>
              <w:pStyle w:val="Pa11"/>
              <w:rPr>
                <w:rStyle w:val="A14"/>
                <w:rFonts w:ascii="Times New Roman" w:hAnsi="Times New Roman" w:cs="Times New Roman"/>
                <w:sz w:val="22"/>
                <w:szCs w:val="22"/>
              </w:rPr>
            </w:pPr>
            <w:r w:rsidRPr="003C0C6B">
              <w:rPr>
                <w:rFonts w:ascii="Times New Roman" w:hAnsi="Times New Roman" w:cs="Times New Roman"/>
                <w:sz w:val="22"/>
                <w:szCs w:val="22"/>
              </w:rPr>
              <w:t>– wyjaśnia, jak udało się odczytać hieroglify</w:t>
            </w:r>
          </w:p>
        </w:tc>
        <w:tc>
          <w:tcPr>
            <w:tcW w:w="2125" w:type="dxa"/>
            <w:tcBorders>
              <w:top w:val="single" w:sz="4" w:space="0" w:color="000000"/>
              <w:left w:val="single" w:sz="4" w:space="0" w:color="auto"/>
              <w:bottom w:val="single" w:sz="4" w:space="0" w:color="000000"/>
              <w:right w:val="nil"/>
            </w:tcBorders>
          </w:tcPr>
          <w:p w:rsidR="003C0C6B" w:rsidRPr="003C0C6B" w:rsidRDefault="003C0C6B" w:rsidP="001B4717">
            <w:pPr>
              <w:rPr>
                <w:rStyle w:val="A14"/>
                <w:rFonts w:cs="Times New Roman"/>
                <w:sz w:val="22"/>
                <w:szCs w:val="22"/>
              </w:rPr>
            </w:pPr>
            <w:r w:rsidRPr="003C0C6B">
              <w:rPr>
                <w:rStyle w:val="A14"/>
                <w:rFonts w:cs="Times New Roman"/>
                <w:sz w:val="22"/>
                <w:szCs w:val="22"/>
              </w:rPr>
              <w:t>– przedstawia postać oraz dokonania Jeana F. Champolliona</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pStyle w:val="Pa11"/>
              <w:rPr>
                <w:rStyle w:val="A14"/>
                <w:rFonts w:ascii="Times New Roman" w:hAnsi="Times New Roman" w:cs="Times New Roman"/>
                <w:sz w:val="22"/>
                <w:szCs w:val="22"/>
              </w:rPr>
            </w:pPr>
            <w:r w:rsidRPr="003C0C6B">
              <w:rPr>
                <w:rStyle w:val="A14"/>
                <w:rFonts w:ascii="Times New Roman" w:hAnsi="Times New Roman" w:cs="Times New Roman"/>
                <w:sz w:val="22"/>
                <w:szCs w:val="22"/>
              </w:rPr>
              <w:t>– wyjaśnia, jaki był wpływ wyprawy Napoleona do Egiptu oraz odczytania hieroglifów na pojawienie się egiptologii</w:t>
            </w:r>
          </w:p>
        </w:tc>
      </w:tr>
      <w:tr w:rsidR="003C0C6B" w:rsidRPr="003C0C6B" w:rsidTr="001B4717">
        <w:trPr>
          <w:trHeight w:val="465"/>
        </w:trPr>
        <w:tc>
          <w:tcPr>
            <w:tcW w:w="14801" w:type="dxa"/>
            <w:gridSpan w:val="8"/>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spacing w:line="360" w:lineRule="auto"/>
              <w:jc w:val="center"/>
            </w:pPr>
            <w:r w:rsidRPr="003C0C6B">
              <w:rPr>
                <w:b/>
                <w:bCs/>
                <w:sz w:val="22"/>
                <w:szCs w:val="22"/>
              </w:rPr>
              <w:t>Rozdział 2. Starożytna Grecja</w:t>
            </w:r>
          </w:p>
        </w:tc>
      </w:tr>
      <w:tr w:rsidR="003C0C6B" w:rsidRPr="003C0C6B" w:rsidTr="001B4717">
        <w:trPr>
          <w:trHeight w:val="557"/>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1. Demokratyczne Ateny</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 xml:space="preserve">warunki naturalne Grecji </w:t>
            </w:r>
          </w:p>
          <w:p w:rsidR="003C0C6B" w:rsidRPr="003C0C6B" w:rsidRDefault="003C0C6B" w:rsidP="001B4717">
            <w:r w:rsidRPr="003C0C6B">
              <w:rPr>
                <w:sz w:val="22"/>
                <w:szCs w:val="22"/>
              </w:rPr>
              <w:sym w:font="Symbol" w:char="F0B7"/>
            </w:r>
            <w:r w:rsidRPr="003C0C6B">
              <w:rPr>
                <w:sz w:val="22"/>
                <w:szCs w:val="22"/>
              </w:rPr>
              <w:t>życie w greckiej polis</w:t>
            </w:r>
          </w:p>
          <w:p w:rsidR="003C0C6B" w:rsidRPr="003C0C6B" w:rsidRDefault="003C0C6B" w:rsidP="001B4717">
            <w:r w:rsidRPr="003C0C6B">
              <w:rPr>
                <w:sz w:val="22"/>
                <w:szCs w:val="22"/>
              </w:rPr>
              <w:sym w:font="Symbol" w:char="F0B7"/>
            </w:r>
            <w:r w:rsidRPr="003C0C6B">
              <w:rPr>
                <w:sz w:val="22"/>
                <w:szCs w:val="22"/>
              </w:rPr>
              <w:t>cechy charakterystyczne demokracji ateńskiej</w:t>
            </w:r>
          </w:p>
          <w:p w:rsidR="003C0C6B" w:rsidRPr="003C0C6B" w:rsidRDefault="003C0C6B" w:rsidP="001B4717">
            <w:r w:rsidRPr="003C0C6B">
              <w:rPr>
                <w:sz w:val="22"/>
                <w:szCs w:val="22"/>
              </w:rPr>
              <w:sym w:font="Symbol" w:char="F0B7"/>
            </w:r>
            <w:r w:rsidRPr="003C0C6B">
              <w:rPr>
                <w:sz w:val="22"/>
                <w:szCs w:val="22"/>
              </w:rPr>
              <w:t>Perykles – najwybitniejszy przywódca demokratycznych Aten</w:t>
            </w:r>
          </w:p>
          <w:p w:rsidR="003C0C6B" w:rsidRPr="003C0C6B" w:rsidRDefault="003C0C6B" w:rsidP="001B4717">
            <w:pPr>
              <w:rPr>
                <w:i/>
                <w:iCs/>
              </w:rPr>
            </w:pPr>
            <w:r w:rsidRPr="003C0C6B">
              <w:rPr>
                <w:sz w:val="22"/>
                <w:szCs w:val="22"/>
              </w:rPr>
              <w:sym w:font="Symbol" w:char="F0B7"/>
            </w:r>
            <w:r w:rsidRPr="003C0C6B">
              <w:rPr>
                <w:sz w:val="22"/>
                <w:szCs w:val="22"/>
              </w:rPr>
              <w:t xml:space="preserve">terminy: </w:t>
            </w:r>
            <w:r w:rsidRPr="003C0C6B">
              <w:rPr>
                <w:i/>
                <w:iCs/>
                <w:sz w:val="22"/>
                <w:szCs w:val="22"/>
              </w:rPr>
              <w:t>Hellada</w:t>
            </w:r>
            <w:r w:rsidRPr="003C0C6B">
              <w:rPr>
                <w:iCs/>
                <w:sz w:val="22"/>
                <w:szCs w:val="22"/>
              </w:rPr>
              <w:t>,</w:t>
            </w:r>
            <w:r w:rsidRPr="003C0C6B">
              <w:rPr>
                <w:i/>
                <w:iCs/>
                <w:sz w:val="22"/>
                <w:szCs w:val="22"/>
              </w:rPr>
              <w:t xml:space="preserve"> Hellenowie</w:t>
            </w:r>
            <w:r w:rsidRPr="003C0C6B">
              <w:rPr>
                <w:iCs/>
                <w:sz w:val="22"/>
                <w:szCs w:val="22"/>
              </w:rPr>
              <w:t>,</w:t>
            </w:r>
            <w:r w:rsidRPr="003C0C6B">
              <w:rPr>
                <w:i/>
                <w:iCs/>
                <w:sz w:val="22"/>
                <w:szCs w:val="22"/>
              </w:rPr>
              <w:t xml:space="preserve"> polis</w:t>
            </w:r>
            <w:r w:rsidRPr="003C0C6B">
              <w:rPr>
                <w:iCs/>
                <w:sz w:val="22"/>
                <w:szCs w:val="22"/>
              </w:rPr>
              <w:t>,</w:t>
            </w:r>
            <w:r w:rsidRPr="003C0C6B">
              <w:rPr>
                <w:i/>
                <w:iCs/>
                <w:sz w:val="22"/>
                <w:szCs w:val="22"/>
              </w:rPr>
              <w:t xml:space="preserve"> demokracja</w:t>
            </w:r>
            <w:r w:rsidRPr="003C0C6B">
              <w:rPr>
                <w:iCs/>
                <w:sz w:val="22"/>
                <w:szCs w:val="22"/>
              </w:rPr>
              <w:t xml:space="preserve">, </w:t>
            </w:r>
            <w:r w:rsidRPr="003C0C6B">
              <w:rPr>
                <w:i/>
                <w:iCs/>
                <w:sz w:val="22"/>
                <w:szCs w:val="22"/>
              </w:rPr>
              <w:t>zgromadzenie ludowe</w:t>
            </w:r>
            <w:r w:rsidRPr="003C0C6B">
              <w:rPr>
                <w:iCs/>
                <w:sz w:val="22"/>
                <w:szCs w:val="22"/>
              </w:rPr>
              <w:t>,</w:t>
            </w:r>
            <w:r w:rsidRPr="003C0C6B">
              <w:rPr>
                <w:i/>
                <w:iCs/>
                <w:sz w:val="22"/>
                <w:szCs w:val="22"/>
              </w:rPr>
              <w:t xml:space="preserve"> akropol</w:t>
            </w:r>
            <w:r w:rsidRPr="003C0C6B">
              <w:rPr>
                <w:iCs/>
                <w:sz w:val="22"/>
                <w:szCs w:val="22"/>
              </w:rPr>
              <w:t>,</w:t>
            </w:r>
            <w:r w:rsidRPr="003C0C6B">
              <w:rPr>
                <w:i/>
                <w:iCs/>
                <w:sz w:val="22"/>
                <w:szCs w:val="22"/>
              </w:rPr>
              <w:t xml:space="preserve"> agora</w:t>
            </w:r>
          </w:p>
          <w:p w:rsidR="003C0C6B" w:rsidRPr="003C0C6B" w:rsidRDefault="003C0C6B" w:rsidP="001B4717">
            <w:r w:rsidRPr="003C0C6B">
              <w:rPr>
                <w:sz w:val="22"/>
                <w:szCs w:val="22"/>
              </w:rPr>
              <w:sym w:font="Symbol" w:char="F0B7"/>
            </w:r>
            <w:r w:rsidRPr="003C0C6B">
              <w:rPr>
                <w:sz w:val="22"/>
                <w:szCs w:val="22"/>
              </w:rPr>
              <w:t>postaci historyczne: Perykles</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1B4717">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demokracja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zgromadzenie ludowe</w:t>
            </w:r>
          </w:p>
          <w:p w:rsidR="003C0C6B" w:rsidRPr="003C0C6B" w:rsidRDefault="003C0C6B" w:rsidP="001B4717">
            <w:r w:rsidRPr="003C0C6B">
              <w:rPr>
                <w:sz w:val="22"/>
                <w:szCs w:val="22"/>
              </w:rPr>
              <w:t xml:space="preserve">– przy pomocy nauczyciela opisuje wygląd greckiego polis i życie w nim na przykładzie Aten </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Hellada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Hellenowie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polis</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demokracja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zgromadzenie ludowe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akropol</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agora</w:t>
            </w:r>
          </w:p>
          <w:p w:rsidR="003C0C6B" w:rsidRPr="003C0C6B" w:rsidRDefault="003C0C6B" w:rsidP="001B4717">
            <w:r w:rsidRPr="003C0C6B">
              <w:rPr>
                <w:sz w:val="22"/>
                <w:szCs w:val="22"/>
              </w:rPr>
              <w:t>– wskazuje na mapie: Grecję, Ateny</w:t>
            </w:r>
          </w:p>
          <w:p w:rsidR="003C0C6B" w:rsidRPr="003C0C6B" w:rsidRDefault="003C0C6B" w:rsidP="001B4717">
            <w:r w:rsidRPr="003C0C6B">
              <w:rPr>
                <w:sz w:val="22"/>
                <w:szCs w:val="22"/>
              </w:rPr>
              <w:t>– wyjaśnia znaczenie terminu</w:t>
            </w:r>
            <w:r w:rsidRPr="003C0C6B">
              <w:rPr>
                <w:i/>
                <w:sz w:val="22"/>
                <w:szCs w:val="22"/>
              </w:rPr>
              <w:t>demokracja</w:t>
            </w:r>
            <w:r w:rsidRPr="003C0C6B">
              <w:rPr>
                <w:sz w:val="22"/>
                <w:szCs w:val="22"/>
              </w:rPr>
              <w:t>i charakteryzuje demokrację ateńską</w:t>
            </w:r>
          </w:p>
          <w:p w:rsidR="003C0C6B" w:rsidRPr="003C0C6B" w:rsidRDefault="003C0C6B" w:rsidP="001B4717"/>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wyjaśnia wpływ warunków naturalnych Grecji na zajęcia ludności orazsytuację polityczną (podział na polis)</w:t>
            </w:r>
          </w:p>
          <w:p w:rsidR="003C0C6B" w:rsidRPr="003C0C6B" w:rsidRDefault="003C0C6B" w:rsidP="001B4717">
            <w:r w:rsidRPr="003C0C6B">
              <w:rPr>
                <w:sz w:val="22"/>
                <w:szCs w:val="22"/>
              </w:rPr>
              <w:t>– wyjaśnia, kim był Perykles</w:t>
            </w:r>
          </w:p>
          <w:p w:rsidR="003C0C6B" w:rsidRPr="003C0C6B" w:rsidRDefault="003C0C6B" w:rsidP="001B4717">
            <w:r w:rsidRPr="003C0C6B">
              <w:rPr>
                <w:sz w:val="22"/>
                <w:szCs w:val="22"/>
              </w:rPr>
              <w:t>– opisuje, kto posiadał prawa polityczne w Atenach</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wskazuje podobieństwa i różnice między demokracją ateńską a współczesną demokracją parlamentarną</w:t>
            </w:r>
          </w:p>
          <w:p w:rsidR="003C0C6B" w:rsidRPr="003C0C6B" w:rsidRDefault="003C0C6B" w:rsidP="001B4717">
            <w:pPr>
              <w:widowControl w:val="0"/>
              <w:suppressAutoHyphens/>
            </w:pP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widowControl w:val="0"/>
              <w:suppressAutoHyphens/>
            </w:pPr>
            <w:r w:rsidRPr="003C0C6B">
              <w:rPr>
                <w:sz w:val="22"/>
                <w:szCs w:val="22"/>
              </w:rPr>
              <w:t>– wyjaśnia, w jaki sposób kultura grecka rozprzestrzeniła się w basenie MorzaŚródziemnego</w:t>
            </w:r>
          </w:p>
          <w:p w:rsidR="003C0C6B" w:rsidRPr="003C0C6B" w:rsidRDefault="003C0C6B" w:rsidP="001B4717">
            <w:pPr>
              <w:snapToGrid w:val="0"/>
            </w:pPr>
          </w:p>
        </w:tc>
      </w:tr>
      <w:tr w:rsidR="003C0C6B" w:rsidRPr="003C0C6B" w:rsidTr="001B4717">
        <w:trPr>
          <w:trHeight w:val="1692"/>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*2. Sparta i wojny z Persami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ustrój i społeczeństwo starożytnej Sparty</w:t>
            </w:r>
          </w:p>
          <w:p w:rsidR="003C0C6B" w:rsidRPr="003C0C6B" w:rsidRDefault="003C0C6B" w:rsidP="001B4717">
            <w:pPr>
              <w:autoSpaceDE w:val="0"/>
              <w:autoSpaceDN w:val="0"/>
            </w:pPr>
            <w:r w:rsidRPr="003C0C6B">
              <w:rPr>
                <w:sz w:val="22"/>
                <w:szCs w:val="22"/>
              </w:rPr>
              <w:sym w:font="Symbol" w:char="F0B7"/>
            </w:r>
            <w:r w:rsidRPr="003C0C6B">
              <w:rPr>
                <w:sz w:val="22"/>
                <w:szCs w:val="22"/>
              </w:rPr>
              <w:t>cechy i etapy wychowania spartańskiego</w:t>
            </w:r>
          </w:p>
          <w:p w:rsidR="003C0C6B" w:rsidRPr="003C0C6B" w:rsidRDefault="003C0C6B" w:rsidP="001B4717">
            <w:pPr>
              <w:autoSpaceDE w:val="0"/>
              <w:autoSpaceDN w:val="0"/>
            </w:pPr>
            <w:r w:rsidRPr="003C0C6B">
              <w:rPr>
                <w:sz w:val="22"/>
                <w:szCs w:val="22"/>
              </w:rPr>
              <w:sym w:font="Symbol" w:char="F0B7"/>
            </w:r>
            <w:r w:rsidRPr="003C0C6B">
              <w:rPr>
                <w:sz w:val="22"/>
                <w:szCs w:val="22"/>
              </w:rPr>
              <w:t>powstanie i rozwój imperium perskiego</w:t>
            </w:r>
          </w:p>
          <w:p w:rsidR="003C0C6B" w:rsidRPr="003C0C6B" w:rsidRDefault="003C0C6B" w:rsidP="001B4717">
            <w:pPr>
              <w:autoSpaceDE w:val="0"/>
              <w:autoSpaceDN w:val="0"/>
            </w:pPr>
            <w:r w:rsidRPr="003C0C6B">
              <w:rPr>
                <w:sz w:val="22"/>
                <w:szCs w:val="22"/>
              </w:rPr>
              <w:sym w:font="Symbol" w:char="F0B7"/>
            </w:r>
            <w:r w:rsidRPr="003C0C6B">
              <w:rPr>
                <w:sz w:val="22"/>
                <w:szCs w:val="22"/>
              </w:rPr>
              <w:t>wojny grecko-perskie</w:t>
            </w:r>
          </w:p>
          <w:p w:rsidR="003C0C6B" w:rsidRPr="003C0C6B" w:rsidRDefault="003C0C6B" w:rsidP="001B4717">
            <w:pPr>
              <w:autoSpaceDE w:val="0"/>
              <w:autoSpaceDN w:val="0"/>
              <w:rPr>
                <w:i/>
                <w:iCs/>
              </w:rPr>
            </w:pPr>
            <w:r w:rsidRPr="003C0C6B">
              <w:rPr>
                <w:sz w:val="22"/>
                <w:szCs w:val="22"/>
              </w:rPr>
              <w:sym w:font="Symbol" w:char="F0B7"/>
            </w:r>
            <w:r w:rsidRPr="003C0C6B">
              <w:rPr>
                <w:sz w:val="22"/>
                <w:szCs w:val="22"/>
              </w:rPr>
              <w:t xml:space="preserve">terminy: </w:t>
            </w:r>
            <w:r w:rsidRPr="003C0C6B">
              <w:rPr>
                <w:i/>
                <w:sz w:val="22"/>
                <w:szCs w:val="22"/>
              </w:rPr>
              <w:t>Persowie</w:t>
            </w:r>
            <w:r w:rsidRPr="003C0C6B">
              <w:rPr>
                <w:sz w:val="22"/>
                <w:szCs w:val="22"/>
              </w:rPr>
              <w:t xml:space="preserve">, </w:t>
            </w:r>
            <w:r w:rsidRPr="003C0C6B">
              <w:rPr>
                <w:i/>
                <w:iCs/>
                <w:sz w:val="22"/>
                <w:szCs w:val="22"/>
              </w:rPr>
              <w:t>danina</w:t>
            </w:r>
            <w:r w:rsidRPr="003C0C6B">
              <w:rPr>
                <w:iCs/>
                <w:sz w:val="22"/>
                <w:szCs w:val="22"/>
              </w:rPr>
              <w:t>,</w:t>
            </w:r>
            <w:r w:rsidRPr="003C0C6B">
              <w:rPr>
                <w:i/>
                <w:iCs/>
                <w:sz w:val="22"/>
                <w:szCs w:val="22"/>
              </w:rPr>
              <w:t xml:space="preserve"> sojusz</w:t>
            </w:r>
            <w:r w:rsidRPr="003C0C6B">
              <w:rPr>
                <w:iCs/>
                <w:sz w:val="22"/>
                <w:szCs w:val="22"/>
              </w:rPr>
              <w:t xml:space="preserve">, </w:t>
            </w:r>
            <w:r w:rsidRPr="003C0C6B">
              <w:rPr>
                <w:i/>
                <w:iCs/>
                <w:sz w:val="22"/>
                <w:szCs w:val="22"/>
              </w:rPr>
              <w:t>hoplita</w:t>
            </w:r>
            <w:r w:rsidRPr="003C0C6B">
              <w:rPr>
                <w:iCs/>
                <w:sz w:val="22"/>
                <w:szCs w:val="22"/>
              </w:rPr>
              <w:t>,</w:t>
            </w:r>
            <w:r w:rsidRPr="003C0C6B">
              <w:rPr>
                <w:i/>
                <w:iCs/>
                <w:sz w:val="22"/>
                <w:szCs w:val="22"/>
              </w:rPr>
              <w:t xml:space="preserve"> falanga</w:t>
            </w:r>
          </w:p>
          <w:p w:rsidR="003C0C6B" w:rsidRPr="003C0C6B" w:rsidRDefault="003C0C6B" w:rsidP="001B4717">
            <w:pPr>
              <w:autoSpaceDE w:val="0"/>
              <w:autoSpaceDN w:val="0"/>
            </w:pPr>
            <w:r w:rsidRPr="003C0C6B">
              <w:rPr>
                <w:sz w:val="22"/>
                <w:szCs w:val="22"/>
              </w:rPr>
              <w:sym w:font="Symbol" w:char="F0B7"/>
            </w:r>
            <w:r w:rsidRPr="003C0C6B">
              <w:rPr>
                <w:sz w:val="22"/>
                <w:szCs w:val="22"/>
              </w:rPr>
              <w:t>wydarzenia: bitwa pod Maratonem, bitwa pod Termopilami, bitwa pod Salaminą</w:t>
            </w:r>
          </w:p>
          <w:p w:rsidR="003C0C6B" w:rsidRPr="003C0C6B" w:rsidRDefault="003C0C6B" w:rsidP="001B4717">
            <w:pPr>
              <w:autoSpaceDE w:val="0"/>
              <w:autoSpaceDN w:val="0"/>
            </w:pPr>
            <w:r w:rsidRPr="003C0C6B">
              <w:rPr>
                <w:sz w:val="22"/>
                <w:szCs w:val="22"/>
              </w:rPr>
              <w:sym w:font="Symbol" w:char="F0B7"/>
            </w:r>
            <w:r w:rsidRPr="003C0C6B">
              <w:rPr>
                <w:sz w:val="22"/>
                <w:szCs w:val="22"/>
              </w:rPr>
              <w:t>postaci historyczne: Dariusz, Kserkses, Leonidas</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1B4717">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danina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sojusz</w:t>
            </w:r>
          </w:p>
          <w:p w:rsidR="003C0C6B" w:rsidRPr="003C0C6B" w:rsidRDefault="003C0C6B" w:rsidP="001B4717">
            <w:r w:rsidRPr="003C0C6B">
              <w:rPr>
                <w:sz w:val="22"/>
                <w:szCs w:val="22"/>
              </w:rPr>
              <w:t>– przy pomocy nauczyciela przedstawia cele i charakter wychowania spartańskiego</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danina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sojusz</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hoplita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falanga</w:t>
            </w:r>
          </w:p>
          <w:p w:rsidR="003C0C6B" w:rsidRPr="003C0C6B" w:rsidRDefault="003C0C6B" w:rsidP="001B4717">
            <w:r w:rsidRPr="003C0C6B">
              <w:rPr>
                <w:sz w:val="22"/>
                <w:szCs w:val="22"/>
              </w:rPr>
              <w:t>– przedstawia cele i charakter wychowania spartańskiego</w:t>
            </w:r>
          </w:p>
          <w:p w:rsidR="003C0C6B" w:rsidRPr="003C0C6B" w:rsidRDefault="003C0C6B" w:rsidP="001B4717">
            <w:r w:rsidRPr="003C0C6B">
              <w:rPr>
                <w:sz w:val="22"/>
                <w:szCs w:val="22"/>
              </w:rPr>
              <w:t>– wyjaśnia, dlaczego Spartan uważano za najlepszych wojowników greckich</w:t>
            </w:r>
          </w:p>
          <w:p w:rsidR="003C0C6B" w:rsidRPr="003C0C6B" w:rsidRDefault="003C0C6B" w:rsidP="001B4717">
            <w:pPr>
              <w:widowControl w:val="0"/>
              <w:suppressAutoHyphens/>
            </w:pPr>
            <w:r w:rsidRPr="003C0C6B">
              <w:rPr>
                <w:sz w:val="22"/>
                <w:szCs w:val="22"/>
              </w:rPr>
              <w:t>– wskazuje na mapie: Spartę, Persję</w:t>
            </w:r>
          </w:p>
          <w:p w:rsidR="003C0C6B" w:rsidRPr="003C0C6B" w:rsidRDefault="003C0C6B" w:rsidP="001B4717">
            <w:pPr>
              <w:widowControl w:val="0"/>
              <w:suppressAutoHyphens/>
            </w:pPr>
            <w:r w:rsidRPr="003C0C6B">
              <w:rPr>
                <w:sz w:val="22"/>
                <w:szCs w:val="22"/>
              </w:rPr>
              <w:t>– wyjaśnia, kim byli Dariusz, Kserkses i Leonidas</w:t>
            </w:r>
          </w:p>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charakteryzuje ustrój i społeczeństwo starożytnej Sparty</w:t>
            </w:r>
          </w:p>
          <w:p w:rsidR="003C0C6B" w:rsidRPr="003C0C6B" w:rsidRDefault="003C0C6B" w:rsidP="001B4717">
            <w:pPr>
              <w:rPr>
                <w:i/>
              </w:rPr>
            </w:pPr>
            <w:r w:rsidRPr="003C0C6B">
              <w:rPr>
                <w:sz w:val="22"/>
                <w:szCs w:val="22"/>
              </w:rPr>
              <w:t xml:space="preserve">– posługuje się wyrażeniami: </w:t>
            </w:r>
            <w:r w:rsidRPr="003C0C6B">
              <w:rPr>
                <w:i/>
                <w:sz w:val="22"/>
                <w:szCs w:val="22"/>
              </w:rPr>
              <w:t>spartańskie warunki</w:t>
            </w:r>
            <w:r w:rsidRPr="003C0C6B">
              <w:rPr>
                <w:sz w:val="22"/>
                <w:szCs w:val="22"/>
              </w:rPr>
              <w:t>,</w:t>
            </w:r>
            <w:r w:rsidRPr="003C0C6B">
              <w:rPr>
                <w:i/>
                <w:sz w:val="22"/>
                <w:szCs w:val="22"/>
              </w:rPr>
              <w:t xml:space="preserve"> mówić lakonicznie</w:t>
            </w:r>
          </w:p>
          <w:p w:rsidR="003C0C6B" w:rsidRPr="003C0C6B" w:rsidRDefault="003C0C6B" w:rsidP="001B4717">
            <w:pPr>
              <w:widowControl w:val="0"/>
              <w:suppressAutoHyphens/>
            </w:pPr>
            <w:r w:rsidRPr="003C0C6B">
              <w:rPr>
                <w:sz w:val="22"/>
                <w:szCs w:val="22"/>
              </w:rPr>
              <w:t>– wyjaśnia przyczyny i opisuje przebieg wojen grecko-perskich</w:t>
            </w:r>
          </w:p>
          <w:p w:rsidR="003C0C6B" w:rsidRPr="003C0C6B" w:rsidRDefault="003C0C6B" w:rsidP="001B4717">
            <w:pPr>
              <w:widowControl w:val="0"/>
              <w:suppressAutoHyphens/>
            </w:pPr>
            <w:r w:rsidRPr="003C0C6B">
              <w:rPr>
                <w:sz w:val="22"/>
                <w:szCs w:val="22"/>
              </w:rPr>
              <w:t>– wskazuje na mapie: Maraton, Termopile, Salaminę</w:t>
            </w:r>
          </w:p>
          <w:p w:rsidR="003C0C6B" w:rsidRPr="003C0C6B" w:rsidRDefault="003C0C6B" w:rsidP="001B4717">
            <w:pPr>
              <w:widowControl w:val="0"/>
              <w:suppressAutoHyphens/>
            </w:pPr>
            <w:r w:rsidRPr="003C0C6B">
              <w:rPr>
                <w:sz w:val="22"/>
                <w:szCs w:val="22"/>
              </w:rPr>
              <w:t>– zaznacza na osi czasu daty: 490 r. p.n.e., 480 r. p.n.e.</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xml:space="preserve">– opisuje, w jaki sposób walczyli starożytni Grecy </w:t>
            </w:r>
          </w:p>
          <w:p w:rsidR="003C0C6B" w:rsidRPr="003C0C6B" w:rsidRDefault="003C0C6B" w:rsidP="001B4717">
            <w:pPr>
              <w:widowControl w:val="0"/>
              <w:suppressAutoHyphens/>
            </w:pPr>
            <w:r w:rsidRPr="003C0C6B">
              <w:rPr>
                <w:sz w:val="22"/>
                <w:szCs w:val="22"/>
              </w:rPr>
              <w:t>– wyjaśnia genezę biegów maratońskich</w:t>
            </w:r>
          </w:p>
          <w:p w:rsidR="003C0C6B" w:rsidRPr="003C0C6B" w:rsidRDefault="003C0C6B" w:rsidP="001B4717">
            <w:pPr>
              <w:widowControl w:val="0"/>
              <w:suppressAutoHyphens/>
            </w:pPr>
            <w:r w:rsidRPr="003C0C6B">
              <w:rPr>
                <w:sz w:val="22"/>
                <w:szCs w:val="22"/>
              </w:rPr>
              <w:t xml:space="preserve">– tłumaczy znaczenie zwrotu: </w:t>
            </w:r>
            <w:r w:rsidRPr="003C0C6B">
              <w:rPr>
                <w:i/>
                <w:sz w:val="22"/>
                <w:szCs w:val="22"/>
              </w:rPr>
              <w:t>wrócić z tarczą lub na tarczy</w:t>
            </w:r>
          </w:p>
          <w:p w:rsidR="003C0C6B" w:rsidRPr="003C0C6B" w:rsidRDefault="003C0C6B" w:rsidP="001B4717"/>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widowControl w:val="0"/>
              <w:suppressAutoHyphens/>
            </w:pPr>
            <w:r w:rsidRPr="003C0C6B">
              <w:rPr>
                <w:sz w:val="22"/>
                <w:szCs w:val="22"/>
              </w:rPr>
              <w:t>– porównuje ustroje Aten i Sparty</w:t>
            </w:r>
          </w:p>
          <w:p w:rsidR="003C0C6B" w:rsidRPr="003C0C6B" w:rsidRDefault="003C0C6B" w:rsidP="001B4717">
            <w:pPr>
              <w:widowControl w:val="0"/>
              <w:suppressAutoHyphens/>
            </w:pPr>
            <w:r w:rsidRPr="003C0C6B">
              <w:rPr>
                <w:sz w:val="22"/>
                <w:szCs w:val="22"/>
              </w:rPr>
              <w:t>– opisuje przebieg bitwy pod Termopilami i ocenia postać króla Leonidasa</w:t>
            </w:r>
          </w:p>
          <w:p w:rsidR="003C0C6B" w:rsidRPr="003C0C6B" w:rsidRDefault="003C0C6B" w:rsidP="001B4717">
            <w:pPr>
              <w:snapToGrid w:val="0"/>
            </w:pPr>
          </w:p>
        </w:tc>
      </w:tr>
      <w:tr w:rsidR="003C0C6B" w:rsidRPr="003C0C6B" w:rsidTr="001B4717">
        <w:trPr>
          <w:trHeight w:val="155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3.Bogowie i mity</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wierzenia starożytnych Greków</w:t>
            </w:r>
          </w:p>
          <w:p w:rsidR="003C0C6B" w:rsidRPr="003C0C6B" w:rsidRDefault="003C0C6B" w:rsidP="001B4717">
            <w:r w:rsidRPr="003C0C6B">
              <w:rPr>
                <w:sz w:val="22"/>
                <w:szCs w:val="22"/>
              </w:rPr>
              <w:sym w:font="Symbol" w:char="F0B7"/>
            </w:r>
            <w:r w:rsidRPr="003C0C6B">
              <w:rPr>
                <w:sz w:val="22"/>
                <w:szCs w:val="22"/>
              </w:rPr>
              <w:t>mity greckie</w:t>
            </w:r>
          </w:p>
          <w:p w:rsidR="003C0C6B" w:rsidRPr="003C0C6B" w:rsidRDefault="003C0C6B" w:rsidP="001B4717">
            <w:pPr>
              <w:rPr>
                <w:lang w:val="es-ES_tradnl"/>
              </w:rPr>
            </w:pPr>
            <w:r w:rsidRPr="003C0C6B">
              <w:rPr>
                <w:sz w:val="22"/>
                <w:szCs w:val="22"/>
                <w:lang w:val="es-ES_tradnl"/>
              </w:rPr>
              <w:sym w:font="Symbol" w:char="F0B7"/>
            </w:r>
            <w:r w:rsidRPr="003C0C6B">
              <w:rPr>
                <w:sz w:val="22"/>
                <w:szCs w:val="22"/>
                <w:lang w:val="es-ES_tradnl"/>
              </w:rPr>
              <w:t>najważniejsi greccy bogowie: Zeus, Hera, Posejdon, Afrodyta, Atena, Hades, Hefajstos, Ares, Apollo, Hermes</w:t>
            </w:r>
          </w:p>
          <w:p w:rsidR="003C0C6B" w:rsidRPr="003C0C6B" w:rsidRDefault="003C0C6B" w:rsidP="001B4717">
            <w:pPr>
              <w:rPr>
                <w:i/>
                <w:iCs/>
              </w:rPr>
            </w:pPr>
            <w:r w:rsidRPr="003C0C6B">
              <w:rPr>
                <w:sz w:val="22"/>
                <w:szCs w:val="22"/>
              </w:rPr>
              <w:sym w:font="Symbol" w:char="F0B7"/>
            </w:r>
            <w:r w:rsidRPr="003C0C6B">
              <w:rPr>
                <w:sz w:val="22"/>
                <w:szCs w:val="22"/>
              </w:rPr>
              <w:t xml:space="preserve">Homer i jego dzieła – </w:t>
            </w:r>
            <w:r w:rsidRPr="003C0C6B">
              <w:rPr>
                <w:i/>
                <w:sz w:val="22"/>
                <w:szCs w:val="22"/>
              </w:rPr>
              <w:t>Iliada</w:t>
            </w:r>
            <w:r w:rsidRPr="003C0C6B">
              <w:rPr>
                <w:sz w:val="22"/>
                <w:szCs w:val="22"/>
              </w:rPr>
              <w:t xml:space="preserve"> i </w:t>
            </w:r>
            <w:r w:rsidRPr="003C0C6B">
              <w:rPr>
                <w:i/>
                <w:sz w:val="22"/>
                <w:szCs w:val="22"/>
              </w:rPr>
              <w:t>Odyseja</w:t>
            </w:r>
          </w:p>
          <w:p w:rsidR="003C0C6B" w:rsidRPr="003C0C6B" w:rsidRDefault="003C0C6B" w:rsidP="001B4717">
            <w:r w:rsidRPr="003C0C6B">
              <w:rPr>
                <w:sz w:val="22"/>
                <w:szCs w:val="22"/>
                <w:lang w:val="en-US"/>
              </w:rPr>
              <w:sym w:font="Symbol" w:char="F0B7"/>
            </w:r>
            <w:r w:rsidRPr="00AA5BC1">
              <w:rPr>
                <w:sz w:val="22"/>
                <w:szCs w:val="22"/>
              </w:rPr>
              <w:t xml:space="preserve"> terminy: </w:t>
            </w:r>
            <w:r w:rsidRPr="00AA5BC1">
              <w:rPr>
                <w:i/>
                <w:iCs/>
                <w:sz w:val="22"/>
                <w:szCs w:val="22"/>
              </w:rPr>
              <w:t>Olimp</w:t>
            </w:r>
            <w:r w:rsidRPr="00AA5BC1">
              <w:rPr>
                <w:iCs/>
                <w:sz w:val="22"/>
                <w:szCs w:val="22"/>
              </w:rPr>
              <w:t>,</w:t>
            </w:r>
            <w:r w:rsidRPr="00AA5BC1">
              <w:rPr>
                <w:i/>
                <w:iCs/>
                <w:sz w:val="22"/>
                <w:szCs w:val="22"/>
              </w:rPr>
              <w:t xml:space="preserve"> mity</w:t>
            </w:r>
            <w:r w:rsidRPr="00AA5BC1">
              <w:rPr>
                <w:iCs/>
                <w:sz w:val="22"/>
                <w:szCs w:val="22"/>
              </w:rPr>
              <w:t>,</w:t>
            </w:r>
            <w:r w:rsidRPr="00AA5BC1">
              <w:rPr>
                <w:i/>
                <w:iCs/>
                <w:sz w:val="22"/>
                <w:szCs w:val="22"/>
              </w:rPr>
              <w:t xml:space="preserve"> heros</w:t>
            </w:r>
            <w:r w:rsidRPr="00AA5BC1">
              <w:rPr>
                <w:iCs/>
                <w:sz w:val="22"/>
                <w:szCs w:val="22"/>
              </w:rPr>
              <w:t xml:space="preserve">, </w:t>
            </w:r>
            <w:r w:rsidRPr="00AA5BC1">
              <w:rPr>
                <w:i/>
                <w:iCs/>
                <w:sz w:val="22"/>
                <w:szCs w:val="22"/>
              </w:rPr>
              <w:t>Partenon</w:t>
            </w:r>
            <w:r w:rsidRPr="00AA5BC1">
              <w:rPr>
                <w:iCs/>
                <w:sz w:val="22"/>
                <w:szCs w:val="22"/>
              </w:rPr>
              <w:t>,</w:t>
            </w:r>
            <w:r w:rsidRPr="00AA5BC1">
              <w:rPr>
                <w:i/>
                <w:iCs/>
                <w:sz w:val="22"/>
                <w:szCs w:val="22"/>
              </w:rPr>
              <w:t xml:space="preserve"> Herakles</w:t>
            </w:r>
            <w:r w:rsidRPr="00AA5BC1">
              <w:rPr>
                <w:iCs/>
                <w:sz w:val="22"/>
                <w:szCs w:val="22"/>
              </w:rPr>
              <w:t>,</w:t>
            </w:r>
            <w:r w:rsidRPr="00AA5BC1">
              <w:rPr>
                <w:i/>
                <w:iCs/>
                <w:sz w:val="22"/>
                <w:szCs w:val="22"/>
              </w:rPr>
              <w:t xml:space="preserve"> Achilles</w:t>
            </w:r>
            <w:r w:rsidRPr="00AA5BC1">
              <w:rPr>
                <w:iCs/>
                <w:sz w:val="22"/>
                <w:szCs w:val="22"/>
              </w:rPr>
              <w:t>,</w:t>
            </w:r>
            <w:r w:rsidRPr="00AA5BC1">
              <w:rPr>
                <w:i/>
                <w:iCs/>
                <w:sz w:val="22"/>
                <w:szCs w:val="22"/>
              </w:rPr>
              <w:t xml:space="preserve"> Odyseusz</w:t>
            </w:r>
            <w:r w:rsidRPr="00AA5BC1">
              <w:rPr>
                <w:iCs/>
                <w:sz w:val="22"/>
                <w:szCs w:val="22"/>
              </w:rPr>
              <w:t>,</w:t>
            </w:r>
            <w:r w:rsidRPr="00AA5BC1">
              <w:rPr>
                <w:i/>
                <w:iCs/>
                <w:sz w:val="22"/>
                <w:szCs w:val="22"/>
              </w:rPr>
              <w:t xml:space="preserve"> wojna trojańska</w:t>
            </w:r>
            <w:r w:rsidRPr="00AA5BC1">
              <w:rPr>
                <w:iCs/>
                <w:sz w:val="22"/>
                <w:szCs w:val="22"/>
              </w:rPr>
              <w:t>,</w:t>
            </w:r>
            <w:r w:rsidRPr="00AA5BC1">
              <w:rPr>
                <w:i/>
                <w:iCs/>
                <w:sz w:val="22"/>
                <w:szCs w:val="22"/>
              </w:rPr>
              <w:t xml:space="preserve"> koń trojański</w:t>
            </w:r>
          </w:p>
          <w:p w:rsidR="003C0C6B" w:rsidRPr="003C0C6B" w:rsidRDefault="003C0C6B" w:rsidP="001B4717">
            <w:r w:rsidRPr="003C0C6B">
              <w:rPr>
                <w:sz w:val="22"/>
                <w:szCs w:val="22"/>
                <w:lang w:val="en-US"/>
              </w:rPr>
              <w:sym w:font="Symbol" w:char="F0B7"/>
            </w:r>
            <w:r w:rsidRPr="003C0C6B">
              <w:rPr>
                <w:sz w:val="22"/>
                <w:szCs w:val="22"/>
                <w:lang w:val="en-US"/>
              </w:rPr>
              <w:t>postać historyczna: Homer</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mity</w:t>
            </w:r>
            <w:r w:rsidRPr="003C0C6B">
              <w:rPr>
                <w:iCs/>
                <w:sz w:val="22"/>
                <w:szCs w:val="22"/>
              </w:rPr>
              <w:t>,</w:t>
            </w:r>
            <w:r w:rsidRPr="003C0C6B">
              <w:rPr>
                <w:i/>
                <w:iCs/>
                <w:sz w:val="22"/>
                <w:szCs w:val="22"/>
              </w:rPr>
              <w:t xml:space="preserve"> heros</w:t>
            </w:r>
          </w:p>
          <w:p w:rsidR="003C0C6B" w:rsidRPr="003C0C6B" w:rsidRDefault="003C0C6B" w:rsidP="001B4717">
            <w:r w:rsidRPr="003C0C6B">
              <w:rPr>
                <w:sz w:val="22"/>
                <w:szCs w:val="22"/>
              </w:rPr>
              <w:t>– przy pomocy nauczyciela charakteryzuje najważniejszych bogów greckich</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Olimp</w:t>
            </w:r>
            <w:r w:rsidRPr="003C0C6B">
              <w:rPr>
                <w:iCs/>
                <w:sz w:val="22"/>
                <w:szCs w:val="22"/>
              </w:rPr>
              <w:t>,</w:t>
            </w:r>
            <w:r w:rsidRPr="003C0C6B">
              <w:rPr>
                <w:i/>
                <w:iCs/>
                <w:sz w:val="22"/>
                <w:szCs w:val="22"/>
              </w:rPr>
              <w:t xml:space="preserve"> mity</w:t>
            </w:r>
            <w:r w:rsidRPr="003C0C6B">
              <w:rPr>
                <w:iCs/>
                <w:sz w:val="22"/>
                <w:szCs w:val="22"/>
              </w:rPr>
              <w:t xml:space="preserve">, </w:t>
            </w:r>
            <w:r w:rsidRPr="003C0C6B">
              <w:rPr>
                <w:i/>
                <w:iCs/>
                <w:sz w:val="22"/>
                <w:szCs w:val="22"/>
              </w:rPr>
              <w:t>heros</w:t>
            </w:r>
            <w:r w:rsidRPr="003C0C6B">
              <w:rPr>
                <w:iCs/>
                <w:sz w:val="22"/>
                <w:szCs w:val="22"/>
              </w:rPr>
              <w:t>,</w:t>
            </w:r>
            <w:r w:rsidRPr="003C0C6B">
              <w:rPr>
                <w:i/>
                <w:iCs/>
                <w:sz w:val="22"/>
                <w:szCs w:val="22"/>
              </w:rPr>
              <w:t xml:space="preserve"> Partenon</w:t>
            </w:r>
            <w:r w:rsidRPr="003C0C6B">
              <w:rPr>
                <w:iCs/>
                <w:sz w:val="22"/>
                <w:szCs w:val="22"/>
              </w:rPr>
              <w:t xml:space="preserve">, </w:t>
            </w:r>
            <w:r w:rsidRPr="003C0C6B">
              <w:rPr>
                <w:i/>
                <w:iCs/>
                <w:sz w:val="22"/>
                <w:szCs w:val="22"/>
              </w:rPr>
              <w:t>Herakles</w:t>
            </w:r>
            <w:r w:rsidRPr="003C0C6B">
              <w:rPr>
                <w:iCs/>
                <w:sz w:val="22"/>
                <w:szCs w:val="22"/>
              </w:rPr>
              <w:t>,</w:t>
            </w:r>
            <w:r w:rsidRPr="003C0C6B">
              <w:rPr>
                <w:i/>
                <w:iCs/>
                <w:sz w:val="22"/>
                <w:szCs w:val="22"/>
              </w:rPr>
              <w:t xml:space="preserve"> Achilles</w:t>
            </w:r>
            <w:r w:rsidRPr="003C0C6B">
              <w:rPr>
                <w:iCs/>
                <w:sz w:val="22"/>
                <w:szCs w:val="22"/>
              </w:rPr>
              <w:t>,</w:t>
            </w:r>
            <w:r w:rsidRPr="003C0C6B">
              <w:rPr>
                <w:i/>
                <w:iCs/>
                <w:sz w:val="22"/>
                <w:szCs w:val="22"/>
              </w:rPr>
              <w:t xml:space="preserve"> Odyseusz</w:t>
            </w:r>
            <w:r w:rsidRPr="003C0C6B">
              <w:rPr>
                <w:iCs/>
                <w:sz w:val="22"/>
                <w:szCs w:val="22"/>
              </w:rPr>
              <w:t>,</w:t>
            </w:r>
            <w:r w:rsidRPr="003C0C6B">
              <w:rPr>
                <w:i/>
                <w:iCs/>
                <w:sz w:val="22"/>
                <w:szCs w:val="22"/>
              </w:rPr>
              <w:t xml:space="preserve"> koń trojański</w:t>
            </w:r>
          </w:p>
          <w:p w:rsidR="003C0C6B" w:rsidRPr="003C0C6B" w:rsidRDefault="003C0C6B" w:rsidP="001B4717">
            <w:r w:rsidRPr="003C0C6B">
              <w:rPr>
                <w:sz w:val="22"/>
                <w:szCs w:val="22"/>
              </w:rPr>
              <w:t>– przedstawia wierzenia starożytnych Greków</w:t>
            </w:r>
          </w:p>
          <w:p w:rsidR="003C0C6B" w:rsidRPr="003C0C6B" w:rsidRDefault="003C0C6B" w:rsidP="001B4717">
            <w:r w:rsidRPr="003C0C6B">
              <w:rPr>
                <w:sz w:val="22"/>
                <w:szCs w:val="22"/>
              </w:rPr>
              <w:t>– wskazuje na mapie: górę Olimp, Troję</w:t>
            </w:r>
          </w:p>
          <w:p w:rsidR="003C0C6B" w:rsidRPr="003C0C6B" w:rsidRDefault="003C0C6B" w:rsidP="001B4717">
            <w:r w:rsidRPr="003C0C6B">
              <w:rPr>
                <w:sz w:val="22"/>
                <w:szCs w:val="22"/>
              </w:rPr>
              <w:t>– wyjaśnia, kim był Homer</w:t>
            </w:r>
          </w:p>
          <w:p w:rsidR="003C0C6B" w:rsidRPr="003C0C6B" w:rsidRDefault="003C0C6B" w:rsidP="001B4717"/>
        </w:tc>
        <w:tc>
          <w:tcPr>
            <w:tcW w:w="2409" w:type="dxa"/>
            <w:gridSpan w:val="2"/>
            <w:tcBorders>
              <w:top w:val="single" w:sz="4" w:space="0" w:color="000000"/>
              <w:left w:val="single" w:sz="4" w:space="0" w:color="000000"/>
              <w:bottom w:val="single" w:sz="4" w:space="0" w:color="000000"/>
            </w:tcBorders>
          </w:tcPr>
          <w:p w:rsidR="003C0C6B" w:rsidRPr="003C0C6B" w:rsidRDefault="003C0C6B" w:rsidP="001B4717">
            <w:r w:rsidRPr="003C0C6B">
              <w:rPr>
                <w:sz w:val="22"/>
                <w:szCs w:val="22"/>
              </w:rPr>
              <w:t>– charakteryzuje najważniejszych bogów greckich: opisuje ich atrybuty i dziedziny życia, którym patronowali</w:t>
            </w:r>
          </w:p>
          <w:p w:rsidR="003C0C6B" w:rsidRPr="003C0C6B" w:rsidRDefault="003C0C6B" w:rsidP="001B4717">
            <w:pPr>
              <w:widowControl w:val="0"/>
              <w:suppressAutoHyphens/>
            </w:pPr>
            <w:r w:rsidRPr="003C0C6B">
              <w:rPr>
                <w:sz w:val="22"/>
                <w:szCs w:val="22"/>
              </w:rPr>
              <w:t xml:space="preserve">– omawia różne mity greckie </w:t>
            </w:r>
          </w:p>
          <w:p w:rsidR="003C0C6B" w:rsidRPr="003C0C6B" w:rsidRDefault="003C0C6B" w:rsidP="001B4717">
            <w:r w:rsidRPr="003C0C6B">
              <w:rPr>
                <w:sz w:val="22"/>
                <w:szCs w:val="22"/>
              </w:rPr>
              <w:t xml:space="preserve">– przedstawia treść </w:t>
            </w:r>
            <w:r w:rsidRPr="003C0C6B">
              <w:rPr>
                <w:i/>
                <w:sz w:val="22"/>
                <w:szCs w:val="22"/>
              </w:rPr>
              <w:t>Iliady</w:t>
            </w:r>
            <w:r w:rsidRPr="003C0C6B">
              <w:rPr>
                <w:sz w:val="22"/>
                <w:szCs w:val="22"/>
              </w:rPr>
              <w:t xml:space="preserve"> i </w:t>
            </w:r>
            <w:r w:rsidRPr="003C0C6B">
              <w:rPr>
                <w:i/>
                <w:sz w:val="22"/>
                <w:szCs w:val="22"/>
              </w:rPr>
              <w:t>Odysei</w:t>
            </w:r>
          </w:p>
          <w:p w:rsidR="003C0C6B" w:rsidRPr="003C0C6B" w:rsidRDefault="003C0C6B" w:rsidP="001B4717">
            <w:r w:rsidRPr="003C0C6B">
              <w:rPr>
                <w:sz w:val="22"/>
                <w:szCs w:val="22"/>
              </w:rPr>
              <w:t xml:space="preserve">– wyjaśnia współczesne rozumienie wyrażenia: </w:t>
            </w:r>
            <w:r w:rsidRPr="003C0C6B">
              <w:rPr>
                <w:i/>
                <w:sz w:val="22"/>
                <w:szCs w:val="22"/>
              </w:rPr>
              <w:t>koń trojański</w:t>
            </w:r>
          </w:p>
        </w:tc>
        <w:tc>
          <w:tcPr>
            <w:tcW w:w="2125" w:type="dxa"/>
            <w:tcBorders>
              <w:top w:val="single" w:sz="4" w:space="0" w:color="000000"/>
              <w:left w:val="single" w:sz="4" w:space="0" w:color="000000"/>
              <w:bottom w:val="single" w:sz="4" w:space="0" w:color="000000"/>
            </w:tcBorders>
          </w:tcPr>
          <w:p w:rsidR="003C0C6B" w:rsidRPr="003C0C6B" w:rsidRDefault="003C0C6B" w:rsidP="001B4717">
            <w:r w:rsidRPr="003C0C6B">
              <w:rPr>
                <w:sz w:val="22"/>
                <w:szCs w:val="22"/>
              </w:rPr>
              <w:t>– opisuje wybrane miejsca kultu starożytnych Greków</w:t>
            </w:r>
          </w:p>
          <w:p w:rsidR="003C0C6B" w:rsidRPr="003C0C6B" w:rsidRDefault="003C0C6B" w:rsidP="001B4717">
            <w:pPr>
              <w:widowControl w:val="0"/>
              <w:suppressAutoHyphens/>
            </w:pPr>
            <w:r w:rsidRPr="003C0C6B">
              <w:rPr>
                <w:sz w:val="22"/>
                <w:szCs w:val="22"/>
              </w:rPr>
              <w:t>– omawia znaczenie wyroczni w życiu starożytnych Greków</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widowControl w:val="0"/>
              <w:suppressAutoHyphens/>
            </w:pPr>
            <w:r w:rsidRPr="003C0C6B">
              <w:rPr>
                <w:sz w:val="22"/>
                <w:szCs w:val="22"/>
              </w:rPr>
              <w:t xml:space="preserve">– wyjaśnia nawiązujące do mitologiizwiązki frazeologiczne (frazeologizmy mitologiczne): </w:t>
            </w:r>
            <w:r w:rsidRPr="003C0C6B">
              <w:rPr>
                <w:i/>
                <w:iCs/>
                <w:sz w:val="22"/>
                <w:szCs w:val="22"/>
              </w:rPr>
              <w:t>objęcia Morfeusza</w:t>
            </w:r>
            <w:r w:rsidRPr="003C0C6B">
              <w:rPr>
                <w:iCs/>
                <w:sz w:val="22"/>
                <w:szCs w:val="22"/>
              </w:rPr>
              <w:t>,</w:t>
            </w:r>
            <w:r w:rsidRPr="003C0C6B">
              <w:rPr>
                <w:i/>
                <w:iCs/>
                <w:sz w:val="22"/>
                <w:szCs w:val="22"/>
              </w:rPr>
              <w:t>stajnia Augiasza</w:t>
            </w:r>
            <w:r w:rsidRPr="003C0C6B">
              <w:rPr>
                <w:sz w:val="22"/>
                <w:szCs w:val="22"/>
              </w:rPr>
              <w:t xml:space="preserve">, </w:t>
            </w:r>
            <w:r w:rsidRPr="003C0C6B">
              <w:rPr>
                <w:i/>
                <w:iCs/>
                <w:sz w:val="22"/>
                <w:szCs w:val="22"/>
              </w:rPr>
              <w:t>syzyfowa praca</w:t>
            </w:r>
            <w:r w:rsidRPr="003C0C6B">
              <w:rPr>
                <w:sz w:val="22"/>
                <w:szCs w:val="22"/>
              </w:rPr>
              <w:t xml:space="preserve">, </w:t>
            </w:r>
            <w:r w:rsidRPr="003C0C6B">
              <w:rPr>
                <w:i/>
                <w:iCs/>
                <w:sz w:val="22"/>
                <w:szCs w:val="22"/>
              </w:rPr>
              <w:t>męki Tantala</w:t>
            </w:r>
            <w:r w:rsidRPr="003C0C6B">
              <w:rPr>
                <w:sz w:val="22"/>
                <w:szCs w:val="22"/>
              </w:rPr>
              <w:t xml:space="preserve">, </w:t>
            </w:r>
            <w:r w:rsidRPr="003C0C6B">
              <w:rPr>
                <w:i/>
                <w:iCs/>
                <w:sz w:val="22"/>
                <w:szCs w:val="22"/>
              </w:rPr>
              <w:t>nić Ariadny</w:t>
            </w:r>
          </w:p>
          <w:p w:rsidR="003C0C6B" w:rsidRPr="003C0C6B" w:rsidRDefault="003C0C6B" w:rsidP="001B4717">
            <w:pPr>
              <w:widowControl w:val="0"/>
              <w:suppressAutoHyphens/>
            </w:pPr>
            <w:r w:rsidRPr="003C0C6B">
              <w:rPr>
                <w:sz w:val="22"/>
                <w:szCs w:val="22"/>
              </w:rPr>
              <w:t>– opisuje archeologiczne poszukiwania mitycznej Troi</w:t>
            </w:r>
          </w:p>
          <w:p w:rsidR="003C0C6B" w:rsidRPr="003C0C6B" w:rsidRDefault="003C0C6B" w:rsidP="001B4717">
            <w:pPr>
              <w:widowControl w:val="0"/>
              <w:suppressAutoHyphens/>
            </w:pP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4. Kultura starożytnej Grecji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wspólne elementy w kulturze greckich polis</w:t>
            </w:r>
          </w:p>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najważniejsze dokonania sztuki greckiej</w:t>
            </w:r>
          </w:p>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narodziny teatru greckiego</w:t>
            </w:r>
          </w:p>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znaczenie filozofii w starożytnej Grecji i najwybitniejsi filozofowie</w:t>
            </w:r>
          </w:p>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 xml:space="preserve">grecka matematyka i medycyna </w:t>
            </w:r>
          </w:p>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color w:val="auto"/>
                <w:sz w:val="22"/>
                <w:szCs w:val="22"/>
              </w:rPr>
              <w:sym w:font="Symbol" w:char="F0B7"/>
            </w:r>
            <w:r w:rsidRPr="003C0C6B">
              <w:rPr>
                <w:rFonts w:ascii="Times New Roman" w:hAnsi="Times New Roman"/>
                <w:color w:val="auto"/>
                <w:sz w:val="22"/>
                <w:szCs w:val="22"/>
              </w:rPr>
              <w:t>rola sportu w życiu starożytnych Greków</w:t>
            </w:r>
          </w:p>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sz w:val="22"/>
                <w:szCs w:val="22"/>
              </w:rPr>
              <w:sym w:font="Symbol" w:char="F0B7"/>
            </w:r>
            <w:r w:rsidRPr="003C0C6B">
              <w:rPr>
                <w:rFonts w:ascii="Times New Roman" w:hAnsi="Times New Roman"/>
                <w:sz w:val="22"/>
                <w:szCs w:val="22"/>
              </w:rPr>
              <w:t xml:space="preserve">terminy: </w:t>
            </w:r>
            <w:r w:rsidRPr="003C0C6B">
              <w:rPr>
                <w:rFonts w:ascii="Times New Roman" w:hAnsi="Times New Roman"/>
                <w:i/>
                <w:color w:val="auto"/>
                <w:sz w:val="22"/>
                <w:szCs w:val="22"/>
              </w:rPr>
              <w:t>Wielkie Dionizje</w:t>
            </w:r>
            <w:r w:rsidRPr="003C0C6B">
              <w:rPr>
                <w:rFonts w:ascii="Times New Roman" w:hAnsi="Times New Roman"/>
                <w:color w:val="auto"/>
                <w:sz w:val="22"/>
                <w:szCs w:val="22"/>
              </w:rPr>
              <w:t>,</w:t>
            </w:r>
            <w:r w:rsidRPr="003C0C6B">
              <w:rPr>
                <w:rFonts w:ascii="Times New Roman" w:hAnsi="Times New Roman"/>
                <w:i/>
                <w:iCs/>
                <w:sz w:val="22"/>
                <w:szCs w:val="22"/>
              </w:rPr>
              <w:t>amfiteatr</w:t>
            </w:r>
            <w:r w:rsidRPr="003C0C6B">
              <w:rPr>
                <w:rFonts w:ascii="Times New Roman" w:hAnsi="Times New Roman"/>
                <w:iCs/>
                <w:sz w:val="22"/>
                <w:szCs w:val="22"/>
              </w:rPr>
              <w:t>,</w:t>
            </w:r>
            <w:r w:rsidRPr="003C0C6B">
              <w:rPr>
                <w:rFonts w:ascii="Times New Roman" w:hAnsi="Times New Roman"/>
                <w:i/>
                <w:iCs/>
                <w:sz w:val="22"/>
                <w:szCs w:val="22"/>
              </w:rPr>
              <w:t xml:space="preserve"> tragedia</w:t>
            </w:r>
            <w:r w:rsidRPr="003C0C6B">
              <w:rPr>
                <w:rFonts w:ascii="Times New Roman" w:hAnsi="Times New Roman"/>
                <w:iCs/>
                <w:sz w:val="22"/>
                <w:szCs w:val="22"/>
              </w:rPr>
              <w:t>,</w:t>
            </w:r>
            <w:r w:rsidRPr="003C0C6B">
              <w:rPr>
                <w:rFonts w:ascii="Times New Roman" w:hAnsi="Times New Roman"/>
                <w:i/>
                <w:iCs/>
                <w:sz w:val="22"/>
                <w:szCs w:val="22"/>
              </w:rPr>
              <w:t xml:space="preserve"> komedia</w:t>
            </w:r>
            <w:r w:rsidRPr="003C0C6B">
              <w:rPr>
                <w:rFonts w:ascii="Times New Roman" w:hAnsi="Times New Roman"/>
                <w:iCs/>
                <w:sz w:val="22"/>
                <w:szCs w:val="22"/>
              </w:rPr>
              <w:t>,</w:t>
            </w:r>
            <w:r w:rsidRPr="003C0C6B">
              <w:rPr>
                <w:rFonts w:ascii="Times New Roman" w:hAnsi="Times New Roman"/>
                <w:i/>
                <w:iCs/>
                <w:sz w:val="22"/>
                <w:szCs w:val="22"/>
              </w:rPr>
              <w:t xml:space="preserve"> filozofia</w:t>
            </w:r>
            <w:r w:rsidRPr="003C0C6B">
              <w:rPr>
                <w:rFonts w:ascii="Times New Roman" w:hAnsi="Times New Roman"/>
                <w:iCs/>
                <w:sz w:val="22"/>
                <w:szCs w:val="22"/>
              </w:rPr>
              <w:t>,</w:t>
            </w:r>
            <w:r w:rsidRPr="003C0C6B">
              <w:rPr>
                <w:rFonts w:ascii="Times New Roman" w:hAnsi="Times New Roman"/>
                <w:i/>
                <w:iCs/>
                <w:sz w:val="22"/>
                <w:szCs w:val="22"/>
              </w:rPr>
              <w:t xml:space="preserve"> igrzyska</w:t>
            </w:r>
            <w:r w:rsidRPr="003C0C6B">
              <w:rPr>
                <w:rFonts w:ascii="Times New Roman" w:hAnsi="Times New Roman"/>
                <w:iCs/>
                <w:sz w:val="22"/>
                <w:szCs w:val="22"/>
              </w:rPr>
              <w:t>,</w:t>
            </w:r>
            <w:r w:rsidRPr="003C0C6B">
              <w:rPr>
                <w:rFonts w:ascii="Times New Roman" w:hAnsi="Times New Roman"/>
                <w:i/>
                <w:iCs/>
                <w:sz w:val="22"/>
                <w:szCs w:val="22"/>
              </w:rPr>
              <w:t xml:space="preserve"> olimpiada</w:t>
            </w:r>
            <w:r w:rsidRPr="003C0C6B">
              <w:rPr>
                <w:rFonts w:ascii="Times New Roman" w:hAnsi="Times New Roman"/>
                <w:iCs/>
                <w:sz w:val="22"/>
                <w:szCs w:val="22"/>
              </w:rPr>
              <w:t>,</w:t>
            </w:r>
            <w:r w:rsidRPr="003C0C6B">
              <w:rPr>
                <w:rFonts w:ascii="Times New Roman" w:hAnsi="Times New Roman"/>
                <w:i/>
                <w:iCs/>
                <w:sz w:val="22"/>
                <w:szCs w:val="22"/>
              </w:rPr>
              <w:t xml:space="preserve"> Olimpia</w:t>
            </w:r>
            <w:r w:rsidRPr="003C0C6B">
              <w:rPr>
                <w:rFonts w:ascii="Times New Roman" w:hAnsi="Times New Roman"/>
                <w:iCs/>
                <w:sz w:val="22"/>
                <w:szCs w:val="22"/>
              </w:rPr>
              <w:t>,</w:t>
            </w:r>
            <w:r w:rsidRPr="003C0C6B">
              <w:rPr>
                <w:rFonts w:ascii="Times New Roman" w:hAnsi="Times New Roman"/>
                <w:i/>
                <w:iCs/>
                <w:sz w:val="22"/>
                <w:szCs w:val="22"/>
              </w:rPr>
              <w:t>stadion</w:t>
            </w:r>
            <w:r w:rsidRPr="003C0C6B">
              <w:rPr>
                <w:rFonts w:ascii="Times New Roman" w:hAnsi="Times New Roman"/>
                <w:iCs/>
                <w:sz w:val="22"/>
                <w:szCs w:val="22"/>
              </w:rPr>
              <w:t>,</w:t>
            </w:r>
            <w:r w:rsidRPr="003C0C6B">
              <w:rPr>
                <w:rFonts w:ascii="Times New Roman" w:hAnsi="Times New Roman"/>
                <w:i/>
                <w:iCs/>
                <w:sz w:val="22"/>
                <w:szCs w:val="22"/>
              </w:rPr>
              <w:t xml:space="preserve"> pięciobój olimpijski</w:t>
            </w:r>
          </w:p>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iCs/>
                <w:color w:val="auto"/>
                <w:sz w:val="22"/>
                <w:szCs w:val="22"/>
              </w:rPr>
              <w:sym w:font="Symbol" w:char="F0B7"/>
            </w:r>
            <w:r w:rsidRPr="003C0C6B">
              <w:rPr>
                <w:rFonts w:ascii="Times New Roman" w:hAnsi="Times New Roman"/>
                <w:iCs/>
                <w:color w:val="auto"/>
                <w:sz w:val="22"/>
                <w:szCs w:val="22"/>
              </w:rPr>
              <w:t>postaci historyczne:</w:t>
            </w:r>
            <w:r w:rsidRPr="003C0C6B">
              <w:rPr>
                <w:rFonts w:ascii="Times New Roman" w:hAnsi="Times New Roman"/>
                <w:iCs/>
                <w:sz w:val="22"/>
                <w:szCs w:val="22"/>
              </w:rPr>
              <w:t>Fidiasz, Myron, Ajschylos, Sofokles, Eurypides, Arystofanes, Sokrates, Platon, Arystoteles, Hipokrates, Pitagoras, Tales z Miletu</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amfiteatr</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igrzyska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olimpiada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stadion</w:t>
            </w:r>
          </w:p>
          <w:p w:rsidR="003C0C6B" w:rsidRPr="003C0C6B" w:rsidRDefault="003C0C6B" w:rsidP="001B4717">
            <w:pPr>
              <w:pStyle w:val="Bezodstpw"/>
              <w:rPr>
                <w:sz w:val="22"/>
                <w:szCs w:val="22"/>
              </w:rPr>
            </w:pPr>
            <w:r w:rsidRPr="003C0C6B">
              <w:rPr>
                <w:sz w:val="22"/>
                <w:szCs w:val="22"/>
              </w:rPr>
              <w:t>– opisuje rolę sportu w codziennym życiu</w:t>
            </w:r>
          </w:p>
          <w:p w:rsidR="003C0C6B" w:rsidRPr="003C0C6B" w:rsidRDefault="003C0C6B" w:rsidP="001B4717">
            <w:r w:rsidRPr="003C0C6B">
              <w:rPr>
                <w:sz w:val="22"/>
                <w:szCs w:val="22"/>
              </w:rPr>
              <w:t>– przy pomocy nauczyciela opisuje, jak narodził się teatr grecki i jakie było jego znaczenie dla Hellenów</w:t>
            </w:r>
          </w:p>
          <w:p w:rsidR="003C0C6B" w:rsidRPr="003C0C6B" w:rsidRDefault="003C0C6B" w:rsidP="001B4717"/>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pStyle w:val="Pa11"/>
              <w:rPr>
                <w:rFonts w:ascii="Times New Roman" w:hAnsi="Times New Roman" w:cs="Times New Roman"/>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posługuje się terminami:</w:t>
            </w:r>
            <w:r w:rsidRPr="003C0C6B">
              <w:rPr>
                <w:rFonts w:ascii="Times New Roman" w:hAnsi="Times New Roman" w:cs="Times New Roman"/>
                <w:i/>
                <w:iCs/>
                <w:sz w:val="22"/>
                <w:szCs w:val="22"/>
              </w:rPr>
              <w:t xml:space="preserve"> Wielkie Dionizje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amfiteatr</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tragedia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komedia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filozofia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igrzyska, olimpiada</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Olimpia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stadion</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pięciobój olimpijski</w:t>
            </w:r>
          </w:p>
          <w:p w:rsidR="003C0C6B" w:rsidRPr="003C0C6B" w:rsidRDefault="003C0C6B" w:rsidP="001B4717">
            <w:r w:rsidRPr="003C0C6B">
              <w:rPr>
                <w:sz w:val="22"/>
                <w:szCs w:val="22"/>
              </w:rPr>
              <w:t>– wskazuje różne dziedziny kultury i sztuki rozwijane w starożytnej Grecji</w:t>
            </w:r>
          </w:p>
          <w:p w:rsidR="003C0C6B" w:rsidRPr="003C0C6B" w:rsidRDefault="003C0C6B" w:rsidP="001B4717">
            <w:pPr>
              <w:widowControl w:val="0"/>
              <w:suppressAutoHyphens/>
            </w:pPr>
            <w:r w:rsidRPr="003C0C6B">
              <w:rPr>
                <w:sz w:val="22"/>
                <w:szCs w:val="22"/>
              </w:rPr>
              <w:t>– opisuje charakter antycznych igrzysk sportowych</w:t>
            </w:r>
          </w:p>
          <w:p w:rsidR="003C0C6B" w:rsidRPr="003C0C6B" w:rsidRDefault="003C0C6B" w:rsidP="001B4717"/>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opisuje charakter i cele antycznego teatru</w:t>
            </w:r>
          </w:p>
          <w:p w:rsidR="003C0C6B" w:rsidRPr="003C0C6B" w:rsidRDefault="003C0C6B" w:rsidP="001B4717">
            <w:r w:rsidRPr="003C0C6B">
              <w:rPr>
                <w:sz w:val="22"/>
                <w:szCs w:val="22"/>
              </w:rPr>
              <w:t>– przedstawia dokonania nauki greckiej</w:t>
            </w:r>
          </w:p>
          <w:p w:rsidR="003C0C6B" w:rsidRPr="003C0C6B" w:rsidRDefault="003C0C6B" w:rsidP="001B4717">
            <w:r w:rsidRPr="003C0C6B">
              <w:rPr>
                <w:sz w:val="22"/>
                <w:szCs w:val="22"/>
              </w:rPr>
              <w:t>– objaśnia, czym jest filozofia, i przedstawia jej najwybitniejszych przedstawicieli</w:t>
            </w:r>
          </w:p>
          <w:p w:rsidR="003C0C6B" w:rsidRPr="003C0C6B" w:rsidRDefault="003C0C6B" w:rsidP="001B4717">
            <w:r w:rsidRPr="003C0C6B">
              <w:rPr>
                <w:sz w:val="22"/>
                <w:szCs w:val="22"/>
              </w:rPr>
              <w:t>– wyjaśnia, kim byli: Fidiasz, Myron, Sofokles, Pitagoras, Tales z Miletu, Sokrates, Platon, Arystoteles</w:t>
            </w:r>
          </w:p>
          <w:p w:rsidR="003C0C6B" w:rsidRPr="003C0C6B" w:rsidRDefault="003C0C6B" w:rsidP="001B4717">
            <w:pPr>
              <w:widowControl w:val="0"/>
              <w:suppressAutoHyphens/>
            </w:pPr>
            <w:r w:rsidRPr="003C0C6B">
              <w:rPr>
                <w:sz w:val="22"/>
                <w:szCs w:val="22"/>
              </w:rPr>
              <w:t>– zaznacza na osi czasu datę: 776 r. p.n.e.</w:t>
            </w:r>
          </w:p>
          <w:p w:rsidR="003C0C6B" w:rsidRPr="003C0C6B" w:rsidRDefault="003C0C6B" w:rsidP="001B4717"/>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przedstawia współczesną tradycję igrzysk olimpijskich</w:t>
            </w:r>
          </w:p>
          <w:p w:rsidR="003C0C6B" w:rsidRPr="003C0C6B" w:rsidRDefault="003C0C6B" w:rsidP="001B4717">
            <w:r w:rsidRPr="003C0C6B">
              <w:rPr>
                <w:sz w:val="22"/>
                <w:szCs w:val="22"/>
              </w:rPr>
              <w:t>– porównuje igrzyska antyczne ze współczesnymi</w:t>
            </w:r>
          </w:p>
          <w:p w:rsidR="003C0C6B" w:rsidRPr="003C0C6B" w:rsidRDefault="003C0C6B" w:rsidP="001B4717"/>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widowControl w:val="0"/>
              <w:suppressAutoHyphens/>
            </w:pPr>
            <w:r w:rsidRPr="003C0C6B">
              <w:rPr>
                <w:sz w:val="22"/>
                <w:szCs w:val="22"/>
              </w:rPr>
              <w:t>– charakteryzuje rolę kultury w życiu społecznym</w:t>
            </w:r>
          </w:p>
          <w:p w:rsidR="003C0C6B" w:rsidRPr="003C0C6B" w:rsidRDefault="003C0C6B" w:rsidP="001B4717">
            <w:r w:rsidRPr="003C0C6B">
              <w:rPr>
                <w:sz w:val="22"/>
                <w:szCs w:val="22"/>
              </w:rPr>
              <w:t>– przybliża postać i dokonania Archimedesa</w:t>
            </w:r>
          </w:p>
          <w:p w:rsidR="003C0C6B" w:rsidRPr="003C0C6B" w:rsidRDefault="003C0C6B" w:rsidP="001B4717">
            <w:pPr>
              <w:snapToGrid w:val="0"/>
            </w:pPr>
            <w:r w:rsidRPr="003C0C6B">
              <w:rPr>
                <w:sz w:val="22"/>
                <w:szCs w:val="22"/>
              </w:rPr>
              <w:t>– podaje przykłady wpływu dokonań starożytnych Greków na współczesną kulturę i naukę</w:t>
            </w:r>
          </w:p>
        </w:tc>
      </w:tr>
      <w:tr w:rsidR="003C0C6B" w:rsidRPr="003C0C6B" w:rsidTr="001B4717">
        <w:trPr>
          <w:trHeight w:val="269"/>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*5.Imperium Aleksandra Wielkiego</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podboje Aleksandra Wielkiego</w:t>
            </w:r>
          </w:p>
          <w:p w:rsidR="003C0C6B" w:rsidRPr="003C0C6B" w:rsidRDefault="003C0C6B" w:rsidP="001B4717">
            <w:r w:rsidRPr="003C0C6B">
              <w:rPr>
                <w:sz w:val="22"/>
                <w:szCs w:val="22"/>
              </w:rPr>
              <w:sym w:font="Symbol" w:char="F0B7"/>
            </w:r>
            <w:r w:rsidRPr="003C0C6B">
              <w:rPr>
                <w:sz w:val="22"/>
                <w:szCs w:val="22"/>
              </w:rPr>
              <w:t>wojna z Persją (bitwy nad rzeczką Granik, pod Issos i pod Gaugamelą)</w:t>
            </w:r>
          </w:p>
          <w:p w:rsidR="003C0C6B" w:rsidRPr="003C0C6B" w:rsidRDefault="003C0C6B" w:rsidP="001B4717">
            <w:r w:rsidRPr="003C0C6B">
              <w:rPr>
                <w:sz w:val="22"/>
                <w:szCs w:val="22"/>
              </w:rPr>
              <w:sym w:font="Symbol" w:char="F0B7"/>
            </w:r>
            <w:r w:rsidRPr="003C0C6B">
              <w:rPr>
                <w:sz w:val="22"/>
                <w:szCs w:val="22"/>
              </w:rPr>
              <w:t>wyprawa Aleksandra do Indii</w:t>
            </w:r>
          </w:p>
          <w:p w:rsidR="003C0C6B" w:rsidRPr="003C0C6B" w:rsidRDefault="003C0C6B" w:rsidP="001B4717">
            <w:r w:rsidRPr="003C0C6B">
              <w:rPr>
                <w:sz w:val="22"/>
                <w:szCs w:val="22"/>
              </w:rPr>
              <w:sym w:font="Symbol" w:char="F0B7"/>
            </w:r>
            <w:r w:rsidRPr="003C0C6B">
              <w:rPr>
                <w:sz w:val="22"/>
                <w:szCs w:val="22"/>
              </w:rPr>
              <w:t>kulturowe skutki podbojów Aleksandra Wielkiego</w:t>
            </w:r>
          </w:p>
          <w:p w:rsidR="003C0C6B" w:rsidRPr="003C0C6B" w:rsidRDefault="003C0C6B" w:rsidP="001B4717">
            <w:pPr>
              <w:widowControl w:val="0"/>
              <w:autoSpaceDE w:val="0"/>
              <w:autoSpaceDN w:val="0"/>
              <w:ind w:hanging="37"/>
              <w:rPr>
                <w:i/>
                <w:iCs/>
              </w:rPr>
            </w:pPr>
            <w:r w:rsidRPr="003C0C6B">
              <w:rPr>
                <w:sz w:val="22"/>
                <w:szCs w:val="22"/>
              </w:rPr>
              <w:sym w:font="Symbol" w:char="F0B7"/>
            </w:r>
            <w:r w:rsidRPr="003C0C6B">
              <w:rPr>
                <w:sz w:val="22"/>
                <w:szCs w:val="22"/>
              </w:rPr>
              <w:t>terminy:</w:t>
            </w:r>
            <w:r w:rsidRPr="003C0C6B">
              <w:rPr>
                <w:i/>
                <w:iCs/>
                <w:sz w:val="22"/>
                <w:szCs w:val="22"/>
              </w:rPr>
              <w:t>imperium</w:t>
            </w:r>
            <w:r w:rsidRPr="003C0C6B">
              <w:rPr>
                <w:iCs/>
                <w:sz w:val="22"/>
                <w:szCs w:val="22"/>
              </w:rPr>
              <w:t>,</w:t>
            </w:r>
            <w:r w:rsidRPr="003C0C6B">
              <w:rPr>
                <w:i/>
                <w:iCs/>
                <w:sz w:val="22"/>
                <w:szCs w:val="22"/>
              </w:rPr>
              <w:t xml:space="preserve"> falanga macedońska</w:t>
            </w:r>
            <w:r w:rsidRPr="003C0C6B">
              <w:rPr>
                <w:iCs/>
                <w:sz w:val="22"/>
                <w:szCs w:val="22"/>
              </w:rPr>
              <w:t>,</w:t>
            </w:r>
            <w:r w:rsidRPr="003C0C6B">
              <w:rPr>
                <w:i/>
                <w:iCs/>
                <w:sz w:val="22"/>
                <w:szCs w:val="22"/>
              </w:rPr>
              <w:t xml:space="preserve"> węzeł gordyjski</w:t>
            </w:r>
            <w:r w:rsidRPr="003C0C6B">
              <w:rPr>
                <w:iCs/>
                <w:sz w:val="22"/>
                <w:szCs w:val="22"/>
              </w:rPr>
              <w:t>,</w:t>
            </w:r>
            <w:r w:rsidRPr="003C0C6B">
              <w:rPr>
                <w:i/>
                <w:iCs/>
                <w:sz w:val="22"/>
                <w:szCs w:val="22"/>
              </w:rPr>
              <w:t xml:space="preserve"> hellenizacja</w:t>
            </w:r>
            <w:r w:rsidRPr="003C0C6B">
              <w:rPr>
                <w:iCs/>
                <w:sz w:val="22"/>
                <w:szCs w:val="22"/>
              </w:rPr>
              <w:t>,</w:t>
            </w:r>
            <w:r w:rsidRPr="003C0C6B">
              <w:rPr>
                <w:i/>
                <w:iCs/>
                <w:sz w:val="22"/>
                <w:szCs w:val="22"/>
              </w:rPr>
              <w:t xml:space="preserve"> kultura hellenistyczna</w:t>
            </w:r>
          </w:p>
          <w:p w:rsidR="003C0C6B" w:rsidRPr="003C0C6B" w:rsidRDefault="003C0C6B" w:rsidP="001B4717">
            <w:pPr>
              <w:widowControl w:val="0"/>
              <w:autoSpaceDE w:val="0"/>
              <w:autoSpaceDN w:val="0"/>
              <w:ind w:hanging="37"/>
            </w:pPr>
            <w:r w:rsidRPr="003C0C6B">
              <w:rPr>
                <w:sz w:val="22"/>
                <w:szCs w:val="22"/>
              </w:rPr>
              <w:sym w:font="Symbol" w:char="F0B7"/>
            </w:r>
            <w:r w:rsidRPr="003C0C6B">
              <w:rPr>
                <w:iCs/>
                <w:sz w:val="22"/>
                <w:szCs w:val="22"/>
              </w:rPr>
              <w:t>postaci historyczne: Filip II, Aleksander Macedoński (Wielki)</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terminem:</w:t>
            </w:r>
            <w:r w:rsidRPr="003C0C6B">
              <w:rPr>
                <w:i/>
                <w:iCs/>
                <w:sz w:val="22"/>
                <w:szCs w:val="22"/>
              </w:rPr>
              <w:t xml:space="preserve"> imperium</w:t>
            </w:r>
          </w:p>
          <w:p w:rsidR="003C0C6B" w:rsidRPr="003C0C6B" w:rsidRDefault="003C0C6B" w:rsidP="001B4717">
            <w:pPr>
              <w:widowControl w:val="0"/>
              <w:suppressAutoHyphens/>
            </w:pPr>
            <w:r w:rsidRPr="003C0C6B">
              <w:rPr>
                <w:sz w:val="22"/>
                <w:szCs w:val="22"/>
              </w:rPr>
              <w:t>– uzasadnia, dlaczego Aleksandra nazwano „Wielkim”</w:t>
            </w:r>
          </w:p>
          <w:p w:rsidR="003C0C6B" w:rsidRPr="003C0C6B" w:rsidRDefault="003C0C6B" w:rsidP="001B4717">
            <w:pPr>
              <w:widowControl w:val="0"/>
              <w:suppressAutoHyphens/>
              <w:rPr>
                <w:rStyle w:val="A13"/>
                <w:rFonts w:cs="Times New Roman"/>
                <w:sz w:val="22"/>
                <w:szCs w:val="22"/>
              </w:rPr>
            </w:pPr>
            <w:r w:rsidRPr="003C0C6B">
              <w:rPr>
                <w:sz w:val="22"/>
                <w:szCs w:val="22"/>
              </w:rPr>
              <w:t>– określa, na jakim obszarze toczyły się opisywane wydarzenia</w:t>
            </w:r>
          </w:p>
          <w:p w:rsidR="003C0C6B" w:rsidRPr="003C0C6B" w:rsidRDefault="003C0C6B" w:rsidP="001B4717"/>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imperium</w:t>
            </w:r>
            <w:r w:rsidRPr="003C0C6B">
              <w:rPr>
                <w:iCs/>
                <w:sz w:val="22"/>
                <w:szCs w:val="22"/>
              </w:rPr>
              <w:t>,</w:t>
            </w:r>
            <w:r w:rsidRPr="003C0C6B">
              <w:rPr>
                <w:i/>
                <w:iCs/>
                <w:sz w:val="22"/>
                <w:szCs w:val="22"/>
              </w:rPr>
              <w:t xml:space="preserve"> węzeł gordyjski</w:t>
            </w:r>
            <w:r w:rsidRPr="003C0C6B">
              <w:rPr>
                <w:iCs/>
                <w:sz w:val="22"/>
                <w:szCs w:val="22"/>
              </w:rPr>
              <w:t xml:space="preserve">, </w:t>
            </w:r>
            <w:r w:rsidRPr="003C0C6B">
              <w:rPr>
                <w:i/>
                <w:iCs/>
                <w:sz w:val="22"/>
                <w:szCs w:val="22"/>
              </w:rPr>
              <w:t>hellenizacja</w:t>
            </w:r>
          </w:p>
          <w:p w:rsidR="003C0C6B" w:rsidRPr="003C0C6B" w:rsidRDefault="003C0C6B" w:rsidP="001B4717">
            <w:pPr>
              <w:widowControl w:val="0"/>
              <w:suppressAutoHyphens/>
            </w:pPr>
            <w:r w:rsidRPr="003C0C6B">
              <w:rPr>
                <w:sz w:val="22"/>
                <w:szCs w:val="22"/>
              </w:rPr>
              <w:t>– wskazuje na mapie: Macedonię, Persję, Indie i Aleksandrię w Egipcie</w:t>
            </w:r>
          </w:p>
          <w:p w:rsidR="003C0C6B" w:rsidRPr="003C0C6B" w:rsidRDefault="003C0C6B" w:rsidP="001B4717">
            <w:pPr>
              <w:widowControl w:val="0"/>
              <w:suppressAutoHyphens/>
            </w:pPr>
            <w:r w:rsidRPr="003C0C6B">
              <w:rPr>
                <w:sz w:val="22"/>
                <w:szCs w:val="22"/>
              </w:rPr>
              <w:t>– opisuje przebieg kampanii perskiej Aleksandra Macedońskiego</w:t>
            </w:r>
          </w:p>
          <w:p w:rsidR="003C0C6B" w:rsidRPr="003C0C6B" w:rsidRDefault="003C0C6B" w:rsidP="001B4717">
            <w:pPr>
              <w:widowControl w:val="0"/>
              <w:suppressAutoHyphens/>
            </w:pPr>
            <w:r w:rsidRPr="003C0C6B">
              <w:rPr>
                <w:sz w:val="22"/>
                <w:szCs w:val="22"/>
              </w:rPr>
              <w:t>– opisuje dokonania Filipa II i Aleksandra Macedońskiego (Wielkiego)</w:t>
            </w:r>
          </w:p>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wyjaśnia charakter kultury hellenistycznej</w:t>
            </w:r>
          </w:p>
          <w:p w:rsidR="003C0C6B" w:rsidRPr="003C0C6B" w:rsidRDefault="003C0C6B" w:rsidP="001B4717">
            <w:pPr>
              <w:widowControl w:val="0"/>
              <w:suppressAutoHyphens/>
            </w:pPr>
            <w:r w:rsidRPr="003C0C6B">
              <w:rPr>
                <w:sz w:val="22"/>
                <w:szCs w:val="22"/>
              </w:rPr>
              <w:t>– przedstawia skutki podbojów Aleksandra</w:t>
            </w:r>
          </w:p>
          <w:p w:rsidR="003C0C6B" w:rsidRPr="003C0C6B" w:rsidRDefault="003C0C6B" w:rsidP="001B4717">
            <w:pPr>
              <w:widowControl w:val="0"/>
              <w:suppressAutoHyphens/>
            </w:pPr>
            <w:r w:rsidRPr="003C0C6B">
              <w:rPr>
                <w:sz w:val="22"/>
                <w:szCs w:val="22"/>
              </w:rPr>
              <w:t>– zaznacza na osi czasu daty: 333 r. p.n.e., 331 r. p.n.e.</w:t>
            </w:r>
          </w:p>
          <w:p w:rsidR="003C0C6B" w:rsidRPr="003C0C6B" w:rsidRDefault="003C0C6B" w:rsidP="001B4717">
            <w:pPr>
              <w:widowControl w:val="0"/>
              <w:suppressAutoHyphens/>
            </w:pPr>
            <w:r w:rsidRPr="003C0C6B">
              <w:rPr>
                <w:sz w:val="22"/>
                <w:szCs w:val="22"/>
              </w:rPr>
              <w:t xml:space="preserve">– posługuje się terminami: </w:t>
            </w:r>
            <w:r w:rsidRPr="003C0C6B">
              <w:rPr>
                <w:i/>
                <w:sz w:val="22"/>
                <w:szCs w:val="22"/>
              </w:rPr>
              <w:t>falanga macedońska</w:t>
            </w:r>
            <w:r w:rsidRPr="003C0C6B">
              <w:rPr>
                <w:sz w:val="22"/>
                <w:szCs w:val="22"/>
              </w:rPr>
              <w:t xml:space="preserve">, </w:t>
            </w:r>
            <w:r w:rsidRPr="003C0C6B">
              <w:rPr>
                <w:i/>
                <w:sz w:val="22"/>
                <w:szCs w:val="22"/>
              </w:rPr>
              <w:t>kultura hellenistyczna</w:t>
            </w:r>
          </w:p>
          <w:p w:rsidR="003C0C6B" w:rsidRPr="003C0C6B" w:rsidRDefault="003C0C6B" w:rsidP="001B4717">
            <w:pPr>
              <w:widowControl w:val="0"/>
              <w:suppressAutoHyphens/>
            </w:pPr>
          </w:p>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omawia znaczenie Biblioteki Aleksandryjskiej</w:t>
            </w:r>
          </w:p>
          <w:p w:rsidR="003C0C6B" w:rsidRPr="003C0C6B" w:rsidRDefault="003C0C6B" w:rsidP="001B4717">
            <w:pPr>
              <w:widowControl w:val="0"/>
              <w:suppressAutoHyphens/>
            </w:pPr>
            <w:r w:rsidRPr="003C0C6B">
              <w:rPr>
                <w:sz w:val="22"/>
                <w:szCs w:val="22"/>
              </w:rPr>
              <w:t>– charakteryzuje sposób walki wojsk Aleksandra Macedońskiego</w:t>
            </w:r>
          </w:p>
          <w:p w:rsidR="003C0C6B" w:rsidRPr="003C0C6B" w:rsidRDefault="003C0C6B" w:rsidP="001B4717">
            <w:pPr>
              <w:widowControl w:val="0"/>
              <w:suppressAutoHyphens/>
            </w:pPr>
          </w:p>
          <w:p w:rsidR="003C0C6B" w:rsidRPr="003C0C6B" w:rsidRDefault="003C0C6B" w:rsidP="001B4717"/>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widowControl w:val="0"/>
              <w:suppressAutoHyphens/>
            </w:pPr>
            <w:r w:rsidRPr="003C0C6B">
              <w:rPr>
                <w:sz w:val="22"/>
                <w:szCs w:val="22"/>
              </w:rPr>
              <w:t>– przedstawia siedem cudów świata</w:t>
            </w:r>
          </w:p>
          <w:p w:rsidR="003C0C6B" w:rsidRPr="003C0C6B" w:rsidRDefault="003C0C6B" w:rsidP="001B4717">
            <w:pPr>
              <w:widowControl w:val="0"/>
              <w:suppressAutoHyphens/>
            </w:pPr>
            <w:r w:rsidRPr="003C0C6B">
              <w:rPr>
                <w:sz w:val="22"/>
                <w:szCs w:val="22"/>
              </w:rPr>
              <w:t xml:space="preserve">– wymienia państwa, które leżą dziś na terenach podbitych przez Aleksandra Wielkiego </w:t>
            </w:r>
          </w:p>
          <w:p w:rsidR="003C0C6B" w:rsidRPr="003C0C6B" w:rsidRDefault="003C0C6B" w:rsidP="001B4717">
            <w:pPr>
              <w:snapToGrid w:val="0"/>
            </w:pPr>
          </w:p>
        </w:tc>
      </w:tr>
      <w:tr w:rsidR="003C0C6B" w:rsidRPr="003C0C6B" w:rsidTr="001B4717">
        <w:trPr>
          <w:trHeight w:val="112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*Tajemnice sprzed wieków – Jak wyglądała latarnia morska na Faros?</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sym w:font="Symbol" w:char="F0B7"/>
            </w:r>
            <w:r w:rsidRPr="003C0C6B">
              <w:rPr>
                <w:sz w:val="22"/>
                <w:szCs w:val="22"/>
              </w:rPr>
              <w:t>siedem cudów świata</w:t>
            </w:r>
          </w:p>
          <w:p w:rsidR="003C0C6B" w:rsidRPr="003C0C6B" w:rsidRDefault="003C0C6B" w:rsidP="001B4717">
            <w:pPr>
              <w:widowControl w:val="0"/>
              <w:autoSpaceDE w:val="0"/>
              <w:autoSpaceDN w:val="0"/>
            </w:pPr>
            <w:r w:rsidRPr="003C0C6B">
              <w:rPr>
                <w:sz w:val="22"/>
                <w:szCs w:val="22"/>
              </w:rPr>
              <w:sym w:font="Symbol" w:char="F0B7"/>
            </w:r>
            <w:r w:rsidRPr="003C0C6B">
              <w:rPr>
                <w:sz w:val="22"/>
                <w:szCs w:val="22"/>
              </w:rPr>
              <w:t xml:space="preserve"> konstrukcja latarni morskiej na Faros</w:t>
            </w:r>
          </w:p>
        </w:tc>
        <w:tc>
          <w:tcPr>
            <w:tcW w:w="2267"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wyjaśnia, dlaczego w przeszłościludzie mieli problem ze wznoszeniem wysokich budowli</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przedstawia, w jaki sposób działała latarnia w starożytności</w:t>
            </w:r>
          </w:p>
        </w:tc>
        <w:tc>
          <w:tcPr>
            <w:tcW w:w="2409" w:type="dxa"/>
            <w:gridSpan w:val="2"/>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opisuje losy latarni na Faros</w:t>
            </w:r>
          </w:p>
        </w:tc>
        <w:tc>
          <w:tcPr>
            <w:tcW w:w="2125"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charakteryzuje siedem cudów świata</w:t>
            </w:r>
          </w:p>
        </w:tc>
        <w:tc>
          <w:tcPr>
            <w:tcW w:w="2125"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widowControl w:val="0"/>
              <w:suppressAutoHyphens/>
            </w:pPr>
            <w:r w:rsidRPr="003C0C6B">
              <w:rPr>
                <w:sz w:val="22"/>
                <w:szCs w:val="22"/>
              </w:rPr>
              <w:t xml:space="preserve">– omawia inny wybrany obiekt z listy siedmiucudów świata starożytnego </w:t>
            </w:r>
          </w:p>
        </w:tc>
      </w:tr>
      <w:tr w:rsidR="003C0C6B" w:rsidRPr="003C0C6B" w:rsidTr="001B4717">
        <w:trPr>
          <w:trHeight w:val="465"/>
        </w:trPr>
        <w:tc>
          <w:tcPr>
            <w:tcW w:w="14801" w:type="dxa"/>
            <w:gridSpan w:val="8"/>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1B4717">
            <w:pPr>
              <w:snapToGrid w:val="0"/>
              <w:jc w:val="center"/>
            </w:pPr>
            <w:r w:rsidRPr="003C0C6B">
              <w:rPr>
                <w:rFonts w:eastAsia="Arial Unicode MS"/>
                <w:b/>
                <w:bCs/>
                <w:sz w:val="22"/>
                <w:szCs w:val="22"/>
              </w:rPr>
              <w:t>Rozdział III. Starożytny Rzym</w:t>
            </w:r>
          </w:p>
        </w:tc>
      </w:tr>
      <w:tr w:rsidR="003C0C6B" w:rsidRPr="003C0C6B" w:rsidTr="001B4717">
        <w:trPr>
          <w:trHeight w:val="274"/>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1.Ustrój starożytnego Rzymu</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 xml:space="preserve">legendarne początki państwa rzymskiego </w:t>
            </w:r>
          </w:p>
          <w:p w:rsidR="003C0C6B" w:rsidRPr="003C0C6B" w:rsidRDefault="003C0C6B" w:rsidP="001B4717">
            <w:r w:rsidRPr="003C0C6B">
              <w:rPr>
                <w:sz w:val="22"/>
                <w:szCs w:val="22"/>
              </w:rPr>
              <w:sym w:font="Symbol" w:char="F0B7"/>
            </w:r>
            <w:r w:rsidRPr="003C0C6B">
              <w:rPr>
                <w:sz w:val="22"/>
                <w:szCs w:val="22"/>
              </w:rPr>
              <w:t>zasady ustrojowe republiki rzymskiej</w:t>
            </w:r>
          </w:p>
          <w:p w:rsidR="003C0C6B" w:rsidRPr="003C0C6B" w:rsidRDefault="003C0C6B" w:rsidP="001B4717">
            <w:r w:rsidRPr="003C0C6B">
              <w:rPr>
                <w:sz w:val="22"/>
                <w:szCs w:val="22"/>
              </w:rPr>
              <w:sym w:font="Symbol" w:char="F0B7"/>
            </w:r>
            <w:r w:rsidRPr="003C0C6B">
              <w:rPr>
                <w:sz w:val="22"/>
                <w:szCs w:val="22"/>
              </w:rPr>
              <w:t>społeczeństwo starożytnego Rzymu</w:t>
            </w:r>
          </w:p>
          <w:p w:rsidR="003C0C6B" w:rsidRPr="003C0C6B" w:rsidRDefault="003C0C6B" w:rsidP="001B4717">
            <w:r w:rsidRPr="003C0C6B">
              <w:rPr>
                <w:sz w:val="22"/>
                <w:szCs w:val="22"/>
              </w:rPr>
              <w:sym w:font="Symbol" w:char="F0B7"/>
            </w:r>
            <w:r w:rsidRPr="003C0C6B">
              <w:rPr>
                <w:sz w:val="22"/>
                <w:szCs w:val="22"/>
              </w:rPr>
              <w:t>dokonania Gajusza Juliusza Cezara</w:t>
            </w:r>
          </w:p>
          <w:p w:rsidR="003C0C6B" w:rsidRPr="003C0C6B" w:rsidRDefault="003C0C6B" w:rsidP="001B4717">
            <w:r w:rsidRPr="003C0C6B">
              <w:rPr>
                <w:sz w:val="22"/>
                <w:szCs w:val="22"/>
              </w:rPr>
              <w:sym w:font="Symbol" w:char="F0B7"/>
            </w:r>
            <w:r w:rsidRPr="003C0C6B">
              <w:rPr>
                <w:sz w:val="22"/>
                <w:szCs w:val="22"/>
              </w:rPr>
              <w:t>upadek republiki</w:t>
            </w:r>
          </w:p>
          <w:p w:rsidR="003C0C6B" w:rsidRPr="003C0C6B" w:rsidRDefault="003C0C6B" w:rsidP="001B4717">
            <w:r w:rsidRPr="003C0C6B">
              <w:rPr>
                <w:sz w:val="22"/>
                <w:szCs w:val="22"/>
              </w:rPr>
              <w:sym w:font="Symbol" w:char="F0B7"/>
            </w:r>
            <w:r w:rsidRPr="003C0C6B">
              <w:rPr>
                <w:sz w:val="22"/>
                <w:szCs w:val="22"/>
              </w:rPr>
              <w:t xml:space="preserve">powstanie cesarstwa rzymskiego </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Italia</w:t>
            </w:r>
            <w:r w:rsidRPr="003C0C6B">
              <w:rPr>
                <w:sz w:val="22"/>
                <w:szCs w:val="22"/>
              </w:rPr>
              <w:t>,</w:t>
            </w:r>
            <w:r w:rsidRPr="003C0C6B">
              <w:rPr>
                <w:i/>
                <w:iCs/>
                <w:sz w:val="22"/>
                <w:szCs w:val="22"/>
              </w:rPr>
              <w:t xml:space="preserve"> monarchia</w:t>
            </w:r>
            <w:r w:rsidRPr="003C0C6B">
              <w:rPr>
                <w:iCs/>
                <w:sz w:val="22"/>
                <w:szCs w:val="22"/>
              </w:rPr>
              <w:t>,</w:t>
            </w:r>
            <w:r w:rsidRPr="003C0C6B">
              <w:rPr>
                <w:i/>
                <w:iCs/>
                <w:sz w:val="22"/>
                <w:szCs w:val="22"/>
              </w:rPr>
              <w:t xml:space="preserve"> republika</w:t>
            </w:r>
            <w:r w:rsidRPr="003C0C6B">
              <w:rPr>
                <w:iCs/>
                <w:sz w:val="22"/>
                <w:szCs w:val="22"/>
              </w:rPr>
              <w:t>,</w:t>
            </w:r>
            <w:r w:rsidRPr="003C0C6B">
              <w:rPr>
                <w:i/>
                <w:iCs/>
                <w:sz w:val="22"/>
                <w:szCs w:val="22"/>
              </w:rPr>
              <w:t xml:space="preserve"> senat</w:t>
            </w:r>
            <w:r w:rsidRPr="003C0C6B">
              <w:rPr>
                <w:iCs/>
                <w:sz w:val="22"/>
                <w:szCs w:val="22"/>
              </w:rPr>
              <w:t xml:space="preserve">, </w:t>
            </w:r>
            <w:r w:rsidRPr="003C0C6B">
              <w:rPr>
                <w:i/>
                <w:iCs/>
                <w:sz w:val="22"/>
                <w:szCs w:val="22"/>
              </w:rPr>
              <w:t>patrycjusze</w:t>
            </w:r>
            <w:r w:rsidRPr="003C0C6B">
              <w:rPr>
                <w:iCs/>
                <w:sz w:val="22"/>
                <w:szCs w:val="22"/>
              </w:rPr>
              <w:t>,</w:t>
            </w:r>
            <w:r w:rsidRPr="003C0C6B">
              <w:rPr>
                <w:i/>
                <w:iCs/>
                <w:sz w:val="22"/>
                <w:szCs w:val="22"/>
              </w:rPr>
              <w:t xml:space="preserve"> plebejusze</w:t>
            </w:r>
            <w:r w:rsidRPr="003C0C6B">
              <w:rPr>
                <w:iCs/>
                <w:sz w:val="22"/>
                <w:szCs w:val="22"/>
              </w:rPr>
              <w:t>,</w:t>
            </w:r>
            <w:r w:rsidRPr="003C0C6B">
              <w:rPr>
                <w:i/>
                <w:iCs/>
                <w:sz w:val="22"/>
                <w:szCs w:val="22"/>
              </w:rPr>
              <w:t xml:space="preserve"> konsulowie</w:t>
            </w:r>
            <w:r w:rsidRPr="003C0C6B">
              <w:rPr>
                <w:iCs/>
                <w:sz w:val="22"/>
                <w:szCs w:val="22"/>
                <w:u w:val="single"/>
              </w:rPr>
              <w:t>,</w:t>
            </w:r>
            <w:r w:rsidRPr="003C0C6B">
              <w:rPr>
                <w:i/>
                <w:iCs/>
                <w:sz w:val="22"/>
                <w:szCs w:val="22"/>
              </w:rPr>
              <w:t>pretorzy</w:t>
            </w:r>
            <w:r w:rsidRPr="003C0C6B">
              <w:rPr>
                <w:iCs/>
                <w:sz w:val="22"/>
                <w:szCs w:val="22"/>
              </w:rPr>
              <w:t>,</w:t>
            </w:r>
            <w:r w:rsidRPr="003C0C6B">
              <w:rPr>
                <w:i/>
                <w:iCs/>
                <w:sz w:val="22"/>
                <w:szCs w:val="22"/>
              </w:rPr>
              <w:t xml:space="preserve"> kwestorzy</w:t>
            </w:r>
            <w:r w:rsidRPr="003C0C6B">
              <w:rPr>
                <w:iCs/>
                <w:sz w:val="22"/>
                <w:szCs w:val="22"/>
              </w:rPr>
              <w:t>,</w:t>
            </w:r>
            <w:r w:rsidRPr="003C0C6B">
              <w:rPr>
                <w:i/>
                <w:iCs/>
                <w:sz w:val="22"/>
                <w:szCs w:val="22"/>
              </w:rPr>
              <w:t xml:space="preserve"> trybun ludowy</w:t>
            </w:r>
            <w:r w:rsidRPr="003C0C6B">
              <w:rPr>
                <w:iCs/>
                <w:sz w:val="22"/>
                <w:szCs w:val="22"/>
              </w:rPr>
              <w:t>,</w:t>
            </w:r>
            <w:r w:rsidRPr="003C0C6B">
              <w:rPr>
                <w:i/>
                <w:iCs/>
                <w:sz w:val="22"/>
                <w:szCs w:val="22"/>
              </w:rPr>
              <w:t xml:space="preserve"> dyktator</w:t>
            </w:r>
            <w:r w:rsidRPr="003C0C6B">
              <w:rPr>
                <w:iCs/>
                <w:sz w:val="22"/>
                <w:szCs w:val="22"/>
              </w:rPr>
              <w:t>,</w:t>
            </w:r>
            <w:r w:rsidRPr="003C0C6B">
              <w:rPr>
                <w:i/>
                <w:iCs/>
                <w:sz w:val="22"/>
                <w:szCs w:val="22"/>
              </w:rPr>
              <w:t xml:space="preserve"> cesarz</w:t>
            </w:r>
          </w:p>
          <w:p w:rsidR="003C0C6B" w:rsidRPr="003C0C6B" w:rsidRDefault="003C0C6B" w:rsidP="001B4717">
            <w:r w:rsidRPr="003C0C6B">
              <w:rPr>
                <w:iCs/>
                <w:sz w:val="22"/>
                <w:szCs w:val="22"/>
              </w:rPr>
              <w:sym w:font="Symbol" w:char="F0B7"/>
            </w:r>
            <w:r w:rsidRPr="003C0C6B">
              <w:rPr>
                <w:iCs/>
                <w:sz w:val="22"/>
                <w:szCs w:val="22"/>
              </w:rPr>
              <w:t>postaci legendarne i historyczne: Romulus i Remus, Gajusz Juliusz Cezar, Oktawian August</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dyktator</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cesarz</w:t>
            </w:r>
          </w:p>
          <w:p w:rsidR="003C0C6B" w:rsidRPr="003C0C6B" w:rsidRDefault="003C0C6B" w:rsidP="001B4717">
            <w:r w:rsidRPr="003C0C6B">
              <w:rPr>
                <w:sz w:val="22"/>
                <w:szCs w:val="22"/>
              </w:rPr>
              <w:t>– wskazuje na mapie: Rzym</w:t>
            </w:r>
          </w:p>
          <w:p w:rsidR="003C0C6B" w:rsidRPr="003C0C6B" w:rsidRDefault="003C0C6B" w:rsidP="001B4717">
            <w:r w:rsidRPr="003C0C6B">
              <w:rPr>
                <w:sz w:val="22"/>
                <w:szCs w:val="22"/>
              </w:rPr>
              <w:t>– przy pomocy nauczyciela wyjaśnia, dlaczego symbolem Rzymu została wilczyca</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Fonts w:ascii="Times New Roman" w:hAnsi="Times New Roman" w:cs="Times New Roman"/>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Italia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monarchia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republika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senat</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patrycjusze</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plebejusze</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konsulowie</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pretorzy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kwestorzy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trybun ludowy</w:t>
            </w:r>
            <w:r w:rsidRPr="003C0C6B">
              <w:rPr>
                <w:rFonts w:ascii="Times New Roman" w:hAnsi="Times New Roman" w:cs="Times New Roman"/>
                <w:iCs/>
                <w:sz w:val="22"/>
                <w:szCs w:val="22"/>
              </w:rPr>
              <w:t xml:space="preserve">, </w:t>
            </w:r>
            <w:r w:rsidRPr="003C0C6B">
              <w:rPr>
                <w:rFonts w:ascii="Times New Roman" w:hAnsi="Times New Roman" w:cs="Times New Roman"/>
                <w:i/>
                <w:iCs/>
                <w:sz w:val="22"/>
                <w:szCs w:val="22"/>
              </w:rPr>
              <w:t>dyktator</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cesarz</w:t>
            </w:r>
          </w:p>
          <w:p w:rsidR="003C0C6B" w:rsidRPr="003C0C6B" w:rsidRDefault="003C0C6B" w:rsidP="001B4717">
            <w:r w:rsidRPr="003C0C6B">
              <w:rPr>
                <w:sz w:val="22"/>
                <w:szCs w:val="22"/>
              </w:rPr>
              <w:t>– przedstawia legendarne początki Rzymu</w:t>
            </w:r>
          </w:p>
          <w:p w:rsidR="003C0C6B" w:rsidRPr="003C0C6B" w:rsidRDefault="003C0C6B" w:rsidP="001B4717">
            <w:r w:rsidRPr="003C0C6B">
              <w:rPr>
                <w:sz w:val="22"/>
                <w:szCs w:val="22"/>
              </w:rPr>
              <w:t>– wskazuje na mapie: Półwysep Apeniński</w:t>
            </w:r>
          </w:p>
          <w:p w:rsidR="003C0C6B" w:rsidRPr="003C0C6B" w:rsidRDefault="003C0C6B" w:rsidP="001B4717">
            <w:r w:rsidRPr="003C0C6B">
              <w:rPr>
                <w:sz w:val="22"/>
                <w:szCs w:val="22"/>
              </w:rPr>
              <w:t>– omawia dokonaniaGajusza Juliusza Cezara i Oktawiana Augusta</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ustrój republiki rzymskiej i jej główne organy władzy</w:t>
            </w:r>
          </w:p>
          <w:p w:rsidR="003C0C6B" w:rsidRPr="003C0C6B" w:rsidRDefault="003C0C6B" w:rsidP="001B4717">
            <w:r w:rsidRPr="003C0C6B">
              <w:rPr>
                <w:sz w:val="22"/>
                <w:szCs w:val="22"/>
              </w:rPr>
              <w:t>– przedstawia kompetencje najważniejszych urzędów republikańskich</w:t>
            </w:r>
          </w:p>
          <w:p w:rsidR="003C0C6B" w:rsidRPr="003C0C6B" w:rsidRDefault="003C0C6B" w:rsidP="001B4717">
            <w:r w:rsidRPr="003C0C6B">
              <w:rPr>
                <w:sz w:val="22"/>
                <w:szCs w:val="22"/>
              </w:rPr>
              <w:t>– opisuje konflikt społeczny między patrycjuszami a plebejuszami</w:t>
            </w:r>
          </w:p>
          <w:p w:rsidR="003C0C6B" w:rsidRPr="003C0C6B" w:rsidRDefault="003C0C6B" w:rsidP="001B4717">
            <w:r w:rsidRPr="003C0C6B">
              <w:rPr>
                <w:sz w:val="22"/>
                <w:szCs w:val="22"/>
              </w:rPr>
              <w:t>– zaznacza na osi czasu daty: 753 r. p.n.e., 44 r. p.n.e.</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omawiaprzyczyny oraz okoliczności upadku republiki rzymskiej</w:t>
            </w:r>
          </w:p>
          <w:p w:rsidR="003C0C6B" w:rsidRPr="003C0C6B" w:rsidRDefault="003C0C6B" w:rsidP="001B4717">
            <w:r w:rsidRPr="003C0C6B">
              <w:rPr>
                <w:sz w:val="22"/>
                <w:szCs w:val="22"/>
              </w:rPr>
              <w:t>– porównuje ustroje demokracji ateńskiej i republiki rzymskiej</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różnice w rozumieniu terminu</w:t>
            </w:r>
            <w:r w:rsidRPr="003C0C6B">
              <w:rPr>
                <w:i/>
                <w:sz w:val="22"/>
                <w:szCs w:val="22"/>
              </w:rPr>
              <w:t>republika</w:t>
            </w:r>
            <w:r w:rsidRPr="003C0C6B">
              <w:rPr>
                <w:sz w:val="22"/>
                <w:szCs w:val="22"/>
              </w:rPr>
              <w:t xml:space="preserve"> przez Rzymian i współcześnie</w:t>
            </w:r>
          </w:p>
          <w:p w:rsidR="003C0C6B" w:rsidRPr="003C0C6B" w:rsidRDefault="003C0C6B" w:rsidP="001B4717">
            <w:r w:rsidRPr="003C0C6B">
              <w:rPr>
                <w:sz w:val="22"/>
                <w:szCs w:val="22"/>
              </w:rPr>
              <w:t>– przedstawia funkcje pełnione przez senat w ustroju współczesnej Polski</w:t>
            </w:r>
          </w:p>
          <w:p w:rsidR="003C0C6B" w:rsidRPr="003C0C6B" w:rsidRDefault="003C0C6B" w:rsidP="001B4717">
            <w:pPr>
              <w:snapToGrid w:val="0"/>
            </w:pPr>
          </w:p>
        </w:tc>
      </w:tr>
      <w:tr w:rsidR="003C0C6B" w:rsidRPr="003C0C6B" w:rsidTr="001B4717">
        <w:trPr>
          <w:trHeight w:val="983"/>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2.Imperium Rzymskie</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 xml:space="preserve">podboje rzymskie </w:t>
            </w:r>
          </w:p>
          <w:p w:rsidR="003C0C6B" w:rsidRPr="003C0C6B" w:rsidRDefault="003C0C6B" w:rsidP="001B4717">
            <w:r w:rsidRPr="003C0C6B">
              <w:rPr>
                <w:sz w:val="22"/>
                <w:szCs w:val="22"/>
              </w:rPr>
              <w:sym w:font="Symbol" w:char="F0B7"/>
            </w:r>
            <w:r w:rsidRPr="003C0C6B">
              <w:rPr>
                <w:sz w:val="22"/>
                <w:szCs w:val="22"/>
              </w:rPr>
              <w:t>Imperium Rzymskie i jego prowincje</w:t>
            </w:r>
          </w:p>
          <w:p w:rsidR="003C0C6B" w:rsidRPr="003C0C6B" w:rsidRDefault="003C0C6B" w:rsidP="001B4717">
            <w:r w:rsidRPr="003C0C6B">
              <w:rPr>
                <w:sz w:val="22"/>
                <w:szCs w:val="22"/>
              </w:rPr>
              <w:sym w:font="Symbol" w:char="F0B7"/>
            </w:r>
            <w:r w:rsidRPr="003C0C6B">
              <w:rPr>
                <w:sz w:val="22"/>
                <w:szCs w:val="22"/>
              </w:rPr>
              <w:t>organizacja armii rzymskiej</w:t>
            </w:r>
          </w:p>
          <w:p w:rsidR="003C0C6B" w:rsidRPr="003C0C6B" w:rsidRDefault="003C0C6B" w:rsidP="001B4717">
            <w:r w:rsidRPr="003C0C6B">
              <w:rPr>
                <w:sz w:val="22"/>
                <w:szCs w:val="22"/>
              </w:rPr>
              <w:sym w:font="Symbol" w:char="F0B7"/>
            </w:r>
            <w:r w:rsidRPr="003C0C6B">
              <w:rPr>
                <w:sz w:val="22"/>
                <w:szCs w:val="22"/>
              </w:rPr>
              <w:t xml:space="preserve">podział cesarstwa </w:t>
            </w:r>
          </w:p>
          <w:p w:rsidR="003C0C6B" w:rsidRPr="003C0C6B" w:rsidRDefault="003C0C6B" w:rsidP="001B4717">
            <w:r w:rsidRPr="003C0C6B">
              <w:rPr>
                <w:sz w:val="22"/>
                <w:szCs w:val="22"/>
              </w:rPr>
              <w:sym w:font="Symbol" w:char="F0B7"/>
            </w:r>
            <w:r w:rsidRPr="003C0C6B">
              <w:rPr>
                <w:sz w:val="22"/>
                <w:szCs w:val="22"/>
              </w:rPr>
              <w:t>upadek cesarstwa zachodniorzymskiego</w:t>
            </w:r>
          </w:p>
          <w:p w:rsidR="003C0C6B" w:rsidRPr="003C0C6B" w:rsidRDefault="003C0C6B" w:rsidP="001B4717">
            <w:pPr>
              <w:widowControl w:val="0"/>
              <w:autoSpaceDE w:val="0"/>
              <w:autoSpaceDN w:val="0"/>
            </w:pPr>
            <w:r w:rsidRPr="003C0C6B">
              <w:rPr>
                <w:sz w:val="22"/>
                <w:szCs w:val="22"/>
              </w:rPr>
              <w:sym w:font="Symbol" w:char="F0B7"/>
            </w:r>
            <w:r w:rsidRPr="003C0C6B">
              <w:rPr>
                <w:sz w:val="22"/>
                <w:szCs w:val="22"/>
              </w:rPr>
              <w:t xml:space="preserve">terminy: </w:t>
            </w:r>
            <w:r w:rsidRPr="003C0C6B">
              <w:rPr>
                <w:i/>
                <w:sz w:val="22"/>
                <w:szCs w:val="22"/>
              </w:rPr>
              <w:t>Kartagina</w:t>
            </w:r>
            <w:r w:rsidRPr="003C0C6B">
              <w:rPr>
                <w:sz w:val="22"/>
                <w:szCs w:val="22"/>
              </w:rPr>
              <w:t xml:space="preserve">, </w:t>
            </w:r>
            <w:r w:rsidRPr="003C0C6B">
              <w:rPr>
                <w:i/>
                <w:iCs/>
                <w:sz w:val="22"/>
                <w:szCs w:val="22"/>
              </w:rPr>
              <w:t>prowincja</w:t>
            </w:r>
            <w:r w:rsidRPr="003C0C6B">
              <w:rPr>
                <w:iCs/>
                <w:sz w:val="22"/>
                <w:szCs w:val="22"/>
              </w:rPr>
              <w:t>,</w:t>
            </w:r>
            <w:r w:rsidRPr="003C0C6B">
              <w:rPr>
                <w:i/>
                <w:iCs/>
                <w:sz w:val="22"/>
                <w:szCs w:val="22"/>
              </w:rPr>
              <w:t xml:space="preserve"> limes</w:t>
            </w:r>
            <w:r w:rsidRPr="003C0C6B">
              <w:rPr>
                <w:iCs/>
                <w:sz w:val="22"/>
                <w:szCs w:val="22"/>
              </w:rPr>
              <w:t>,</w:t>
            </w:r>
            <w:r w:rsidRPr="003C0C6B">
              <w:rPr>
                <w:i/>
                <w:iCs/>
                <w:sz w:val="22"/>
                <w:szCs w:val="22"/>
              </w:rPr>
              <w:t xml:space="preserve"> legiony</w:t>
            </w:r>
            <w:r w:rsidRPr="003C0C6B">
              <w:rPr>
                <w:iCs/>
                <w:sz w:val="22"/>
                <w:szCs w:val="22"/>
              </w:rPr>
              <w:t xml:space="preserve">, </w:t>
            </w:r>
            <w:r w:rsidRPr="003C0C6B">
              <w:rPr>
                <w:i/>
                <w:iCs/>
                <w:sz w:val="22"/>
                <w:szCs w:val="22"/>
              </w:rPr>
              <w:t>legioniści</w:t>
            </w:r>
            <w:r w:rsidRPr="003C0C6B">
              <w:rPr>
                <w:iCs/>
                <w:sz w:val="22"/>
                <w:szCs w:val="22"/>
              </w:rPr>
              <w:t>,</w:t>
            </w:r>
            <w:r w:rsidRPr="003C0C6B">
              <w:rPr>
                <w:i/>
                <w:iCs/>
                <w:sz w:val="22"/>
                <w:szCs w:val="22"/>
              </w:rPr>
              <w:t xml:space="preserve"> Imperium Rzymskie</w:t>
            </w:r>
            <w:r w:rsidRPr="003C0C6B">
              <w:rPr>
                <w:iCs/>
                <w:sz w:val="22"/>
                <w:szCs w:val="22"/>
              </w:rPr>
              <w:t>,</w:t>
            </w:r>
            <w:r w:rsidRPr="003C0C6B">
              <w:rPr>
                <w:i/>
                <w:iCs/>
                <w:sz w:val="22"/>
                <w:szCs w:val="22"/>
              </w:rPr>
              <w:t>pax Romana</w:t>
            </w:r>
            <w:r w:rsidRPr="003C0C6B">
              <w:rPr>
                <w:iCs/>
                <w:sz w:val="22"/>
                <w:szCs w:val="22"/>
              </w:rPr>
              <w:t>,</w:t>
            </w:r>
            <w:r w:rsidRPr="003C0C6B">
              <w:rPr>
                <w:i/>
                <w:iCs/>
                <w:sz w:val="22"/>
                <w:szCs w:val="22"/>
              </w:rPr>
              <w:t xml:space="preserve"> romanizacja</w:t>
            </w:r>
            <w:r w:rsidRPr="003C0C6B">
              <w:rPr>
                <w:iCs/>
                <w:sz w:val="22"/>
                <w:szCs w:val="22"/>
              </w:rPr>
              <w:t>,</w:t>
            </w:r>
            <w:r w:rsidRPr="003C0C6B">
              <w:rPr>
                <w:i/>
                <w:iCs/>
                <w:sz w:val="22"/>
                <w:szCs w:val="22"/>
              </w:rPr>
              <w:t xml:space="preserve"> barbarzyńcy</w:t>
            </w:r>
            <w:r w:rsidRPr="003C0C6B">
              <w:rPr>
                <w:iCs/>
                <w:sz w:val="22"/>
                <w:szCs w:val="22"/>
              </w:rPr>
              <w:t>,</w:t>
            </w:r>
            <w:r w:rsidRPr="003C0C6B">
              <w:rPr>
                <w:i/>
                <w:iCs/>
                <w:sz w:val="22"/>
                <w:szCs w:val="22"/>
              </w:rPr>
              <w:t xml:space="preserve"> Germanie</w:t>
            </w:r>
            <w:r w:rsidRPr="003C0C6B">
              <w:rPr>
                <w:iCs/>
                <w:sz w:val="22"/>
                <w:szCs w:val="22"/>
              </w:rPr>
              <w:t>,</w:t>
            </w:r>
            <w:r w:rsidRPr="003C0C6B">
              <w:rPr>
                <w:i/>
                <w:iCs/>
                <w:sz w:val="22"/>
                <w:szCs w:val="22"/>
              </w:rPr>
              <w:t xml:space="preserve"> Konstantynopol</w:t>
            </w:r>
            <w:r w:rsidRPr="003C0C6B">
              <w:rPr>
                <w:iCs/>
                <w:sz w:val="22"/>
                <w:szCs w:val="22"/>
              </w:rPr>
              <w:t>,</w:t>
            </w:r>
            <w:r w:rsidRPr="003C0C6B">
              <w:rPr>
                <w:i/>
                <w:iCs/>
                <w:sz w:val="22"/>
                <w:szCs w:val="22"/>
              </w:rPr>
              <w:t xml:space="preserve"> Hunowie</w:t>
            </w:r>
            <w:r w:rsidRPr="003C0C6B">
              <w:rPr>
                <w:iCs/>
                <w:sz w:val="22"/>
                <w:szCs w:val="22"/>
              </w:rPr>
              <w:t>,</w:t>
            </w:r>
            <w:r w:rsidRPr="003C0C6B">
              <w:rPr>
                <w:i/>
                <w:iCs/>
                <w:sz w:val="22"/>
                <w:szCs w:val="22"/>
              </w:rPr>
              <w:t xml:space="preserve"> wielka wędrówka ludów</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przy pomocy nauczyciela posługuje się terminami: </w:t>
            </w:r>
            <w:r w:rsidRPr="003C0C6B">
              <w:rPr>
                <w:rFonts w:ascii="Times New Roman" w:hAnsi="Times New Roman" w:cs="Times New Roman"/>
                <w:i/>
                <w:iCs/>
                <w:sz w:val="22"/>
                <w:szCs w:val="22"/>
              </w:rPr>
              <w:t>prowincja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legiony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plemiona barbarzyńskie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wielka wędrówka ludów</w:t>
            </w:r>
          </w:p>
          <w:p w:rsidR="003C0C6B" w:rsidRPr="003C0C6B" w:rsidRDefault="003C0C6B" w:rsidP="001B4717">
            <w:r w:rsidRPr="003C0C6B">
              <w:rPr>
                <w:sz w:val="22"/>
                <w:szCs w:val="22"/>
              </w:rPr>
              <w:t>– przedstawia wygląd i uzbrojenie rzymskiego legionisty</w:t>
            </w:r>
          </w:p>
          <w:p w:rsidR="003C0C6B" w:rsidRPr="003C0C6B" w:rsidRDefault="003C0C6B" w:rsidP="001B4717"/>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w:t>
            </w:r>
            <w:r w:rsidRPr="003C0C6B">
              <w:rPr>
                <w:rStyle w:val="A13"/>
                <w:rFonts w:ascii="Times New Roman" w:hAnsi="Times New Roman" w:cs="Times New Roman"/>
                <w:sz w:val="22"/>
                <w:szCs w:val="22"/>
              </w:rPr>
              <w:t xml:space="preserve">poprawnie posługuje się terminami: </w:t>
            </w:r>
            <w:r w:rsidRPr="003C0C6B">
              <w:rPr>
                <w:rFonts w:ascii="Times New Roman" w:hAnsi="Times New Roman" w:cs="Times New Roman"/>
                <w:i/>
                <w:iCs/>
                <w:sz w:val="22"/>
                <w:szCs w:val="22"/>
              </w:rPr>
              <w:t>prowincja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legiony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romanizacja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plemiona barbarzyńskie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Germanie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Hunowie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wielka wędrówka ludów</w:t>
            </w:r>
          </w:p>
          <w:p w:rsidR="003C0C6B" w:rsidRPr="003C0C6B" w:rsidRDefault="003C0C6B" w:rsidP="001B4717">
            <w:r w:rsidRPr="003C0C6B">
              <w:rPr>
                <w:sz w:val="22"/>
                <w:szCs w:val="22"/>
              </w:rPr>
              <w:t xml:space="preserve">– wymienia główne prowincje Imperium Rzymskiego </w:t>
            </w:r>
          </w:p>
          <w:p w:rsidR="003C0C6B" w:rsidRPr="003C0C6B" w:rsidRDefault="003C0C6B" w:rsidP="001B4717">
            <w:r w:rsidRPr="003C0C6B">
              <w:rPr>
                <w:sz w:val="22"/>
                <w:szCs w:val="22"/>
              </w:rPr>
              <w:t>–wskazuje na mapie: Kartaginę, granice Imperium Rzymskiego w II w. n.e., Konstantynopol</w:t>
            </w:r>
          </w:p>
          <w:p w:rsidR="003C0C6B" w:rsidRPr="003C0C6B" w:rsidRDefault="003C0C6B" w:rsidP="001B4717">
            <w:r w:rsidRPr="003C0C6B">
              <w:rPr>
                <w:sz w:val="22"/>
                <w:szCs w:val="22"/>
              </w:rPr>
              <w:t>– omawia etapy powstawania Imperium Rzymskiego</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przyczyny podziału cesarstwa na wschodnie i zachodnie</w:t>
            </w:r>
          </w:p>
          <w:p w:rsidR="003C0C6B" w:rsidRPr="003C0C6B" w:rsidRDefault="003C0C6B" w:rsidP="001B4717">
            <w:r w:rsidRPr="003C0C6B">
              <w:rPr>
                <w:sz w:val="22"/>
                <w:szCs w:val="22"/>
              </w:rPr>
              <w:t>– opisuje okoliczności upadku cesarstwa zachodniego</w:t>
            </w:r>
          </w:p>
          <w:p w:rsidR="003C0C6B" w:rsidRPr="003C0C6B" w:rsidRDefault="003C0C6B" w:rsidP="001B4717">
            <w:r w:rsidRPr="003C0C6B">
              <w:rPr>
                <w:sz w:val="22"/>
                <w:szCs w:val="22"/>
              </w:rPr>
              <w:t>– zaznacza na osi czasu daty: 395 r. n.e., 476 r. n.e.</w:t>
            </w:r>
          </w:p>
          <w:p w:rsidR="003C0C6B" w:rsidRPr="003C0C6B" w:rsidRDefault="003C0C6B" w:rsidP="001B4717">
            <w:r w:rsidRPr="003C0C6B">
              <w:rPr>
                <w:sz w:val="22"/>
                <w:szCs w:val="22"/>
              </w:rPr>
              <w:t>– zna postać cesarza Konstantyna Wielkiego</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wymienia korzyści oraz zagrożenia funkcjonowania państwa o rozległym terytorium</w:t>
            </w:r>
          </w:p>
          <w:p w:rsidR="003C0C6B" w:rsidRPr="003C0C6B" w:rsidRDefault="003C0C6B" w:rsidP="001B4717">
            <w:r w:rsidRPr="003C0C6B">
              <w:rPr>
                <w:sz w:val="22"/>
                <w:szCs w:val="22"/>
              </w:rPr>
              <w:t>– wyjaśnia wpływ kultury rzymskiej na podbite ludy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postać Hannibala i wojny punickie</w:t>
            </w:r>
          </w:p>
          <w:p w:rsidR="003C0C6B" w:rsidRPr="003C0C6B" w:rsidRDefault="003C0C6B" w:rsidP="001B4717">
            <w:r w:rsidRPr="003C0C6B">
              <w:rPr>
                <w:sz w:val="22"/>
                <w:szCs w:val="22"/>
              </w:rPr>
              <w:t>– pokazuje przykłady romanizacji we współczesnej Europie</w:t>
            </w:r>
          </w:p>
          <w:p w:rsidR="003C0C6B" w:rsidRPr="003C0C6B" w:rsidRDefault="003C0C6B" w:rsidP="001B4717">
            <w:pPr>
              <w:snapToGrid w:val="0"/>
            </w:pPr>
            <w:r w:rsidRPr="003C0C6B">
              <w:rPr>
                <w:sz w:val="22"/>
                <w:szCs w:val="22"/>
              </w:rPr>
              <w:t>– przybliża postaci wodzów barbarzyńskich Attyli oraz Odoakera</w:t>
            </w: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3. Życie w Wiecznym Mieście</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Rzymjako stolica imperium i Wieczne Miasto</w:t>
            </w:r>
          </w:p>
          <w:p w:rsidR="003C0C6B" w:rsidRPr="003C0C6B" w:rsidRDefault="003C0C6B" w:rsidP="001B4717">
            <w:r w:rsidRPr="003C0C6B">
              <w:rPr>
                <w:sz w:val="22"/>
                <w:szCs w:val="22"/>
              </w:rPr>
              <w:sym w:font="Symbol" w:char="F0B7"/>
            </w:r>
            <w:r w:rsidRPr="003C0C6B">
              <w:rPr>
                <w:sz w:val="22"/>
                <w:szCs w:val="22"/>
              </w:rPr>
              <w:t>życie codzienne i rozrywki w Rzymie</w:t>
            </w:r>
          </w:p>
          <w:p w:rsidR="003C0C6B" w:rsidRPr="003C0C6B" w:rsidRDefault="003C0C6B" w:rsidP="001B4717">
            <w:r w:rsidRPr="003C0C6B">
              <w:rPr>
                <w:sz w:val="22"/>
                <w:szCs w:val="22"/>
              </w:rPr>
              <w:sym w:font="Symbol" w:char="F0B7"/>
            </w:r>
            <w:r w:rsidRPr="003C0C6B">
              <w:rPr>
                <w:sz w:val="22"/>
                <w:szCs w:val="22"/>
              </w:rPr>
              <w:t>podział społeczeństwa rzymskiego</w:t>
            </w:r>
          </w:p>
          <w:p w:rsidR="003C0C6B" w:rsidRPr="003C0C6B" w:rsidRDefault="003C0C6B" w:rsidP="001B4717">
            <w:r w:rsidRPr="003C0C6B">
              <w:rPr>
                <w:sz w:val="22"/>
                <w:szCs w:val="22"/>
              </w:rPr>
              <w:sym w:font="Symbol" w:char="F0B7"/>
            </w:r>
            <w:r w:rsidRPr="003C0C6B">
              <w:rPr>
                <w:sz w:val="22"/>
                <w:szCs w:val="22"/>
              </w:rPr>
              <w:t>wierzenia religijne Rzymian i najważniejsze bóstwa</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iCs/>
                <w:sz w:val="22"/>
                <w:szCs w:val="22"/>
              </w:rPr>
              <w:t>bazylika</w:t>
            </w:r>
            <w:r w:rsidRPr="003C0C6B">
              <w:rPr>
                <w:sz w:val="22"/>
                <w:szCs w:val="22"/>
              </w:rPr>
              <w:t xml:space="preserve">, </w:t>
            </w:r>
            <w:r w:rsidRPr="003C0C6B">
              <w:rPr>
                <w:i/>
                <w:sz w:val="22"/>
                <w:szCs w:val="22"/>
              </w:rPr>
              <w:t>Forum Romanum</w:t>
            </w:r>
            <w:r w:rsidRPr="003C0C6B">
              <w:rPr>
                <w:sz w:val="22"/>
                <w:szCs w:val="22"/>
              </w:rPr>
              <w:t>,</w:t>
            </w:r>
            <w:r w:rsidRPr="003C0C6B">
              <w:rPr>
                <w:i/>
                <w:iCs/>
                <w:sz w:val="22"/>
                <w:szCs w:val="22"/>
              </w:rPr>
              <w:t>termy</w:t>
            </w:r>
            <w:r w:rsidRPr="003C0C6B">
              <w:rPr>
                <w:iCs/>
                <w:sz w:val="22"/>
                <w:szCs w:val="22"/>
              </w:rPr>
              <w:t>,</w:t>
            </w:r>
            <w:r w:rsidRPr="003C0C6B">
              <w:rPr>
                <w:i/>
                <w:iCs/>
                <w:sz w:val="22"/>
                <w:szCs w:val="22"/>
              </w:rPr>
              <w:t xml:space="preserve"> amfiteatr</w:t>
            </w:r>
            <w:r w:rsidRPr="003C0C6B">
              <w:rPr>
                <w:iCs/>
                <w:sz w:val="22"/>
                <w:szCs w:val="22"/>
              </w:rPr>
              <w:t>,</w:t>
            </w:r>
            <w:r w:rsidRPr="003C0C6B">
              <w:rPr>
                <w:i/>
                <w:iCs/>
                <w:sz w:val="22"/>
                <w:szCs w:val="22"/>
              </w:rPr>
              <w:t>gladiatorzy</w:t>
            </w:r>
            <w:r w:rsidRPr="003C0C6B">
              <w:rPr>
                <w:sz w:val="22"/>
                <w:szCs w:val="22"/>
              </w:rPr>
              <w:t xml:space="preserve">, </w:t>
            </w:r>
            <w:r w:rsidRPr="003C0C6B">
              <w:rPr>
                <w:i/>
                <w:iCs/>
                <w:sz w:val="22"/>
                <w:szCs w:val="22"/>
              </w:rPr>
              <w:t>patrycjusze</w:t>
            </w:r>
            <w:r w:rsidRPr="003C0C6B">
              <w:rPr>
                <w:iCs/>
                <w:sz w:val="22"/>
                <w:szCs w:val="22"/>
              </w:rPr>
              <w:t>,</w:t>
            </w:r>
            <w:r w:rsidRPr="003C0C6B">
              <w:rPr>
                <w:i/>
                <w:iCs/>
                <w:sz w:val="22"/>
                <w:szCs w:val="22"/>
              </w:rPr>
              <w:t xml:space="preserve"> plebs</w:t>
            </w:r>
            <w:r w:rsidRPr="003C0C6B">
              <w:rPr>
                <w:iCs/>
                <w:sz w:val="22"/>
                <w:szCs w:val="22"/>
              </w:rPr>
              <w:t xml:space="preserve">, </w:t>
            </w:r>
            <w:r w:rsidRPr="003C0C6B">
              <w:rPr>
                <w:i/>
                <w:iCs/>
                <w:sz w:val="22"/>
                <w:szCs w:val="22"/>
              </w:rPr>
              <w:t>niewolnicy</w:t>
            </w:r>
            <w:r w:rsidRPr="003C0C6B">
              <w:rPr>
                <w:iCs/>
                <w:sz w:val="22"/>
                <w:szCs w:val="22"/>
              </w:rPr>
              <w:t>,</w:t>
            </w:r>
            <w:r w:rsidRPr="003C0C6B">
              <w:rPr>
                <w:i/>
                <w:iCs/>
                <w:sz w:val="22"/>
                <w:szCs w:val="22"/>
              </w:rPr>
              <w:t xml:space="preserve"> westalki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amfiteatr</w:t>
            </w:r>
            <w:r w:rsidRPr="003C0C6B">
              <w:rPr>
                <w:iCs/>
                <w:sz w:val="22"/>
                <w:szCs w:val="22"/>
              </w:rPr>
              <w:t>,</w:t>
            </w:r>
            <w:r w:rsidRPr="003C0C6B">
              <w:rPr>
                <w:i/>
                <w:iCs/>
                <w:sz w:val="22"/>
                <w:szCs w:val="22"/>
              </w:rPr>
              <w:t>gladiatorzy</w:t>
            </w:r>
            <w:r w:rsidRPr="003C0C6B">
              <w:rPr>
                <w:sz w:val="22"/>
                <w:szCs w:val="22"/>
              </w:rPr>
              <w:t>,</w:t>
            </w:r>
            <w:r w:rsidRPr="003C0C6B">
              <w:rPr>
                <w:i/>
                <w:iCs/>
                <w:sz w:val="22"/>
                <w:szCs w:val="22"/>
              </w:rPr>
              <w:t>niewolnicy</w:t>
            </w:r>
          </w:p>
          <w:p w:rsidR="003C0C6B" w:rsidRPr="003C0C6B" w:rsidRDefault="003C0C6B" w:rsidP="001B4717">
            <w:pPr>
              <w:widowControl w:val="0"/>
              <w:suppressAutoHyphens/>
            </w:pPr>
            <w:r w:rsidRPr="003C0C6B">
              <w:rPr>
                <w:sz w:val="22"/>
                <w:szCs w:val="22"/>
              </w:rPr>
              <w:t>– przy pomocy nauczyciela przedstawia warunki życia oraz rozrywki dawnych mieszkańców Rzymu</w:t>
            </w:r>
          </w:p>
          <w:p w:rsidR="003C0C6B" w:rsidRPr="003C0C6B" w:rsidRDefault="003C0C6B" w:rsidP="001B4717">
            <w:pPr>
              <w:widowControl w:val="0"/>
              <w:suppressAutoHyphens/>
            </w:pPr>
            <w:r w:rsidRPr="003C0C6B">
              <w:rPr>
                <w:sz w:val="22"/>
                <w:szCs w:val="22"/>
              </w:rPr>
              <w:t>– omawia wierzenia Rzymian i wpływ, jaki wywarła na nie religia Greków</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bazylika</w:t>
            </w:r>
            <w:r w:rsidRPr="003C0C6B">
              <w:rPr>
                <w:sz w:val="22"/>
                <w:szCs w:val="22"/>
              </w:rPr>
              <w:t xml:space="preserve">, </w:t>
            </w:r>
            <w:r w:rsidRPr="003C0C6B">
              <w:rPr>
                <w:i/>
                <w:sz w:val="22"/>
                <w:szCs w:val="22"/>
              </w:rPr>
              <w:t>Forum Romanum</w:t>
            </w:r>
            <w:r w:rsidRPr="003C0C6B">
              <w:rPr>
                <w:sz w:val="22"/>
                <w:szCs w:val="22"/>
              </w:rPr>
              <w:t xml:space="preserve">, </w:t>
            </w:r>
            <w:r w:rsidRPr="003C0C6B">
              <w:rPr>
                <w:i/>
                <w:iCs/>
                <w:sz w:val="22"/>
                <w:szCs w:val="22"/>
              </w:rPr>
              <w:t>termy</w:t>
            </w:r>
            <w:r w:rsidRPr="003C0C6B">
              <w:rPr>
                <w:iCs/>
                <w:sz w:val="22"/>
                <w:szCs w:val="22"/>
              </w:rPr>
              <w:t>,</w:t>
            </w:r>
            <w:r w:rsidRPr="003C0C6B">
              <w:rPr>
                <w:i/>
                <w:iCs/>
                <w:sz w:val="22"/>
                <w:szCs w:val="22"/>
              </w:rPr>
              <w:t xml:space="preserve"> amfiteatr</w:t>
            </w:r>
            <w:r w:rsidRPr="003C0C6B">
              <w:rPr>
                <w:iCs/>
                <w:sz w:val="22"/>
                <w:szCs w:val="22"/>
              </w:rPr>
              <w:t>,</w:t>
            </w:r>
            <w:r w:rsidRPr="003C0C6B">
              <w:rPr>
                <w:i/>
                <w:iCs/>
                <w:sz w:val="22"/>
                <w:szCs w:val="22"/>
              </w:rPr>
              <w:t>gladiatorzy</w:t>
            </w:r>
            <w:r w:rsidRPr="003C0C6B">
              <w:rPr>
                <w:sz w:val="22"/>
                <w:szCs w:val="22"/>
              </w:rPr>
              <w:t xml:space="preserve">, </w:t>
            </w:r>
            <w:r w:rsidRPr="003C0C6B">
              <w:rPr>
                <w:i/>
                <w:iCs/>
                <w:sz w:val="22"/>
                <w:szCs w:val="22"/>
              </w:rPr>
              <w:t>patrycjusze</w:t>
            </w:r>
            <w:r w:rsidRPr="003C0C6B">
              <w:rPr>
                <w:iCs/>
                <w:sz w:val="22"/>
                <w:szCs w:val="22"/>
              </w:rPr>
              <w:t>,</w:t>
            </w:r>
            <w:r w:rsidRPr="003C0C6B">
              <w:rPr>
                <w:i/>
                <w:iCs/>
                <w:sz w:val="22"/>
                <w:szCs w:val="22"/>
              </w:rPr>
              <w:t xml:space="preserve"> plebs</w:t>
            </w:r>
            <w:r w:rsidRPr="003C0C6B">
              <w:rPr>
                <w:iCs/>
                <w:sz w:val="22"/>
                <w:szCs w:val="22"/>
              </w:rPr>
              <w:t>,</w:t>
            </w:r>
            <w:r w:rsidRPr="003C0C6B">
              <w:rPr>
                <w:i/>
                <w:iCs/>
                <w:sz w:val="22"/>
                <w:szCs w:val="22"/>
              </w:rPr>
              <w:t xml:space="preserve"> niewolnicy</w:t>
            </w:r>
            <w:r w:rsidRPr="003C0C6B">
              <w:rPr>
                <w:iCs/>
                <w:sz w:val="22"/>
                <w:szCs w:val="22"/>
              </w:rPr>
              <w:t>,</w:t>
            </w:r>
            <w:r w:rsidRPr="003C0C6B">
              <w:rPr>
                <w:i/>
                <w:iCs/>
                <w:sz w:val="22"/>
                <w:szCs w:val="22"/>
              </w:rPr>
              <w:t xml:space="preserve"> westalki</w:t>
            </w:r>
          </w:p>
          <w:p w:rsidR="003C0C6B" w:rsidRPr="003C0C6B" w:rsidRDefault="003C0C6B" w:rsidP="001B4717">
            <w:r w:rsidRPr="003C0C6B">
              <w:rPr>
                <w:sz w:val="22"/>
                <w:szCs w:val="22"/>
              </w:rPr>
              <w:t>– wymienia najważniejsze bóstwa czczone przez Rzymian i określa, jakimi dziedzinami życia się opiekowały</w:t>
            </w:r>
          </w:p>
          <w:p w:rsidR="003C0C6B" w:rsidRPr="003C0C6B" w:rsidRDefault="003C0C6B" w:rsidP="001B4717">
            <w:pPr>
              <w:widowControl w:val="0"/>
              <w:suppressAutoHyphens/>
            </w:pPr>
            <w:r w:rsidRPr="003C0C6B">
              <w:rPr>
                <w:sz w:val="22"/>
                <w:szCs w:val="22"/>
              </w:rPr>
              <w:t>– charakteryzuje różne grupy społeczeństwa rzymskiego</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suppressAutoHyphens/>
              <w:rPr>
                <w:i/>
              </w:rPr>
            </w:pPr>
            <w:r w:rsidRPr="003C0C6B">
              <w:rPr>
                <w:sz w:val="22"/>
                <w:szCs w:val="22"/>
              </w:rPr>
              <w:t>– wyjaśnia, dlaczego Rzym był nazywany Wiecznym Miastem</w:t>
            </w:r>
          </w:p>
          <w:p w:rsidR="003C0C6B" w:rsidRPr="003C0C6B" w:rsidRDefault="003C0C6B" w:rsidP="001B4717">
            <w:pPr>
              <w:widowControl w:val="0"/>
              <w:suppressAutoHyphens/>
            </w:pPr>
            <w:r w:rsidRPr="003C0C6B">
              <w:rPr>
                <w:sz w:val="22"/>
                <w:szCs w:val="22"/>
              </w:rPr>
              <w:t>– opisuje, jakie funkcje pełniło Forum Romanum</w:t>
            </w:r>
          </w:p>
          <w:p w:rsidR="003C0C6B" w:rsidRPr="003C0C6B" w:rsidRDefault="003C0C6B" w:rsidP="001B4717">
            <w:pPr>
              <w:widowControl w:val="0"/>
              <w:suppressAutoHyphens/>
            </w:pPr>
            <w:r w:rsidRPr="003C0C6B">
              <w:rPr>
                <w:sz w:val="22"/>
                <w:szCs w:val="22"/>
              </w:rPr>
              <w:t>– wymieniagreckie odpowiedniki najważniejszych rzymskich bóstw</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dlaczego cesarze rzymscy starali się kierować zawołaniem ludu:</w:t>
            </w:r>
            <w:r w:rsidRPr="003C0C6B">
              <w:rPr>
                <w:i/>
                <w:sz w:val="22"/>
                <w:szCs w:val="22"/>
              </w:rPr>
              <w:t>chleba i igrzysk!</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pozostałości Pompejów i Herkulanum jako źródła wiedzy o życiu codziennym w starożytności</w:t>
            </w:r>
          </w:p>
          <w:p w:rsidR="003C0C6B" w:rsidRPr="003C0C6B" w:rsidRDefault="003C0C6B" w:rsidP="001B4717">
            <w:pPr>
              <w:snapToGrid w:val="0"/>
            </w:pPr>
          </w:p>
        </w:tc>
      </w:tr>
      <w:tr w:rsidR="003C0C6B" w:rsidRPr="003C0C6B" w:rsidTr="001B4717">
        <w:trPr>
          <w:trHeight w:val="983"/>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4. Dokonania starożytnych Rzymian</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Rzymianie jako wielcy budowniczowie</w:t>
            </w:r>
          </w:p>
          <w:p w:rsidR="003C0C6B" w:rsidRPr="003C0C6B" w:rsidRDefault="003C0C6B" w:rsidP="001B4717">
            <w:r w:rsidRPr="003C0C6B">
              <w:rPr>
                <w:sz w:val="22"/>
                <w:szCs w:val="22"/>
              </w:rPr>
              <w:sym w:font="Symbol" w:char="F0B7"/>
            </w:r>
            <w:r w:rsidRPr="003C0C6B">
              <w:rPr>
                <w:sz w:val="22"/>
                <w:szCs w:val="22"/>
              </w:rPr>
              <w:t xml:space="preserve">kultura i sztuka starożytnego Rzymu jako kontynuacja dokonań antycznych Greków </w:t>
            </w:r>
          </w:p>
          <w:p w:rsidR="003C0C6B" w:rsidRPr="003C0C6B" w:rsidRDefault="003C0C6B" w:rsidP="001B4717">
            <w:r w:rsidRPr="003C0C6B">
              <w:rPr>
                <w:sz w:val="22"/>
                <w:szCs w:val="22"/>
              </w:rPr>
              <w:sym w:font="Symbol" w:char="F0B7"/>
            </w:r>
            <w:r w:rsidRPr="003C0C6B">
              <w:rPr>
                <w:sz w:val="22"/>
                <w:szCs w:val="22"/>
              </w:rPr>
              <w:t>prawo rzymskie i jego znaczenie dla funkcjonowania państwa</w:t>
            </w:r>
          </w:p>
          <w:p w:rsidR="003C0C6B" w:rsidRPr="003C0C6B" w:rsidRDefault="003C0C6B" w:rsidP="001B4717">
            <w:r w:rsidRPr="003C0C6B">
              <w:rPr>
                <w:sz w:val="22"/>
                <w:szCs w:val="22"/>
              </w:rPr>
              <w:sym w:font="Symbol" w:char="F0B7"/>
            </w:r>
            <w:r w:rsidRPr="003C0C6B">
              <w:rPr>
                <w:sz w:val="22"/>
                <w:szCs w:val="22"/>
              </w:rPr>
              <w:t>najważniejsze budowle w starożytnym Rzymie</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iCs/>
                <w:sz w:val="22"/>
                <w:szCs w:val="22"/>
              </w:rPr>
              <w:t>kopuła</w:t>
            </w:r>
            <w:r w:rsidRPr="003C0C6B">
              <w:rPr>
                <w:iCs/>
                <w:sz w:val="22"/>
                <w:szCs w:val="22"/>
              </w:rPr>
              <w:t xml:space="preserve">, </w:t>
            </w:r>
            <w:r w:rsidRPr="003C0C6B">
              <w:rPr>
                <w:i/>
                <w:iCs/>
                <w:sz w:val="22"/>
                <w:szCs w:val="22"/>
              </w:rPr>
              <w:t>akwedukt</w:t>
            </w:r>
            <w:r w:rsidRPr="003C0C6B">
              <w:rPr>
                <w:iCs/>
                <w:sz w:val="22"/>
                <w:szCs w:val="22"/>
              </w:rPr>
              <w:t>,</w:t>
            </w:r>
            <w:r w:rsidRPr="003C0C6B">
              <w:rPr>
                <w:i/>
                <w:iCs/>
                <w:sz w:val="22"/>
                <w:szCs w:val="22"/>
              </w:rPr>
              <w:t xml:space="preserve"> łuk triumfalny</w:t>
            </w:r>
            <w:r w:rsidRPr="003C0C6B">
              <w:rPr>
                <w:iCs/>
                <w:sz w:val="22"/>
                <w:szCs w:val="22"/>
              </w:rPr>
              <w:t>,</w:t>
            </w:r>
            <w:r w:rsidRPr="003C0C6B">
              <w:rPr>
                <w:i/>
                <w:iCs/>
                <w:sz w:val="22"/>
                <w:szCs w:val="22"/>
              </w:rPr>
              <w:t xml:space="preserve"> Circus Maximus</w:t>
            </w:r>
            <w:r w:rsidRPr="003C0C6B">
              <w:rPr>
                <w:iCs/>
                <w:sz w:val="22"/>
                <w:szCs w:val="22"/>
              </w:rPr>
              <w:t>,</w:t>
            </w:r>
            <w:r w:rsidRPr="003C0C6B">
              <w:rPr>
                <w:i/>
                <w:iCs/>
                <w:sz w:val="22"/>
                <w:szCs w:val="22"/>
              </w:rPr>
              <w:t xml:space="preserve"> Koloseum</w:t>
            </w:r>
            <w:r w:rsidRPr="003C0C6B">
              <w:rPr>
                <w:iCs/>
                <w:sz w:val="22"/>
                <w:szCs w:val="22"/>
              </w:rPr>
              <w:t>,</w:t>
            </w:r>
            <w:r w:rsidRPr="003C0C6B">
              <w:rPr>
                <w:i/>
                <w:iCs/>
                <w:sz w:val="22"/>
                <w:szCs w:val="22"/>
              </w:rPr>
              <w:t xml:space="preserve"> Panteon</w:t>
            </w:r>
            <w:r w:rsidRPr="003C0C6B">
              <w:rPr>
                <w:iCs/>
                <w:sz w:val="22"/>
                <w:szCs w:val="22"/>
              </w:rPr>
              <w:t>,</w:t>
            </w:r>
            <w:r w:rsidRPr="003C0C6B">
              <w:rPr>
                <w:i/>
                <w:iCs/>
                <w:sz w:val="22"/>
                <w:szCs w:val="22"/>
              </w:rPr>
              <w:t xml:space="preserve"> kodeks</w:t>
            </w:r>
            <w:r w:rsidRPr="003C0C6B">
              <w:rPr>
                <w:iCs/>
                <w:sz w:val="22"/>
                <w:szCs w:val="22"/>
              </w:rPr>
              <w:t xml:space="preserve">, </w:t>
            </w:r>
            <w:r w:rsidRPr="003C0C6B">
              <w:rPr>
                <w:i/>
                <w:iCs/>
                <w:sz w:val="22"/>
                <w:szCs w:val="22"/>
              </w:rPr>
              <w:t>Prawo XII tablic</w:t>
            </w:r>
            <w:r w:rsidRPr="003C0C6B">
              <w:rPr>
                <w:iCs/>
                <w:sz w:val="22"/>
                <w:szCs w:val="22"/>
              </w:rPr>
              <w:t>,</w:t>
            </w:r>
            <w:r w:rsidRPr="003C0C6B">
              <w:rPr>
                <w:i/>
                <w:iCs/>
                <w:sz w:val="22"/>
                <w:szCs w:val="22"/>
              </w:rPr>
              <w:t xml:space="preserve"> Kodeks Justyniana</w:t>
            </w:r>
          </w:p>
          <w:p w:rsidR="003C0C6B" w:rsidRPr="003C0C6B" w:rsidRDefault="003C0C6B" w:rsidP="001B4717">
            <w:r w:rsidRPr="003C0C6B">
              <w:rPr>
                <w:iCs/>
                <w:sz w:val="22"/>
                <w:szCs w:val="22"/>
              </w:rPr>
              <w:sym w:font="Symbol" w:char="F0B7"/>
            </w:r>
            <w:r w:rsidRPr="003C0C6B">
              <w:rPr>
                <w:iCs/>
                <w:sz w:val="22"/>
                <w:szCs w:val="22"/>
              </w:rPr>
              <w:t>postaci historyczne: Wergiliusz, Horacy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łuk triumfalny</w:t>
            </w:r>
            <w:r w:rsidRPr="003C0C6B">
              <w:rPr>
                <w:iCs/>
                <w:sz w:val="22"/>
                <w:szCs w:val="22"/>
              </w:rPr>
              <w:t>,</w:t>
            </w:r>
            <w:r w:rsidRPr="003C0C6B">
              <w:rPr>
                <w:i/>
                <w:iCs/>
                <w:sz w:val="22"/>
                <w:szCs w:val="22"/>
              </w:rPr>
              <w:t xml:space="preserve"> Circus Maximus</w:t>
            </w:r>
            <w:r w:rsidRPr="003C0C6B">
              <w:rPr>
                <w:iCs/>
                <w:sz w:val="22"/>
                <w:szCs w:val="22"/>
              </w:rPr>
              <w:t>,</w:t>
            </w:r>
            <w:r w:rsidRPr="003C0C6B">
              <w:rPr>
                <w:i/>
                <w:iCs/>
                <w:sz w:val="22"/>
                <w:szCs w:val="22"/>
              </w:rPr>
              <w:t xml:space="preserve"> Koloseum</w:t>
            </w:r>
            <w:r w:rsidRPr="003C0C6B">
              <w:rPr>
                <w:iCs/>
                <w:sz w:val="22"/>
                <w:szCs w:val="22"/>
              </w:rPr>
              <w:t xml:space="preserve">, </w:t>
            </w:r>
            <w:r w:rsidRPr="003C0C6B">
              <w:rPr>
                <w:i/>
                <w:iCs/>
                <w:sz w:val="22"/>
                <w:szCs w:val="22"/>
              </w:rPr>
              <w:t>kodeks</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kopuła</w:t>
            </w:r>
            <w:r w:rsidRPr="003C0C6B">
              <w:rPr>
                <w:iCs/>
                <w:sz w:val="22"/>
                <w:szCs w:val="22"/>
              </w:rPr>
              <w:t>,</w:t>
            </w:r>
            <w:r w:rsidRPr="003C0C6B">
              <w:rPr>
                <w:i/>
                <w:iCs/>
                <w:sz w:val="22"/>
                <w:szCs w:val="22"/>
              </w:rPr>
              <w:t xml:space="preserve"> akwedukt</w:t>
            </w:r>
            <w:r w:rsidRPr="003C0C6B">
              <w:rPr>
                <w:iCs/>
                <w:sz w:val="22"/>
                <w:szCs w:val="22"/>
              </w:rPr>
              <w:t>,</w:t>
            </w:r>
            <w:r w:rsidRPr="003C0C6B">
              <w:rPr>
                <w:i/>
                <w:iCs/>
                <w:sz w:val="22"/>
                <w:szCs w:val="22"/>
              </w:rPr>
              <w:t xml:space="preserve"> łuk triumfalny</w:t>
            </w:r>
            <w:r w:rsidRPr="003C0C6B">
              <w:rPr>
                <w:iCs/>
                <w:sz w:val="22"/>
                <w:szCs w:val="22"/>
              </w:rPr>
              <w:t>,</w:t>
            </w:r>
            <w:r w:rsidRPr="003C0C6B">
              <w:rPr>
                <w:i/>
                <w:iCs/>
                <w:sz w:val="22"/>
                <w:szCs w:val="22"/>
              </w:rPr>
              <w:t xml:space="preserve"> Circus Maximus</w:t>
            </w:r>
            <w:r w:rsidRPr="003C0C6B">
              <w:rPr>
                <w:iCs/>
                <w:sz w:val="22"/>
                <w:szCs w:val="22"/>
              </w:rPr>
              <w:t>,</w:t>
            </w:r>
            <w:r w:rsidRPr="003C0C6B">
              <w:rPr>
                <w:i/>
                <w:iCs/>
                <w:sz w:val="22"/>
                <w:szCs w:val="22"/>
              </w:rPr>
              <w:t xml:space="preserve"> Koloseum</w:t>
            </w:r>
            <w:r w:rsidRPr="003C0C6B">
              <w:rPr>
                <w:iCs/>
                <w:sz w:val="22"/>
                <w:szCs w:val="22"/>
              </w:rPr>
              <w:t>,</w:t>
            </w:r>
            <w:r w:rsidRPr="003C0C6B">
              <w:rPr>
                <w:i/>
                <w:iCs/>
                <w:sz w:val="22"/>
                <w:szCs w:val="22"/>
              </w:rPr>
              <w:t xml:space="preserve"> Panteon</w:t>
            </w:r>
            <w:r w:rsidRPr="003C0C6B">
              <w:rPr>
                <w:iCs/>
                <w:sz w:val="22"/>
                <w:szCs w:val="22"/>
              </w:rPr>
              <w:t>,</w:t>
            </w:r>
            <w:r w:rsidRPr="003C0C6B">
              <w:rPr>
                <w:i/>
                <w:iCs/>
                <w:sz w:val="22"/>
                <w:szCs w:val="22"/>
              </w:rPr>
              <w:t xml:space="preserve"> kodeks</w:t>
            </w:r>
            <w:r w:rsidRPr="003C0C6B">
              <w:rPr>
                <w:iCs/>
                <w:sz w:val="22"/>
                <w:szCs w:val="22"/>
              </w:rPr>
              <w:t xml:space="preserve">, </w:t>
            </w:r>
            <w:r w:rsidRPr="003C0C6B">
              <w:rPr>
                <w:i/>
                <w:iCs/>
                <w:sz w:val="22"/>
                <w:szCs w:val="22"/>
              </w:rPr>
              <w:t>Prawo XII tablic</w:t>
            </w:r>
            <w:r w:rsidRPr="003C0C6B">
              <w:rPr>
                <w:iCs/>
                <w:sz w:val="22"/>
                <w:szCs w:val="22"/>
              </w:rPr>
              <w:t>,</w:t>
            </w:r>
            <w:r w:rsidRPr="003C0C6B">
              <w:rPr>
                <w:i/>
                <w:iCs/>
                <w:sz w:val="22"/>
                <w:szCs w:val="22"/>
              </w:rPr>
              <w:t xml:space="preserve"> Kodeks Justyniana</w:t>
            </w:r>
          </w:p>
          <w:p w:rsidR="003C0C6B" w:rsidRPr="003C0C6B" w:rsidRDefault="003C0C6B" w:rsidP="001B4717">
            <w:r w:rsidRPr="003C0C6B">
              <w:rPr>
                <w:sz w:val="22"/>
                <w:szCs w:val="22"/>
              </w:rPr>
              <w:t xml:space="preserve">– wyjaśnia powiedzenie: </w:t>
            </w:r>
            <w:r w:rsidRPr="003C0C6B">
              <w:rPr>
                <w:i/>
                <w:sz w:val="22"/>
                <w:szCs w:val="22"/>
              </w:rPr>
              <w:t>Wszystkie drogi prowadzą do Rzymu</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uzasadnia i ocenia twierdzenie, że Rzymianie potrafili czerpać z dorobku kulturowego podbitych ludów</w:t>
            </w:r>
          </w:p>
          <w:p w:rsidR="003C0C6B" w:rsidRPr="003C0C6B" w:rsidRDefault="003C0C6B" w:rsidP="001B4717">
            <w:r w:rsidRPr="003C0C6B">
              <w:rPr>
                <w:sz w:val="22"/>
                <w:szCs w:val="22"/>
              </w:rPr>
              <w:t>– omawianajwybitniejsze dzieła sztuki i architektury rzymskiej</w:t>
            </w:r>
          </w:p>
          <w:p w:rsidR="003C0C6B" w:rsidRPr="003C0C6B" w:rsidRDefault="003C0C6B" w:rsidP="001B4717">
            <w:r w:rsidRPr="003C0C6B">
              <w:rPr>
                <w:sz w:val="22"/>
                <w:szCs w:val="22"/>
              </w:rPr>
              <w:t>– wyjaśnia rolę praw i przepisów w funkcjonowaniu państwa na przykładzie Rzymu</w:t>
            </w:r>
          </w:p>
          <w:p w:rsidR="003C0C6B" w:rsidRPr="003C0C6B" w:rsidRDefault="003C0C6B" w:rsidP="001B4717">
            <w:r w:rsidRPr="003C0C6B">
              <w:rPr>
                <w:sz w:val="22"/>
                <w:szCs w:val="22"/>
              </w:rPr>
              <w:t>– omawia dokonania Wergiliuszai Horacego</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dlaczego dobra sieć drogowa jest ważna dla funkcjonowania każdego państwa</w:t>
            </w:r>
          </w:p>
          <w:p w:rsidR="003C0C6B" w:rsidRPr="003C0C6B" w:rsidRDefault="003C0C6B" w:rsidP="001B4717">
            <w:pPr>
              <w:snapToGrid w:val="0"/>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opisuje wpływprawa rzymskiego na współczesne prawo europejskie</w:t>
            </w:r>
          </w:p>
          <w:p w:rsidR="003C0C6B" w:rsidRPr="003C0C6B" w:rsidRDefault="003C0C6B" w:rsidP="001B4717">
            <w:pPr>
              <w:snapToGrid w:val="0"/>
            </w:pPr>
            <w:r w:rsidRPr="003C0C6B">
              <w:rPr>
                <w:sz w:val="22"/>
                <w:szCs w:val="22"/>
              </w:rPr>
              <w:t>– ocenia, które z dokonań Rzymian uważa za najwybitniejsze, i uzasadnia swoją odpowiedź</w:t>
            </w:r>
          </w:p>
          <w:p w:rsidR="003C0C6B" w:rsidRPr="003C0C6B" w:rsidRDefault="003C0C6B" w:rsidP="001B4717">
            <w:pPr>
              <w:snapToGrid w:val="0"/>
            </w:pP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5. Początki chrześcijaństwa</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suppressAutoHyphens/>
            </w:pPr>
            <w:r w:rsidRPr="003C0C6B">
              <w:rPr>
                <w:sz w:val="22"/>
                <w:szCs w:val="22"/>
              </w:rPr>
              <w:sym w:font="Symbol" w:char="F0B7"/>
            </w:r>
            <w:r w:rsidRPr="003C0C6B">
              <w:rPr>
                <w:sz w:val="22"/>
                <w:szCs w:val="22"/>
              </w:rPr>
              <w:t>Jezus z Nazaretu jako twórca nowej religii monoteistycznej</w:t>
            </w:r>
          </w:p>
          <w:p w:rsidR="003C0C6B" w:rsidRPr="003C0C6B" w:rsidRDefault="003C0C6B" w:rsidP="001B4717">
            <w:pPr>
              <w:widowControl w:val="0"/>
              <w:suppressAutoHyphens/>
            </w:pPr>
            <w:r w:rsidRPr="003C0C6B">
              <w:rPr>
                <w:sz w:val="22"/>
                <w:szCs w:val="22"/>
              </w:rPr>
              <w:sym w:font="Symbol" w:char="F0B7"/>
            </w:r>
            <w:r w:rsidRPr="003C0C6B">
              <w:rPr>
                <w:sz w:val="22"/>
                <w:szCs w:val="22"/>
              </w:rPr>
              <w:t>przyczyny prześladowania chrześcijan w starożytnym Rzymie</w:t>
            </w:r>
          </w:p>
          <w:p w:rsidR="003C0C6B" w:rsidRPr="003C0C6B" w:rsidRDefault="003C0C6B" w:rsidP="001B4717">
            <w:pPr>
              <w:widowControl w:val="0"/>
              <w:suppressAutoHyphens/>
            </w:pPr>
            <w:r w:rsidRPr="003C0C6B">
              <w:rPr>
                <w:sz w:val="22"/>
                <w:szCs w:val="22"/>
              </w:rPr>
              <w:sym w:font="Symbol" w:char="F0B7"/>
            </w:r>
            <w:r w:rsidRPr="003C0C6B">
              <w:rPr>
                <w:sz w:val="22"/>
                <w:szCs w:val="22"/>
              </w:rPr>
              <w:t>rola świętych Pawła i Piotra w rozwoju chrześcijaństwa</w:t>
            </w:r>
          </w:p>
          <w:p w:rsidR="003C0C6B" w:rsidRPr="003C0C6B" w:rsidRDefault="003C0C6B" w:rsidP="001B4717">
            <w:pPr>
              <w:widowControl w:val="0"/>
              <w:suppressAutoHyphens/>
            </w:pPr>
            <w:r w:rsidRPr="003C0C6B">
              <w:rPr>
                <w:sz w:val="22"/>
                <w:szCs w:val="22"/>
              </w:rPr>
              <w:sym w:font="Symbol" w:char="F0B7"/>
            </w:r>
            <w:r w:rsidRPr="003C0C6B">
              <w:rPr>
                <w:sz w:val="22"/>
                <w:szCs w:val="22"/>
              </w:rPr>
              <w:t>Edykt mediolański i zakończenie prześladowań chrześcijan w cesarstwie</w:t>
            </w:r>
          </w:p>
          <w:p w:rsidR="003C0C6B" w:rsidRPr="003C0C6B" w:rsidRDefault="003C0C6B" w:rsidP="001B4717">
            <w:pPr>
              <w:widowControl w:val="0"/>
              <w:suppressAutoHyphens/>
              <w:rPr>
                <w:i/>
                <w:iCs/>
              </w:rPr>
            </w:pPr>
            <w:r w:rsidRPr="003C0C6B">
              <w:rPr>
                <w:sz w:val="22"/>
                <w:szCs w:val="22"/>
              </w:rPr>
              <w:sym w:font="Symbol" w:char="F0B7"/>
            </w:r>
            <w:r w:rsidRPr="003C0C6B">
              <w:rPr>
                <w:sz w:val="22"/>
                <w:szCs w:val="22"/>
              </w:rPr>
              <w:t xml:space="preserve">terminy: </w:t>
            </w:r>
            <w:r w:rsidRPr="003C0C6B">
              <w:rPr>
                <w:i/>
                <w:iCs/>
                <w:sz w:val="22"/>
                <w:szCs w:val="22"/>
              </w:rPr>
              <w:t>Mesjasz</w:t>
            </w:r>
            <w:r w:rsidRPr="003C0C6B">
              <w:rPr>
                <w:iCs/>
                <w:sz w:val="22"/>
                <w:szCs w:val="22"/>
              </w:rPr>
              <w:t xml:space="preserve">, </w:t>
            </w:r>
            <w:r w:rsidRPr="003C0C6B">
              <w:rPr>
                <w:i/>
                <w:iCs/>
                <w:sz w:val="22"/>
                <w:szCs w:val="22"/>
              </w:rPr>
              <w:t>chrześcijaństwo</w:t>
            </w:r>
            <w:r w:rsidRPr="003C0C6B">
              <w:rPr>
                <w:iCs/>
                <w:sz w:val="22"/>
                <w:szCs w:val="22"/>
              </w:rPr>
              <w:t>,</w:t>
            </w:r>
            <w:r w:rsidRPr="003C0C6B">
              <w:rPr>
                <w:i/>
                <w:iCs/>
                <w:sz w:val="22"/>
                <w:szCs w:val="22"/>
              </w:rPr>
              <w:t>apostołowie</w:t>
            </w:r>
            <w:r w:rsidRPr="003C0C6B">
              <w:rPr>
                <w:iCs/>
                <w:sz w:val="22"/>
                <w:szCs w:val="22"/>
              </w:rPr>
              <w:t>,</w:t>
            </w:r>
            <w:r w:rsidRPr="003C0C6B">
              <w:rPr>
                <w:i/>
                <w:iCs/>
                <w:sz w:val="22"/>
                <w:szCs w:val="22"/>
              </w:rPr>
              <w:t xml:space="preserve"> biskupi</w:t>
            </w:r>
            <w:r w:rsidRPr="003C0C6B">
              <w:rPr>
                <w:iCs/>
                <w:sz w:val="22"/>
                <w:szCs w:val="22"/>
              </w:rPr>
              <w:t xml:space="preserve">, </w:t>
            </w:r>
            <w:r w:rsidRPr="003C0C6B">
              <w:rPr>
                <w:i/>
                <w:iCs/>
                <w:sz w:val="22"/>
                <w:szCs w:val="22"/>
              </w:rPr>
              <w:t>papież</w:t>
            </w:r>
            <w:r w:rsidRPr="003C0C6B">
              <w:rPr>
                <w:iCs/>
                <w:sz w:val="22"/>
                <w:szCs w:val="22"/>
              </w:rPr>
              <w:t>,</w:t>
            </w:r>
            <w:r w:rsidRPr="003C0C6B">
              <w:rPr>
                <w:i/>
                <w:iCs/>
                <w:sz w:val="22"/>
                <w:szCs w:val="22"/>
              </w:rPr>
              <w:t xml:space="preserve"> Biblia − Stary i Nowy Testament</w:t>
            </w:r>
            <w:r w:rsidRPr="003C0C6B">
              <w:rPr>
                <w:iCs/>
                <w:sz w:val="22"/>
                <w:szCs w:val="22"/>
              </w:rPr>
              <w:t>,</w:t>
            </w:r>
            <w:r w:rsidRPr="003C0C6B">
              <w:rPr>
                <w:i/>
                <w:iCs/>
                <w:sz w:val="22"/>
                <w:szCs w:val="22"/>
              </w:rPr>
              <w:t xml:space="preserve"> Edykt mediolański</w:t>
            </w:r>
          </w:p>
          <w:p w:rsidR="003C0C6B" w:rsidRPr="003C0C6B" w:rsidRDefault="003C0C6B" w:rsidP="001B4717">
            <w:pPr>
              <w:widowControl w:val="0"/>
              <w:suppressAutoHyphens/>
              <w:rPr>
                <w:iCs/>
              </w:rPr>
            </w:pPr>
            <w:r w:rsidRPr="003C0C6B">
              <w:rPr>
                <w:iCs/>
                <w:sz w:val="22"/>
                <w:szCs w:val="22"/>
              </w:rPr>
              <w:sym w:font="Symbol" w:char="F0B7"/>
            </w:r>
            <w:r w:rsidRPr="003C0C6B">
              <w:rPr>
                <w:iCs/>
                <w:sz w:val="22"/>
                <w:szCs w:val="22"/>
              </w:rPr>
              <w:t>postaci historyczne: Jezus z Nazaretu, święty Piotr, święty Paweł z Tarsu, Konstantyn Wielki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suppressAutoHyphens/>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apostołowie</w:t>
            </w:r>
            <w:r w:rsidRPr="003C0C6B">
              <w:rPr>
                <w:iCs/>
                <w:sz w:val="22"/>
                <w:szCs w:val="22"/>
              </w:rPr>
              <w:t xml:space="preserve">, </w:t>
            </w:r>
            <w:r w:rsidRPr="003C0C6B">
              <w:rPr>
                <w:i/>
                <w:iCs/>
                <w:sz w:val="22"/>
                <w:szCs w:val="22"/>
              </w:rPr>
              <w:t>Jezus z Nazaretu</w:t>
            </w:r>
            <w:r w:rsidRPr="003C0C6B">
              <w:rPr>
                <w:iCs/>
                <w:sz w:val="22"/>
                <w:szCs w:val="22"/>
              </w:rPr>
              <w:t xml:space="preserve">, </w:t>
            </w:r>
            <w:r w:rsidRPr="003C0C6B">
              <w:rPr>
                <w:i/>
                <w:iCs/>
                <w:sz w:val="22"/>
                <w:szCs w:val="22"/>
              </w:rPr>
              <w:t>biskupi</w:t>
            </w:r>
            <w:r w:rsidRPr="003C0C6B">
              <w:rPr>
                <w:iCs/>
                <w:sz w:val="22"/>
                <w:szCs w:val="22"/>
              </w:rPr>
              <w:t xml:space="preserve">, </w:t>
            </w:r>
            <w:r w:rsidRPr="003C0C6B">
              <w:rPr>
                <w:i/>
                <w:iCs/>
                <w:sz w:val="22"/>
                <w:szCs w:val="22"/>
              </w:rPr>
              <w:t>papież</w:t>
            </w:r>
            <w:r w:rsidRPr="003C0C6B">
              <w:rPr>
                <w:iCs/>
                <w:sz w:val="22"/>
                <w:szCs w:val="22"/>
              </w:rPr>
              <w:t>,</w:t>
            </w:r>
            <w:r w:rsidRPr="003C0C6B">
              <w:rPr>
                <w:i/>
                <w:iCs/>
                <w:sz w:val="22"/>
                <w:szCs w:val="22"/>
              </w:rPr>
              <w:t xml:space="preserve"> Biblia − Stary i Nowy Testament</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suppressAutoHyphens/>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Mesjasz</w:t>
            </w:r>
            <w:r w:rsidRPr="003C0C6B">
              <w:rPr>
                <w:iCs/>
                <w:sz w:val="22"/>
                <w:szCs w:val="22"/>
              </w:rPr>
              <w:t>,</w:t>
            </w:r>
            <w:r w:rsidRPr="003C0C6B">
              <w:rPr>
                <w:i/>
                <w:iCs/>
                <w:sz w:val="22"/>
                <w:szCs w:val="22"/>
              </w:rPr>
              <w:t>chrześcijaństwo</w:t>
            </w:r>
            <w:r w:rsidRPr="003C0C6B">
              <w:rPr>
                <w:iCs/>
                <w:sz w:val="22"/>
                <w:szCs w:val="22"/>
              </w:rPr>
              <w:t>,</w:t>
            </w:r>
            <w:r w:rsidRPr="003C0C6B">
              <w:rPr>
                <w:i/>
                <w:iCs/>
                <w:sz w:val="22"/>
                <w:szCs w:val="22"/>
              </w:rPr>
              <w:t xml:space="preserve"> apostołowie</w:t>
            </w:r>
            <w:r w:rsidRPr="003C0C6B">
              <w:rPr>
                <w:iCs/>
                <w:sz w:val="22"/>
                <w:szCs w:val="22"/>
              </w:rPr>
              <w:t>,</w:t>
            </w:r>
            <w:r w:rsidRPr="003C0C6B">
              <w:rPr>
                <w:i/>
                <w:iCs/>
                <w:sz w:val="22"/>
                <w:szCs w:val="22"/>
              </w:rPr>
              <w:t xml:space="preserve"> biskupi</w:t>
            </w:r>
            <w:r w:rsidRPr="003C0C6B">
              <w:rPr>
                <w:iCs/>
                <w:sz w:val="22"/>
                <w:szCs w:val="22"/>
              </w:rPr>
              <w:t>,</w:t>
            </w:r>
            <w:r w:rsidRPr="003C0C6B">
              <w:rPr>
                <w:i/>
                <w:iCs/>
                <w:sz w:val="22"/>
                <w:szCs w:val="22"/>
              </w:rPr>
              <w:t xml:space="preserve"> papież</w:t>
            </w:r>
            <w:r w:rsidRPr="003C0C6B">
              <w:rPr>
                <w:iCs/>
                <w:sz w:val="22"/>
                <w:szCs w:val="22"/>
              </w:rPr>
              <w:t>,</w:t>
            </w:r>
            <w:r w:rsidRPr="003C0C6B">
              <w:rPr>
                <w:i/>
                <w:iCs/>
                <w:sz w:val="22"/>
                <w:szCs w:val="22"/>
              </w:rPr>
              <w:t xml:space="preserve"> Biblia − Stary i Nowy Testament</w:t>
            </w:r>
            <w:r w:rsidRPr="003C0C6B">
              <w:rPr>
                <w:iCs/>
                <w:sz w:val="22"/>
                <w:szCs w:val="22"/>
              </w:rPr>
              <w:t>,</w:t>
            </w:r>
            <w:r w:rsidRPr="003C0C6B">
              <w:rPr>
                <w:i/>
                <w:iCs/>
                <w:sz w:val="22"/>
                <w:szCs w:val="22"/>
              </w:rPr>
              <w:t xml:space="preserve"> Edykt mediolański</w:t>
            </w:r>
          </w:p>
          <w:p w:rsidR="003C0C6B" w:rsidRPr="003C0C6B" w:rsidRDefault="003C0C6B" w:rsidP="001B4717">
            <w:r w:rsidRPr="003C0C6B">
              <w:rPr>
                <w:sz w:val="22"/>
                <w:szCs w:val="22"/>
              </w:rPr>
              <w:t>– charakteryzuje działalność apostołów po ukrzyżowaniu Jezusa</w:t>
            </w:r>
          </w:p>
          <w:p w:rsidR="003C0C6B" w:rsidRPr="003C0C6B" w:rsidRDefault="003C0C6B" w:rsidP="001B4717">
            <w:r w:rsidRPr="003C0C6B">
              <w:rPr>
                <w:sz w:val="22"/>
                <w:szCs w:val="22"/>
              </w:rPr>
              <w:t>– wskazuje na mapie: Palestynę, Jerozolimę, Mediolan</w:t>
            </w:r>
          </w:p>
          <w:p w:rsidR="003C0C6B" w:rsidRPr="003C0C6B" w:rsidRDefault="003C0C6B" w:rsidP="001B4717">
            <w:r w:rsidRPr="003C0C6B">
              <w:rPr>
                <w:sz w:val="22"/>
                <w:szCs w:val="22"/>
              </w:rPr>
              <w:t>– omawia nauki Jezusa z Nazaretu oraz dokonania świętego Piotra, świętego Pawła z Tarsu i Konstantyna Wielkiego</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czym różni się chrześcijaństwo od judaizmu</w:t>
            </w:r>
          </w:p>
          <w:p w:rsidR="003C0C6B" w:rsidRPr="003C0C6B" w:rsidRDefault="003C0C6B" w:rsidP="001B4717">
            <w:r w:rsidRPr="003C0C6B">
              <w:rPr>
                <w:sz w:val="22"/>
                <w:szCs w:val="22"/>
              </w:rPr>
              <w:t xml:space="preserve">– wyjaśnia, dlaczego władze rzymskie odnosiły się wrogo do chrześcijaństwa </w:t>
            </w:r>
          </w:p>
          <w:p w:rsidR="003C0C6B" w:rsidRPr="003C0C6B" w:rsidRDefault="003C0C6B" w:rsidP="001B4717">
            <w:r w:rsidRPr="003C0C6B">
              <w:rPr>
                <w:sz w:val="22"/>
                <w:szCs w:val="22"/>
              </w:rPr>
              <w:t>– wyjaśnia znaczenie Edyktu mediolańskiego dla rozwoju chrześcijaństwa</w:t>
            </w:r>
          </w:p>
          <w:p w:rsidR="003C0C6B" w:rsidRPr="003C0C6B" w:rsidRDefault="003C0C6B" w:rsidP="001B4717">
            <w:r w:rsidRPr="003C0C6B">
              <w:rPr>
                <w:sz w:val="22"/>
                <w:szCs w:val="22"/>
              </w:rPr>
              <w:t>– zaznacza na osi czasu daty: 33 r. n.e., 313 r. n.e.</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najstarsze symbole chrześcijańskie</w:t>
            </w:r>
          </w:p>
          <w:p w:rsidR="003C0C6B" w:rsidRPr="003C0C6B" w:rsidRDefault="003C0C6B" w:rsidP="001B4717">
            <w:r w:rsidRPr="003C0C6B">
              <w:rPr>
                <w:sz w:val="22"/>
                <w:szCs w:val="22"/>
              </w:rPr>
              <w:t>– wyjaśnia związki między judaizmem a chrześcijaństwem</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xml:space="preserve">– przedstawia dzieje wybranego świętego (na przykład swojego patrona) </w:t>
            </w:r>
          </w:p>
        </w:tc>
      </w:tr>
      <w:tr w:rsidR="003C0C6B" w:rsidRPr="003C0C6B" w:rsidTr="001B4717">
        <w:trPr>
          <w:trHeight w:val="425"/>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*Tajemnice sprzed wieków – Bursztynowy szlak</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suppressAutoHyphens/>
              <w:autoSpaceDE w:val="0"/>
              <w:autoSpaceDN w:val="0"/>
            </w:pPr>
            <w:r w:rsidRPr="003C0C6B">
              <w:rPr>
                <w:sz w:val="22"/>
                <w:szCs w:val="22"/>
              </w:rPr>
              <w:sym w:font="Symbol" w:char="F0B7"/>
            </w:r>
            <w:r w:rsidRPr="003C0C6B">
              <w:rPr>
                <w:sz w:val="22"/>
                <w:szCs w:val="22"/>
              </w:rPr>
              <w:t>rola szlaków handlowych w starożytności</w:t>
            </w:r>
          </w:p>
          <w:p w:rsidR="003C0C6B" w:rsidRPr="003C0C6B" w:rsidRDefault="003C0C6B" w:rsidP="001B4717">
            <w:pPr>
              <w:widowControl w:val="0"/>
              <w:suppressAutoHyphens/>
              <w:autoSpaceDE w:val="0"/>
              <w:autoSpaceDN w:val="0"/>
            </w:pPr>
            <w:r w:rsidRPr="003C0C6B">
              <w:rPr>
                <w:sz w:val="22"/>
                <w:szCs w:val="22"/>
              </w:rPr>
              <w:sym w:font="Symbol" w:char="F0B7"/>
            </w:r>
            <w:r w:rsidRPr="003C0C6B">
              <w:rPr>
                <w:sz w:val="22"/>
                <w:szCs w:val="22"/>
              </w:rPr>
              <w:t xml:space="preserve">bursztyn i jego znaczenie dla starożytnych Rzymian </w:t>
            </w:r>
          </w:p>
          <w:p w:rsidR="003C0C6B" w:rsidRPr="003C0C6B" w:rsidRDefault="003C0C6B" w:rsidP="001B4717">
            <w:pPr>
              <w:widowControl w:val="0"/>
              <w:suppressAutoHyphens/>
              <w:autoSpaceDE w:val="0"/>
              <w:autoSpaceDN w:val="0"/>
            </w:pPr>
            <w:r w:rsidRPr="003C0C6B">
              <w:rPr>
                <w:sz w:val="22"/>
                <w:szCs w:val="22"/>
              </w:rPr>
              <w:sym w:font="Symbol" w:char="F0B7"/>
            </w:r>
            <w:r w:rsidRPr="003C0C6B">
              <w:rPr>
                <w:sz w:val="22"/>
                <w:szCs w:val="22"/>
              </w:rPr>
              <w:t>kontakty handlowe Rzymian z wybrzeżem Bałtyku</w:t>
            </w:r>
          </w:p>
        </w:tc>
        <w:tc>
          <w:tcPr>
            <w:tcW w:w="2267" w:type="dxa"/>
            <w:tcBorders>
              <w:top w:val="single" w:sz="4" w:space="0" w:color="auto"/>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wskazuje na mapie: przebieg bursztynowego szlaku (Pruszcz Gdański, Kalisz, Brama Morawska)</w:t>
            </w:r>
          </w:p>
          <w:p w:rsidR="003C0C6B" w:rsidRPr="003C0C6B" w:rsidRDefault="003C0C6B" w:rsidP="001B4717">
            <w:r w:rsidRPr="003C0C6B">
              <w:rPr>
                <w:sz w:val="22"/>
                <w:szCs w:val="22"/>
              </w:rPr>
              <w:t>– wyjaśnia, czym jest bursztyn i do czego się go stosuje</w:t>
            </w:r>
          </w:p>
        </w:tc>
        <w:tc>
          <w:tcPr>
            <w:tcW w:w="2125" w:type="dxa"/>
            <w:tcBorders>
              <w:top w:val="single" w:sz="4" w:space="0" w:color="auto"/>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wyjaśnia, dlaczego bursztyn był ceniony przez Rzymian</w:t>
            </w:r>
          </w:p>
          <w:p w:rsidR="003C0C6B" w:rsidRPr="003C0C6B" w:rsidRDefault="003C0C6B" w:rsidP="001B4717">
            <w:pPr>
              <w:widowControl w:val="0"/>
              <w:suppressAutoHyphens/>
            </w:pPr>
          </w:p>
        </w:tc>
        <w:tc>
          <w:tcPr>
            <w:tcW w:w="2409" w:type="dxa"/>
            <w:gridSpan w:val="2"/>
            <w:tcBorders>
              <w:top w:val="single" w:sz="4" w:space="0" w:color="auto"/>
              <w:left w:val="single" w:sz="4" w:space="0" w:color="000000"/>
              <w:bottom w:val="single" w:sz="4" w:space="0" w:color="000000"/>
              <w:right w:val="nil"/>
            </w:tcBorders>
          </w:tcPr>
          <w:p w:rsidR="003C0C6B" w:rsidRPr="003C0C6B" w:rsidRDefault="003C0C6B" w:rsidP="001B4717">
            <w:r w:rsidRPr="003C0C6B">
              <w:rPr>
                <w:sz w:val="22"/>
                <w:szCs w:val="22"/>
              </w:rPr>
              <w:t>– wyjaśnia rolę szlaków handlowych</w:t>
            </w:r>
          </w:p>
          <w:p w:rsidR="003C0C6B" w:rsidRPr="003C0C6B" w:rsidRDefault="003C0C6B" w:rsidP="001B4717">
            <w:pPr>
              <w:widowControl w:val="0"/>
              <w:suppressAutoHyphens/>
            </w:pPr>
          </w:p>
        </w:tc>
        <w:tc>
          <w:tcPr>
            <w:tcW w:w="2125" w:type="dxa"/>
            <w:tcBorders>
              <w:top w:val="single" w:sz="4" w:space="0" w:color="auto"/>
              <w:left w:val="single" w:sz="4" w:space="0" w:color="000000"/>
              <w:bottom w:val="single" w:sz="4" w:space="0" w:color="000000"/>
              <w:right w:val="nil"/>
            </w:tcBorders>
          </w:tcPr>
          <w:p w:rsidR="003C0C6B" w:rsidRPr="003C0C6B" w:rsidRDefault="003C0C6B" w:rsidP="001B4717">
            <w:r w:rsidRPr="003C0C6B">
              <w:rPr>
                <w:sz w:val="22"/>
                <w:szCs w:val="22"/>
              </w:rPr>
              <w:t xml:space="preserve">– podaje argumenty za twierdzeniem i przeciw niemu, że miasto Kalisz istniało w starożytności </w:t>
            </w:r>
          </w:p>
        </w:tc>
        <w:tc>
          <w:tcPr>
            <w:tcW w:w="2125" w:type="dxa"/>
            <w:tcBorders>
              <w:top w:val="single" w:sz="4" w:space="0" w:color="auto"/>
              <w:left w:val="single" w:sz="4" w:space="0" w:color="000000"/>
              <w:bottom w:val="single" w:sz="4" w:space="0" w:color="000000"/>
              <w:right w:val="single" w:sz="4" w:space="0" w:color="000000"/>
            </w:tcBorders>
          </w:tcPr>
          <w:p w:rsidR="003C0C6B" w:rsidRPr="003C0C6B" w:rsidRDefault="003C0C6B" w:rsidP="001B4717">
            <w:r w:rsidRPr="003C0C6B">
              <w:rPr>
                <w:sz w:val="22"/>
                <w:szCs w:val="22"/>
              </w:rPr>
              <w:t>– opisuje, jakie ludy żyły na ziemiach polskich w okresie funkcjonowania bursztynowego szlaku</w:t>
            </w:r>
          </w:p>
          <w:p w:rsidR="003C0C6B" w:rsidRPr="003C0C6B" w:rsidRDefault="003C0C6B" w:rsidP="001B4717">
            <w:pPr>
              <w:snapToGrid w:val="0"/>
            </w:pPr>
          </w:p>
        </w:tc>
      </w:tr>
      <w:tr w:rsidR="003C0C6B" w:rsidRPr="003C0C6B" w:rsidTr="001B4717">
        <w:trPr>
          <w:trHeight w:val="465"/>
        </w:trPr>
        <w:tc>
          <w:tcPr>
            <w:tcW w:w="14801" w:type="dxa"/>
            <w:gridSpan w:val="8"/>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1B4717">
            <w:pPr>
              <w:snapToGrid w:val="0"/>
              <w:jc w:val="center"/>
            </w:pPr>
            <w:r w:rsidRPr="003C0C6B">
              <w:rPr>
                <w:b/>
                <w:bCs/>
                <w:sz w:val="22"/>
                <w:szCs w:val="22"/>
              </w:rPr>
              <w:t>Rozdział IV. Początki średniowiecza</w:t>
            </w:r>
          </w:p>
        </w:tc>
      </w:tr>
      <w:tr w:rsidR="003C0C6B" w:rsidRPr="003C0C6B" w:rsidTr="001B4717">
        <w:trPr>
          <w:trHeight w:val="83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l. Bizancjum w czasach świetności</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cesarstwo bizantyjskie pod panowaniem Justyniana I Wielkiego</w:t>
            </w:r>
          </w:p>
          <w:p w:rsidR="003C0C6B" w:rsidRPr="003C0C6B" w:rsidRDefault="003C0C6B" w:rsidP="001B4717">
            <w:r w:rsidRPr="003C0C6B">
              <w:rPr>
                <w:sz w:val="22"/>
                <w:szCs w:val="22"/>
              </w:rPr>
              <w:sym w:font="Symbol" w:char="F0B7"/>
            </w:r>
            <w:r w:rsidRPr="003C0C6B">
              <w:rPr>
                <w:sz w:val="22"/>
                <w:szCs w:val="22"/>
              </w:rPr>
              <w:t xml:space="preserve">dokonania Justyniana I Wielkiego </w:t>
            </w:r>
          </w:p>
          <w:p w:rsidR="003C0C6B" w:rsidRPr="003C0C6B" w:rsidRDefault="003C0C6B" w:rsidP="001B4717">
            <w:r w:rsidRPr="003C0C6B">
              <w:rPr>
                <w:sz w:val="22"/>
                <w:szCs w:val="22"/>
              </w:rPr>
              <w:sym w:font="Symbol" w:char="F0B7"/>
            </w:r>
            <w:r w:rsidRPr="003C0C6B">
              <w:rPr>
                <w:sz w:val="22"/>
                <w:szCs w:val="22"/>
              </w:rPr>
              <w:t>KonstantynopoljakoNowy Rzym</w:t>
            </w:r>
          </w:p>
          <w:p w:rsidR="003C0C6B" w:rsidRPr="003C0C6B" w:rsidRDefault="003C0C6B" w:rsidP="001B4717">
            <w:r w:rsidRPr="003C0C6B">
              <w:rPr>
                <w:sz w:val="22"/>
                <w:szCs w:val="22"/>
              </w:rPr>
              <w:sym w:font="Symbol" w:char="F0B7"/>
            </w:r>
            <w:r w:rsidRPr="003C0C6B">
              <w:rPr>
                <w:sz w:val="22"/>
                <w:szCs w:val="22"/>
              </w:rPr>
              <w:t>tradycja grecka w Bizancjum</w:t>
            </w:r>
          </w:p>
          <w:p w:rsidR="003C0C6B" w:rsidRPr="003C0C6B" w:rsidRDefault="003C0C6B" w:rsidP="001B4717">
            <w:r w:rsidRPr="003C0C6B">
              <w:rPr>
                <w:sz w:val="22"/>
                <w:szCs w:val="22"/>
              </w:rPr>
              <w:sym w:font="Symbol" w:char="F0B7"/>
            </w:r>
            <w:r w:rsidRPr="003C0C6B">
              <w:rPr>
                <w:sz w:val="22"/>
                <w:szCs w:val="22"/>
              </w:rPr>
              <w:t xml:space="preserve">osiągnięcia naukowe Bizantyjczyków </w:t>
            </w:r>
          </w:p>
          <w:p w:rsidR="003C0C6B" w:rsidRPr="003C0C6B" w:rsidRDefault="003C0C6B" w:rsidP="001B4717">
            <w:r w:rsidRPr="003C0C6B">
              <w:rPr>
                <w:sz w:val="22"/>
                <w:szCs w:val="22"/>
              </w:rPr>
              <w:sym w:font="Symbol" w:char="F0B7"/>
            </w:r>
            <w:r w:rsidRPr="003C0C6B">
              <w:rPr>
                <w:sz w:val="22"/>
                <w:szCs w:val="22"/>
              </w:rPr>
              <w:t>upadek Konstantynopola, jego przyczyny i skutki</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Bizancjum</w:t>
            </w:r>
            <w:r w:rsidRPr="003C0C6B">
              <w:rPr>
                <w:sz w:val="22"/>
                <w:szCs w:val="22"/>
              </w:rPr>
              <w:t>,</w:t>
            </w:r>
            <w:r w:rsidRPr="003C0C6B">
              <w:rPr>
                <w:i/>
                <w:sz w:val="22"/>
                <w:szCs w:val="22"/>
              </w:rPr>
              <w:t>Hagia Sofia</w:t>
            </w:r>
            <w:r w:rsidRPr="003C0C6B">
              <w:rPr>
                <w:sz w:val="22"/>
                <w:szCs w:val="22"/>
              </w:rPr>
              <w:t xml:space="preserve">, </w:t>
            </w:r>
            <w:r w:rsidRPr="003C0C6B">
              <w:rPr>
                <w:i/>
                <w:sz w:val="22"/>
                <w:szCs w:val="22"/>
              </w:rPr>
              <w:t>ikona</w:t>
            </w:r>
            <w:r w:rsidRPr="003C0C6B">
              <w:rPr>
                <w:sz w:val="22"/>
                <w:szCs w:val="22"/>
              </w:rPr>
              <w:t xml:space="preserve">, </w:t>
            </w:r>
            <w:r w:rsidRPr="003C0C6B">
              <w:rPr>
                <w:i/>
                <w:sz w:val="22"/>
                <w:szCs w:val="22"/>
              </w:rPr>
              <w:t>freski</w:t>
            </w:r>
            <w:r w:rsidRPr="003C0C6B">
              <w:rPr>
                <w:sz w:val="22"/>
                <w:szCs w:val="22"/>
              </w:rPr>
              <w:t xml:space="preserve">, </w:t>
            </w:r>
            <w:r w:rsidRPr="003C0C6B">
              <w:rPr>
                <w:i/>
                <w:sz w:val="22"/>
                <w:szCs w:val="22"/>
              </w:rPr>
              <w:t>mozaika</w:t>
            </w:r>
          </w:p>
          <w:p w:rsidR="003C0C6B" w:rsidRPr="003C0C6B" w:rsidRDefault="003C0C6B" w:rsidP="001B4717">
            <w:r w:rsidRPr="003C0C6B">
              <w:rPr>
                <w:sz w:val="22"/>
                <w:szCs w:val="22"/>
              </w:rPr>
              <w:sym w:font="Symbol" w:char="F0B7"/>
            </w:r>
            <w:r w:rsidRPr="003C0C6B">
              <w:rPr>
                <w:sz w:val="22"/>
                <w:szCs w:val="22"/>
              </w:rPr>
              <w:t>postaci historyczne: Justynian I Wielki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sz w:val="22"/>
                <w:szCs w:val="22"/>
              </w:rPr>
              <w:t>ikona</w:t>
            </w:r>
            <w:r w:rsidRPr="003C0C6B">
              <w:rPr>
                <w:sz w:val="22"/>
                <w:szCs w:val="22"/>
              </w:rPr>
              <w:t xml:space="preserve">, </w:t>
            </w:r>
            <w:r w:rsidRPr="003C0C6B">
              <w:rPr>
                <w:i/>
                <w:sz w:val="22"/>
                <w:szCs w:val="22"/>
              </w:rPr>
              <w:t>freski</w:t>
            </w:r>
            <w:r w:rsidRPr="003C0C6B">
              <w:rPr>
                <w:sz w:val="22"/>
                <w:szCs w:val="22"/>
              </w:rPr>
              <w:t xml:space="preserve">, </w:t>
            </w:r>
            <w:r w:rsidRPr="003C0C6B">
              <w:rPr>
                <w:i/>
                <w:sz w:val="22"/>
                <w:szCs w:val="22"/>
              </w:rPr>
              <w:t>mozaika</w:t>
            </w:r>
          </w:p>
          <w:p w:rsidR="003C0C6B" w:rsidRPr="003C0C6B" w:rsidRDefault="003C0C6B" w:rsidP="001B4717">
            <w:pPr>
              <w:autoSpaceDE w:val="0"/>
              <w:autoSpaceDN w:val="0"/>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rStyle w:val="A13"/>
                <w:rFonts w:cs="Times New Roman"/>
                <w:i/>
                <w:sz w:val="22"/>
                <w:szCs w:val="22"/>
              </w:rPr>
              <w:t>Bizancjum</w:t>
            </w:r>
            <w:r w:rsidRPr="003C0C6B">
              <w:rPr>
                <w:rStyle w:val="A13"/>
                <w:rFonts w:cs="Times New Roman"/>
                <w:sz w:val="22"/>
                <w:szCs w:val="22"/>
              </w:rPr>
              <w:t xml:space="preserve">, </w:t>
            </w:r>
            <w:r w:rsidRPr="003C0C6B">
              <w:rPr>
                <w:i/>
                <w:sz w:val="22"/>
                <w:szCs w:val="22"/>
              </w:rPr>
              <w:t>Hagia Sofia</w:t>
            </w:r>
            <w:r w:rsidRPr="003C0C6B">
              <w:rPr>
                <w:sz w:val="22"/>
                <w:szCs w:val="22"/>
              </w:rPr>
              <w:t xml:space="preserve">, </w:t>
            </w:r>
            <w:r w:rsidRPr="003C0C6B">
              <w:rPr>
                <w:i/>
                <w:sz w:val="22"/>
                <w:szCs w:val="22"/>
              </w:rPr>
              <w:t>ikona</w:t>
            </w:r>
            <w:r w:rsidRPr="003C0C6B">
              <w:rPr>
                <w:sz w:val="22"/>
                <w:szCs w:val="22"/>
              </w:rPr>
              <w:t xml:space="preserve">, </w:t>
            </w:r>
            <w:r w:rsidRPr="003C0C6B">
              <w:rPr>
                <w:i/>
                <w:sz w:val="22"/>
                <w:szCs w:val="22"/>
              </w:rPr>
              <w:t>freski</w:t>
            </w:r>
            <w:r w:rsidRPr="003C0C6B">
              <w:rPr>
                <w:sz w:val="22"/>
                <w:szCs w:val="22"/>
              </w:rPr>
              <w:t xml:space="preserve">, </w:t>
            </w:r>
            <w:r w:rsidRPr="003C0C6B">
              <w:rPr>
                <w:i/>
                <w:sz w:val="22"/>
                <w:szCs w:val="22"/>
              </w:rPr>
              <w:t>mozaika</w:t>
            </w:r>
          </w:p>
          <w:p w:rsidR="003C0C6B" w:rsidRPr="003C0C6B" w:rsidRDefault="003C0C6B" w:rsidP="001B4717">
            <w:r w:rsidRPr="003C0C6B">
              <w:rPr>
                <w:sz w:val="22"/>
                <w:szCs w:val="22"/>
              </w:rPr>
              <w:t>– wskazuje na mapie: Konstantynopol, granice cesarstwa bizantyjskiego w czasach Justyniana I Wielkiego</w:t>
            </w:r>
          </w:p>
          <w:p w:rsidR="003C0C6B" w:rsidRPr="003C0C6B" w:rsidRDefault="003C0C6B" w:rsidP="001B4717">
            <w:r w:rsidRPr="003C0C6B">
              <w:rPr>
                <w:sz w:val="22"/>
                <w:szCs w:val="22"/>
              </w:rPr>
              <w:t>– tłumaczy, dlaczego Konstantynopol zaczęto określać Nowym Rzymem</w:t>
            </w:r>
          </w:p>
          <w:p w:rsidR="003C0C6B" w:rsidRPr="003C0C6B" w:rsidRDefault="003C0C6B" w:rsidP="001B4717">
            <w:r w:rsidRPr="003C0C6B">
              <w:rPr>
                <w:sz w:val="22"/>
                <w:szCs w:val="22"/>
              </w:rPr>
              <w:t xml:space="preserve">– wyjaśnia znaczenie wyrażenia </w:t>
            </w:r>
            <w:r w:rsidRPr="003C0C6B">
              <w:rPr>
                <w:i/>
                <w:sz w:val="22"/>
                <w:szCs w:val="22"/>
              </w:rPr>
              <w:t>bizantyjski przepych</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wskazuje, jaką rolę w periodyzacji dziejów odegrał upadek cesarstwa zachodniorzymskiego oraz wschodniorzymskiego</w:t>
            </w:r>
          </w:p>
          <w:p w:rsidR="003C0C6B" w:rsidRPr="003C0C6B" w:rsidRDefault="003C0C6B" w:rsidP="001B4717">
            <w:r w:rsidRPr="003C0C6B">
              <w:rPr>
                <w:sz w:val="22"/>
                <w:szCs w:val="22"/>
              </w:rPr>
              <w:t>– charakteryzuje styl bizantyjski w sztuce</w:t>
            </w:r>
          </w:p>
          <w:p w:rsidR="003C0C6B" w:rsidRPr="003C0C6B" w:rsidRDefault="003C0C6B" w:rsidP="001B4717">
            <w:r w:rsidRPr="003C0C6B">
              <w:rPr>
                <w:sz w:val="22"/>
                <w:szCs w:val="22"/>
              </w:rPr>
              <w:t xml:space="preserve">– podaje przyczyny i skutki upadku cesarstwa bizantyjskiego </w:t>
            </w:r>
          </w:p>
          <w:p w:rsidR="003C0C6B" w:rsidRPr="003C0C6B" w:rsidRDefault="003C0C6B" w:rsidP="001B4717">
            <w:r w:rsidRPr="003C0C6B">
              <w:rPr>
                <w:sz w:val="22"/>
                <w:szCs w:val="22"/>
              </w:rPr>
              <w:t>– zaznacza na osi czasu datę upadku Konstantynopola – 1453 r.</w:t>
            </w:r>
          </w:p>
          <w:p w:rsidR="003C0C6B" w:rsidRPr="003C0C6B" w:rsidRDefault="003C0C6B" w:rsidP="001B4717">
            <w:r w:rsidRPr="003C0C6B">
              <w:rPr>
                <w:sz w:val="22"/>
                <w:szCs w:val="22"/>
              </w:rPr>
              <w:t>– zna postać Justyniana I Wielkiego</w:t>
            </w:r>
          </w:p>
          <w:p w:rsidR="003C0C6B" w:rsidRPr="003C0C6B" w:rsidRDefault="003C0C6B" w:rsidP="001B4717">
            <w:r w:rsidRPr="003C0C6B">
              <w:rPr>
                <w:sz w:val="22"/>
                <w:szCs w:val="22"/>
              </w:rPr>
              <w:t xml:space="preserve">– omawia dokonania Justyniana I Wielkiego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w jaki sposób położenie geograficzne wpłynęło na bogactwo Konstantynopola</w:t>
            </w:r>
          </w:p>
          <w:p w:rsidR="003C0C6B" w:rsidRPr="003C0C6B" w:rsidRDefault="003C0C6B" w:rsidP="001B4717">
            <w:r w:rsidRPr="003C0C6B">
              <w:rPr>
                <w:sz w:val="22"/>
                <w:szCs w:val="22"/>
              </w:rPr>
              <w:t>– uzasadnia twierdzenie, że Bizancjum połączyło w nauce tradycję zachodniorzymską i grecką</w:t>
            </w:r>
          </w:p>
          <w:p w:rsidR="003C0C6B" w:rsidRPr="003C0C6B" w:rsidRDefault="003C0C6B" w:rsidP="001B4717">
            <w:pPr>
              <w:autoSpaceDE w:val="0"/>
              <w:autoSpaceDN w:val="0"/>
            </w:pPr>
            <w:r w:rsidRPr="003C0C6B">
              <w:rPr>
                <w:sz w:val="22"/>
                <w:szCs w:val="22"/>
              </w:rPr>
              <w:t>– wyjaśnia, jakie znaczenie dla państwa ma kodyfikacja praw</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wyjaśnia, jaki wpływ na chrześcijaństwo miał podział Rzymu na część zachodnią i wschodnią</w:t>
            </w:r>
          </w:p>
          <w:p w:rsidR="003C0C6B" w:rsidRPr="003C0C6B" w:rsidRDefault="003C0C6B" w:rsidP="001B4717">
            <w:pPr>
              <w:snapToGrid w:val="0"/>
            </w:pPr>
            <w:r w:rsidRPr="003C0C6B">
              <w:rPr>
                <w:sz w:val="22"/>
                <w:szCs w:val="22"/>
              </w:rPr>
              <w:t>– opisuje, jakie zmiany w bazylice Hagia Sofia zostały dokonane przez muzułmanów</w:t>
            </w:r>
          </w:p>
        </w:tc>
      </w:tr>
      <w:tr w:rsidR="003C0C6B" w:rsidRPr="003C0C6B" w:rsidTr="001B4717">
        <w:trPr>
          <w:trHeight w:val="558"/>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2. Arabowie i początki islamu</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pochodzenie Arabów</w:t>
            </w:r>
          </w:p>
          <w:p w:rsidR="003C0C6B" w:rsidRPr="003C0C6B" w:rsidRDefault="003C0C6B" w:rsidP="001B4717">
            <w:r w:rsidRPr="003C0C6B">
              <w:rPr>
                <w:sz w:val="22"/>
                <w:szCs w:val="22"/>
              </w:rPr>
              <w:sym w:font="Symbol" w:char="F0B7"/>
            </w:r>
            <w:r w:rsidRPr="003C0C6B">
              <w:rPr>
                <w:sz w:val="22"/>
                <w:szCs w:val="22"/>
              </w:rPr>
              <w:t>działalność Mahometa i narodziny islamu</w:t>
            </w:r>
          </w:p>
          <w:p w:rsidR="003C0C6B" w:rsidRPr="003C0C6B" w:rsidRDefault="003C0C6B" w:rsidP="001B4717">
            <w:r w:rsidRPr="003C0C6B">
              <w:rPr>
                <w:sz w:val="22"/>
                <w:szCs w:val="22"/>
              </w:rPr>
              <w:sym w:font="Symbol" w:char="F0B7"/>
            </w:r>
            <w:r w:rsidRPr="003C0C6B">
              <w:rPr>
                <w:sz w:val="22"/>
                <w:szCs w:val="22"/>
              </w:rPr>
              <w:t>religia muzułmańska i jej zasady</w:t>
            </w:r>
          </w:p>
          <w:p w:rsidR="003C0C6B" w:rsidRPr="003C0C6B" w:rsidRDefault="003C0C6B" w:rsidP="001B4717">
            <w:r w:rsidRPr="003C0C6B">
              <w:rPr>
                <w:sz w:val="22"/>
                <w:szCs w:val="22"/>
              </w:rPr>
              <w:sym w:font="Symbol" w:char="F0B7"/>
            </w:r>
            <w:r w:rsidRPr="003C0C6B">
              <w:rPr>
                <w:sz w:val="22"/>
                <w:szCs w:val="22"/>
              </w:rPr>
              <w:t>dżihad i podboje Arabów</w:t>
            </w:r>
          </w:p>
          <w:p w:rsidR="003C0C6B" w:rsidRPr="003C0C6B" w:rsidRDefault="003C0C6B" w:rsidP="001B4717">
            <w:r w:rsidRPr="003C0C6B">
              <w:rPr>
                <w:sz w:val="22"/>
                <w:szCs w:val="22"/>
              </w:rPr>
              <w:sym w:font="Symbol" w:char="F0B7"/>
            </w:r>
            <w:r w:rsidRPr="003C0C6B">
              <w:rPr>
                <w:sz w:val="22"/>
                <w:szCs w:val="22"/>
              </w:rPr>
              <w:t>kultura i nauka arabska</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iCs/>
                <w:sz w:val="22"/>
                <w:szCs w:val="22"/>
              </w:rPr>
              <w:t>oaza</w:t>
            </w:r>
            <w:r w:rsidRPr="003C0C6B">
              <w:rPr>
                <w:iCs/>
                <w:sz w:val="22"/>
                <w:szCs w:val="22"/>
              </w:rPr>
              <w:t>,</w:t>
            </w:r>
            <w:r w:rsidRPr="003C0C6B">
              <w:rPr>
                <w:i/>
                <w:iCs/>
                <w:sz w:val="22"/>
                <w:szCs w:val="22"/>
              </w:rPr>
              <w:t xml:space="preserve"> Czarny Kamień</w:t>
            </w:r>
            <w:r w:rsidRPr="003C0C6B">
              <w:rPr>
                <w:iCs/>
                <w:sz w:val="22"/>
                <w:szCs w:val="22"/>
              </w:rPr>
              <w:t>,</w:t>
            </w:r>
            <w:r w:rsidRPr="003C0C6B">
              <w:rPr>
                <w:i/>
                <w:iCs/>
                <w:sz w:val="22"/>
                <w:szCs w:val="22"/>
              </w:rPr>
              <w:t>Mekka</w:t>
            </w:r>
            <w:r w:rsidRPr="003C0C6B">
              <w:rPr>
                <w:iCs/>
                <w:sz w:val="22"/>
                <w:szCs w:val="22"/>
              </w:rPr>
              <w:t xml:space="preserve">, </w:t>
            </w:r>
            <w:r w:rsidRPr="003C0C6B">
              <w:rPr>
                <w:i/>
                <w:iCs/>
                <w:sz w:val="22"/>
                <w:szCs w:val="22"/>
              </w:rPr>
              <w:t>Medyna</w:t>
            </w:r>
            <w:r w:rsidRPr="003C0C6B">
              <w:rPr>
                <w:iCs/>
                <w:sz w:val="22"/>
                <w:szCs w:val="22"/>
              </w:rPr>
              <w:t>,</w:t>
            </w:r>
            <w:r w:rsidRPr="003C0C6B">
              <w:rPr>
                <w:i/>
                <w:iCs/>
                <w:sz w:val="22"/>
                <w:szCs w:val="22"/>
              </w:rPr>
              <w:t>islam</w:t>
            </w:r>
            <w:r w:rsidRPr="003C0C6B">
              <w:rPr>
                <w:iCs/>
                <w:sz w:val="22"/>
                <w:szCs w:val="22"/>
              </w:rPr>
              <w:t xml:space="preserve">, </w:t>
            </w:r>
            <w:r w:rsidRPr="003C0C6B">
              <w:rPr>
                <w:i/>
                <w:iCs/>
                <w:sz w:val="22"/>
                <w:szCs w:val="22"/>
              </w:rPr>
              <w:t>Allach</w:t>
            </w:r>
            <w:r w:rsidRPr="003C0C6B">
              <w:rPr>
                <w:iCs/>
                <w:sz w:val="22"/>
                <w:szCs w:val="22"/>
              </w:rPr>
              <w:t>,</w:t>
            </w:r>
            <w:r w:rsidRPr="003C0C6B">
              <w:rPr>
                <w:i/>
                <w:iCs/>
                <w:sz w:val="22"/>
                <w:szCs w:val="22"/>
              </w:rPr>
              <w:t xml:space="preserve"> Koran</w:t>
            </w:r>
            <w:r w:rsidRPr="003C0C6B">
              <w:rPr>
                <w:iCs/>
                <w:sz w:val="22"/>
                <w:szCs w:val="22"/>
              </w:rPr>
              <w:t>,</w:t>
            </w:r>
            <w:r w:rsidRPr="003C0C6B">
              <w:rPr>
                <w:i/>
                <w:iCs/>
                <w:sz w:val="22"/>
                <w:szCs w:val="22"/>
              </w:rPr>
              <w:t xml:space="preserve"> meczet</w:t>
            </w:r>
            <w:r w:rsidRPr="003C0C6B">
              <w:rPr>
                <w:iCs/>
                <w:sz w:val="22"/>
                <w:szCs w:val="22"/>
              </w:rPr>
              <w:t>,</w:t>
            </w:r>
            <w:r w:rsidRPr="003C0C6B">
              <w:rPr>
                <w:i/>
                <w:iCs/>
                <w:sz w:val="22"/>
                <w:szCs w:val="22"/>
              </w:rPr>
              <w:t xml:space="preserve"> minaret</w:t>
            </w:r>
            <w:r w:rsidRPr="003C0C6B">
              <w:rPr>
                <w:iCs/>
                <w:sz w:val="22"/>
                <w:szCs w:val="22"/>
              </w:rPr>
              <w:t>,</w:t>
            </w:r>
            <w:r w:rsidRPr="003C0C6B">
              <w:rPr>
                <w:i/>
                <w:iCs/>
                <w:sz w:val="22"/>
                <w:szCs w:val="22"/>
              </w:rPr>
              <w:t xml:space="preserve"> mihrab</w:t>
            </w:r>
            <w:r w:rsidRPr="003C0C6B">
              <w:rPr>
                <w:iCs/>
                <w:sz w:val="22"/>
                <w:szCs w:val="22"/>
              </w:rPr>
              <w:t>,</w:t>
            </w:r>
            <w:r w:rsidRPr="003C0C6B">
              <w:rPr>
                <w:i/>
                <w:iCs/>
                <w:sz w:val="22"/>
                <w:szCs w:val="22"/>
              </w:rPr>
              <w:t xml:space="preserve"> minbar</w:t>
            </w:r>
            <w:r w:rsidRPr="003C0C6B">
              <w:rPr>
                <w:iCs/>
                <w:sz w:val="22"/>
                <w:szCs w:val="22"/>
              </w:rPr>
              <w:t>,</w:t>
            </w:r>
            <w:r w:rsidRPr="003C0C6B">
              <w:rPr>
                <w:i/>
                <w:iCs/>
                <w:sz w:val="22"/>
                <w:szCs w:val="22"/>
              </w:rPr>
              <w:t xml:space="preserve"> dżihad</w:t>
            </w:r>
            <w:r w:rsidRPr="003C0C6B">
              <w:rPr>
                <w:iCs/>
                <w:sz w:val="22"/>
                <w:szCs w:val="22"/>
              </w:rPr>
              <w:t>,</w:t>
            </w:r>
            <w:r w:rsidRPr="003C0C6B">
              <w:rPr>
                <w:i/>
                <w:iCs/>
                <w:sz w:val="22"/>
                <w:szCs w:val="22"/>
              </w:rPr>
              <w:t xml:space="preserve"> kalifowie</w:t>
            </w:r>
            <w:r w:rsidRPr="003C0C6B">
              <w:rPr>
                <w:iCs/>
                <w:sz w:val="22"/>
                <w:szCs w:val="22"/>
              </w:rPr>
              <w:t xml:space="preserve">, </w:t>
            </w:r>
            <w:r w:rsidRPr="003C0C6B">
              <w:rPr>
                <w:i/>
                <w:iCs/>
                <w:sz w:val="22"/>
                <w:szCs w:val="22"/>
              </w:rPr>
              <w:t>cyfry arabskie</w:t>
            </w:r>
            <w:r w:rsidRPr="003C0C6B">
              <w:rPr>
                <w:iCs/>
                <w:sz w:val="22"/>
                <w:szCs w:val="22"/>
              </w:rPr>
              <w:t>,</w:t>
            </w:r>
            <w:r w:rsidRPr="003C0C6B">
              <w:rPr>
                <w:i/>
                <w:iCs/>
                <w:sz w:val="22"/>
                <w:szCs w:val="22"/>
              </w:rPr>
              <w:t xml:space="preserve"> stal damasceńska</w:t>
            </w:r>
            <w:r w:rsidRPr="003C0C6B">
              <w:rPr>
                <w:iCs/>
                <w:sz w:val="22"/>
                <w:szCs w:val="22"/>
              </w:rPr>
              <w:t xml:space="preserve">, </w:t>
            </w:r>
            <w:r w:rsidRPr="003C0C6B">
              <w:rPr>
                <w:i/>
                <w:iCs/>
                <w:sz w:val="22"/>
                <w:szCs w:val="22"/>
              </w:rPr>
              <w:t>arabeski</w:t>
            </w:r>
          </w:p>
          <w:p w:rsidR="003C0C6B" w:rsidRPr="003C0C6B" w:rsidRDefault="003C0C6B" w:rsidP="001B4717">
            <w:r w:rsidRPr="003C0C6B">
              <w:rPr>
                <w:sz w:val="22"/>
                <w:szCs w:val="22"/>
              </w:rPr>
              <w:sym w:font="Symbol" w:char="F0B7"/>
            </w:r>
            <w:r w:rsidRPr="003C0C6B">
              <w:rPr>
                <w:sz w:val="22"/>
                <w:szCs w:val="22"/>
              </w:rPr>
              <w:t>postaci historyczne: Mahomet</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oaza</w:t>
            </w:r>
            <w:r w:rsidRPr="003C0C6B">
              <w:rPr>
                <w:iCs/>
                <w:sz w:val="22"/>
                <w:szCs w:val="22"/>
              </w:rPr>
              <w:t>,</w:t>
            </w:r>
            <w:r w:rsidRPr="003C0C6B">
              <w:rPr>
                <w:i/>
                <w:iCs/>
                <w:sz w:val="22"/>
                <w:szCs w:val="22"/>
              </w:rPr>
              <w:t>islam</w:t>
            </w:r>
            <w:r w:rsidRPr="003C0C6B">
              <w:rPr>
                <w:iCs/>
                <w:sz w:val="22"/>
                <w:szCs w:val="22"/>
              </w:rPr>
              <w:t>,</w:t>
            </w:r>
            <w:r w:rsidRPr="003C0C6B">
              <w:rPr>
                <w:i/>
                <w:iCs/>
                <w:sz w:val="22"/>
                <w:szCs w:val="22"/>
              </w:rPr>
              <w:t xml:space="preserve"> Allach</w:t>
            </w:r>
            <w:r w:rsidRPr="003C0C6B">
              <w:rPr>
                <w:iCs/>
                <w:sz w:val="22"/>
                <w:szCs w:val="22"/>
              </w:rPr>
              <w:t>,</w:t>
            </w:r>
            <w:r w:rsidRPr="003C0C6B">
              <w:rPr>
                <w:i/>
                <w:iCs/>
                <w:sz w:val="22"/>
                <w:szCs w:val="22"/>
              </w:rPr>
              <w:t xml:space="preserve"> Koran</w:t>
            </w:r>
            <w:r w:rsidRPr="003C0C6B">
              <w:rPr>
                <w:iCs/>
                <w:sz w:val="22"/>
                <w:szCs w:val="22"/>
              </w:rPr>
              <w:t>,</w:t>
            </w:r>
            <w:r w:rsidRPr="003C0C6B">
              <w:rPr>
                <w:i/>
                <w:iCs/>
                <w:sz w:val="22"/>
                <w:szCs w:val="22"/>
              </w:rPr>
              <w:t xml:space="preserve"> meczet</w:t>
            </w:r>
          </w:p>
          <w:p w:rsidR="003C0C6B" w:rsidRPr="003C0C6B" w:rsidRDefault="003C0C6B" w:rsidP="001B4717">
            <w:r w:rsidRPr="003C0C6B">
              <w:rPr>
                <w:sz w:val="22"/>
                <w:szCs w:val="22"/>
              </w:rPr>
              <w:t>– przy pomocy nauczyciela wskazuje podstawowe różnice między chrześcijaństwem a islamem</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oaza</w:t>
            </w:r>
            <w:r w:rsidRPr="003C0C6B">
              <w:rPr>
                <w:iCs/>
                <w:sz w:val="22"/>
                <w:szCs w:val="22"/>
              </w:rPr>
              <w:t xml:space="preserve">, </w:t>
            </w:r>
            <w:r w:rsidRPr="003C0C6B">
              <w:rPr>
                <w:i/>
                <w:iCs/>
                <w:sz w:val="22"/>
                <w:szCs w:val="22"/>
              </w:rPr>
              <w:t>Czarny Kamień</w:t>
            </w:r>
            <w:r w:rsidRPr="003C0C6B">
              <w:rPr>
                <w:iCs/>
                <w:sz w:val="22"/>
                <w:szCs w:val="22"/>
              </w:rPr>
              <w:t>,</w:t>
            </w:r>
            <w:r w:rsidRPr="003C0C6B">
              <w:rPr>
                <w:i/>
                <w:iCs/>
                <w:sz w:val="22"/>
                <w:szCs w:val="22"/>
              </w:rPr>
              <w:t>Mekka</w:t>
            </w:r>
            <w:r w:rsidRPr="003C0C6B">
              <w:rPr>
                <w:iCs/>
                <w:sz w:val="22"/>
                <w:szCs w:val="22"/>
              </w:rPr>
              <w:t>,</w:t>
            </w:r>
            <w:r w:rsidRPr="003C0C6B">
              <w:rPr>
                <w:i/>
                <w:iCs/>
                <w:sz w:val="22"/>
                <w:szCs w:val="22"/>
              </w:rPr>
              <w:t xml:space="preserve"> Medyna</w:t>
            </w:r>
            <w:r w:rsidRPr="003C0C6B">
              <w:rPr>
                <w:iCs/>
                <w:sz w:val="22"/>
                <w:szCs w:val="22"/>
              </w:rPr>
              <w:t>,</w:t>
            </w:r>
            <w:r w:rsidRPr="003C0C6B">
              <w:rPr>
                <w:i/>
                <w:iCs/>
                <w:sz w:val="22"/>
                <w:szCs w:val="22"/>
              </w:rPr>
              <w:t xml:space="preserve"> islam</w:t>
            </w:r>
            <w:r w:rsidRPr="003C0C6B">
              <w:rPr>
                <w:iCs/>
                <w:sz w:val="22"/>
                <w:szCs w:val="22"/>
              </w:rPr>
              <w:t>,</w:t>
            </w:r>
            <w:r w:rsidRPr="003C0C6B">
              <w:rPr>
                <w:i/>
                <w:iCs/>
                <w:sz w:val="22"/>
                <w:szCs w:val="22"/>
              </w:rPr>
              <w:t xml:space="preserve"> Allach</w:t>
            </w:r>
            <w:r w:rsidRPr="003C0C6B">
              <w:rPr>
                <w:iCs/>
                <w:sz w:val="22"/>
                <w:szCs w:val="22"/>
              </w:rPr>
              <w:t>,</w:t>
            </w:r>
            <w:r w:rsidRPr="003C0C6B">
              <w:rPr>
                <w:i/>
                <w:iCs/>
                <w:sz w:val="22"/>
                <w:szCs w:val="22"/>
              </w:rPr>
              <w:t xml:space="preserve"> Koran</w:t>
            </w:r>
            <w:r w:rsidRPr="003C0C6B">
              <w:rPr>
                <w:iCs/>
                <w:sz w:val="22"/>
                <w:szCs w:val="22"/>
              </w:rPr>
              <w:t>,</w:t>
            </w:r>
            <w:r w:rsidRPr="003C0C6B">
              <w:rPr>
                <w:i/>
                <w:iCs/>
                <w:sz w:val="22"/>
                <w:szCs w:val="22"/>
              </w:rPr>
              <w:t xml:space="preserve"> meczet</w:t>
            </w:r>
            <w:r w:rsidRPr="003C0C6B">
              <w:rPr>
                <w:iCs/>
                <w:sz w:val="22"/>
                <w:szCs w:val="22"/>
              </w:rPr>
              <w:t xml:space="preserve">, </w:t>
            </w:r>
            <w:r w:rsidRPr="003C0C6B">
              <w:rPr>
                <w:i/>
                <w:iCs/>
                <w:sz w:val="22"/>
                <w:szCs w:val="22"/>
              </w:rPr>
              <w:t>minaret</w:t>
            </w:r>
            <w:r w:rsidRPr="003C0C6B">
              <w:rPr>
                <w:iCs/>
                <w:sz w:val="22"/>
                <w:szCs w:val="22"/>
              </w:rPr>
              <w:t>,</w:t>
            </w:r>
            <w:r w:rsidRPr="003C0C6B">
              <w:rPr>
                <w:i/>
                <w:iCs/>
                <w:sz w:val="22"/>
                <w:szCs w:val="22"/>
              </w:rPr>
              <w:t xml:space="preserve"> mihrab</w:t>
            </w:r>
            <w:r w:rsidRPr="003C0C6B">
              <w:rPr>
                <w:iCs/>
                <w:sz w:val="22"/>
                <w:szCs w:val="22"/>
              </w:rPr>
              <w:t>,</w:t>
            </w:r>
            <w:r w:rsidRPr="003C0C6B">
              <w:rPr>
                <w:i/>
                <w:iCs/>
                <w:sz w:val="22"/>
                <w:szCs w:val="22"/>
              </w:rPr>
              <w:t xml:space="preserve"> minbar</w:t>
            </w:r>
            <w:r w:rsidRPr="003C0C6B">
              <w:rPr>
                <w:iCs/>
                <w:sz w:val="22"/>
                <w:szCs w:val="22"/>
              </w:rPr>
              <w:t>,</w:t>
            </w:r>
            <w:r w:rsidRPr="003C0C6B">
              <w:rPr>
                <w:i/>
                <w:iCs/>
                <w:sz w:val="22"/>
                <w:szCs w:val="22"/>
              </w:rPr>
              <w:t xml:space="preserve"> dżihad</w:t>
            </w:r>
            <w:r w:rsidRPr="003C0C6B">
              <w:rPr>
                <w:iCs/>
                <w:sz w:val="22"/>
                <w:szCs w:val="22"/>
              </w:rPr>
              <w:t>,</w:t>
            </w:r>
            <w:r w:rsidRPr="003C0C6B">
              <w:rPr>
                <w:i/>
                <w:iCs/>
                <w:sz w:val="22"/>
                <w:szCs w:val="22"/>
              </w:rPr>
              <w:t xml:space="preserve"> kalifowie</w:t>
            </w:r>
            <w:r w:rsidRPr="003C0C6B">
              <w:rPr>
                <w:iCs/>
                <w:sz w:val="22"/>
                <w:szCs w:val="22"/>
              </w:rPr>
              <w:t>,</w:t>
            </w:r>
            <w:r w:rsidRPr="003C0C6B">
              <w:rPr>
                <w:i/>
                <w:iCs/>
                <w:sz w:val="22"/>
                <w:szCs w:val="22"/>
              </w:rPr>
              <w:t>cyfry arabskie</w:t>
            </w:r>
            <w:r w:rsidRPr="003C0C6B">
              <w:rPr>
                <w:iCs/>
                <w:sz w:val="22"/>
                <w:szCs w:val="22"/>
              </w:rPr>
              <w:t>,</w:t>
            </w:r>
            <w:r w:rsidRPr="003C0C6B">
              <w:rPr>
                <w:i/>
                <w:iCs/>
                <w:sz w:val="22"/>
                <w:szCs w:val="22"/>
              </w:rPr>
              <w:t>stal damasceńska</w:t>
            </w:r>
            <w:r w:rsidRPr="003C0C6B">
              <w:rPr>
                <w:iCs/>
                <w:sz w:val="22"/>
                <w:szCs w:val="22"/>
              </w:rPr>
              <w:t>,</w:t>
            </w:r>
            <w:r w:rsidRPr="003C0C6B">
              <w:rPr>
                <w:i/>
                <w:iCs/>
                <w:sz w:val="22"/>
                <w:szCs w:val="22"/>
              </w:rPr>
              <w:t xml:space="preserve"> arabeski</w:t>
            </w:r>
          </w:p>
          <w:p w:rsidR="003C0C6B" w:rsidRPr="003C0C6B" w:rsidRDefault="003C0C6B" w:rsidP="001B4717">
            <w:r w:rsidRPr="003C0C6B">
              <w:rPr>
                <w:sz w:val="22"/>
                <w:szCs w:val="22"/>
              </w:rPr>
              <w:t>– omawia najważniejsze zasady wiary muzułmanów</w:t>
            </w:r>
          </w:p>
          <w:p w:rsidR="003C0C6B" w:rsidRPr="003C0C6B" w:rsidRDefault="003C0C6B" w:rsidP="001B4717">
            <w:r w:rsidRPr="003C0C6B">
              <w:rPr>
                <w:sz w:val="22"/>
                <w:szCs w:val="22"/>
              </w:rPr>
              <w:t>– wskazuje na mapie: Półwysep Arabski, Mekkę, Medynę oraz imperium arabskie w okresie świetności</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postać i działalność Mahometa</w:t>
            </w:r>
          </w:p>
          <w:p w:rsidR="003C0C6B" w:rsidRPr="003C0C6B" w:rsidRDefault="003C0C6B" w:rsidP="001B4717">
            <w:r w:rsidRPr="003C0C6B">
              <w:rPr>
                <w:sz w:val="22"/>
                <w:szCs w:val="22"/>
              </w:rPr>
              <w:t xml:space="preserve">– omawia osiągnięcia Arabów w dziedzinie kultury i nauki w średniowieczu </w:t>
            </w:r>
          </w:p>
          <w:p w:rsidR="003C0C6B" w:rsidRPr="003C0C6B" w:rsidRDefault="003C0C6B" w:rsidP="001B4717">
            <w:r w:rsidRPr="003C0C6B">
              <w:rPr>
                <w:sz w:val="22"/>
                <w:szCs w:val="22"/>
              </w:rPr>
              <w:t>– charakteryzuje i ocenia stosunek Arabów do ludówpodbitych w średniowieczu</w:t>
            </w:r>
          </w:p>
          <w:p w:rsidR="003C0C6B" w:rsidRPr="003C0C6B" w:rsidRDefault="003C0C6B" w:rsidP="001B4717">
            <w:r w:rsidRPr="003C0C6B">
              <w:rPr>
                <w:sz w:val="22"/>
                <w:szCs w:val="22"/>
              </w:rPr>
              <w:t>– zaznacza na osi czasu datę: 622 r.</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wskazuje na podobieństwa i różnice pomiędzy chrześcijaństwem a islamem</w:t>
            </w:r>
          </w:p>
          <w:p w:rsidR="003C0C6B" w:rsidRPr="003C0C6B" w:rsidRDefault="003C0C6B" w:rsidP="001B4717">
            <w:r w:rsidRPr="003C0C6B">
              <w:rPr>
                <w:sz w:val="22"/>
                <w:szCs w:val="22"/>
              </w:rPr>
              <w:t>– podaje przykłady wpływu kultury, nauki i języka arabskiego na Europejczyków</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jak zmieniało się nastawienie części muzułmanów do innych kultur w średniowieczu i współcześnie</w:t>
            </w:r>
          </w:p>
          <w:p w:rsidR="003C0C6B" w:rsidRPr="003C0C6B" w:rsidRDefault="003C0C6B" w:rsidP="001B4717">
            <w:r w:rsidRPr="003C0C6B">
              <w:rPr>
                <w:sz w:val="22"/>
                <w:szCs w:val="22"/>
              </w:rPr>
              <w:t>– ocenia potrzebę tolerancji religijnej</w:t>
            </w:r>
          </w:p>
          <w:p w:rsidR="003C0C6B" w:rsidRPr="003C0C6B" w:rsidRDefault="003C0C6B" w:rsidP="001B4717">
            <w:r w:rsidRPr="003C0C6B">
              <w:rPr>
                <w:sz w:val="22"/>
                <w:szCs w:val="22"/>
              </w:rPr>
              <w:t>– wskazuje na podobieństwa i różnice w sposobie postrzegania dziejów i odmierzania czasu między chrześcijaństwem a islamem</w:t>
            </w:r>
          </w:p>
        </w:tc>
      </w:tr>
      <w:tr w:rsidR="003C0C6B" w:rsidRPr="003C0C6B" w:rsidTr="001B4717">
        <w:trPr>
          <w:trHeight w:val="1545"/>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3. Nowe państwa wEuropie</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powstanie państwa Franków</w:t>
            </w:r>
          </w:p>
          <w:p w:rsidR="003C0C6B" w:rsidRPr="003C0C6B" w:rsidRDefault="003C0C6B" w:rsidP="001B4717">
            <w:r w:rsidRPr="003C0C6B">
              <w:rPr>
                <w:sz w:val="22"/>
                <w:szCs w:val="22"/>
              </w:rPr>
              <w:sym w:font="Symbol" w:char="F0B7"/>
            </w:r>
            <w:r w:rsidRPr="003C0C6B">
              <w:rPr>
                <w:sz w:val="22"/>
                <w:szCs w:val="22"/>
              </w:rPr>
              <w:t>cesarstwo Karola Wielkiego</w:t>
            </w:r>
          </w:p>
          <w:p w:rsidR="003C0C6B" w:rsidRPr="003C0C6B" w:rsidRDefault="003C0C6B" w:rsidP="001B4717">
            <w:r w:rsidRPr="003C0C6B">
              <w:rPr>
                <w:sz w:val="22"/>
                <w:szCs w:val="22"/>
              </w:rPr>
              <w:sym w:font="Symbol" w:char="F0B7"/>
            </w:r>
            <w:r w:rsidRPr="003C0C6B">
              <w:rPr>
                <w:sz w:val="22"/>
                <w:szCs w:val="22"/>
              </w:rPr>
              <w:t>rozwój kultury i nauki w państwie Karola Wielkiego</w:t>
            </w:r>
          </w:p>
          <w:p w:rsidR="003C0C6B" w:rsidRPr="003C0C6B" w:rsidRDefault="003C0C6B" w:rsidP="001B4717">
            <w:r w:rsidRPr="003C0C6B">
              <w:rPr>
                <w:sz w:val="22"/>
                <w:szCs w:val="22"/>
              </w:rPr>
              <w:sym w:font="Symbol" w:char="F0B7"/>
            </w:r>
            <w:r w:rsidRPr="003C0C6B">
              <w:rPr>
                <w:sz w:val="22"/>
                <w:szCs w:val="22"/>
              </w:rPr>
              <w:t>traktat w Verdun i jego skutki – nowe państwa w Europie</w:t>
            </w:r>
          </w:p>
          <w:p w:rsidR="003C0C6B" w:rsidRPr="003C0C6B" w:rsidRDefault="003C0C6B" w:rsidP="001B4717">
            <w:r w:rsidRPr="003C0C6B">
              <w:rPr>
                <w:sz w:val="22"/>
                <w:szCs w:val="22"/>
              </w:rPr>
              <w:sym w:font="Symbol" w:char="F0B7"/>
            </w:r>
            <w:r w:rsidRPr="003C0C6B">
              <w:rPr>
                <w:sz w:val="22"/>
                <w:szCs w:val="22"/>
              </w:rPr>
              <w:t>Rzesza Niemiecka</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iCs/>
                <w:sz w:val="22"/>
                <w:szCs w:val="22"/>
              </w:rPr>
              <w:t>Frankowie</w:t>
            </w:r>
            <w:r w:rsidRPr="003C0C6B">
              <w:rPr>
                <w:iCs/>
                <w:sz w:val="22"/>
                <w:szCs w:val="22"/>
              </w:rPr>
              <w:t>,</w:t>
            </w:r>
            <w:r w:rsidRPr="003C0C6B">
              <w:rPr>
                <w:i/>
                <w:iCs/>
                <w:sz w:val="22"/>
                <w:szCs w:val="22"/>
              </w:rPr>
              <w:t>dynastia</w:t>
            </w:r>
            <w:r w:rsidRPr="003C0C6B">
              <w:rPr>
                <w:iCs/>
                <w:sz w:val="22"/>
                <w:szCs w:val="22"/>
              </w:rPr>
              <w:t>,</w:t>
            </w:r>
            <w:r w:rsidRPr="003C0C6B">
              <w:rPr>
                <w:i/>
                <w:iCs/>
                <w:sz w:val="22"/>
                <w:szCs w:val="22"/>
              </w:rPr>
              <w:t xml:space="preserve"> majordom</w:t>
            </w:r>
            <w:r w:rsidRPr="003C0C6B">
              <w:rPr>
                <w:iCs/>
                <w:sz w:val="22"/>
                <w:szCs w:val="22"/>
              </w:rPr>
              <w:t>,</w:t>
            </w:r>
            <w:r w:rsidRPr="003C0C6B">
              <w:rPr>
                <w:i/>
                <w:iCs/>
                <w:sz w:val="22"/>
                <w:szCs w:val="22"/>
              </w:rPr>
              <w:t xml:space="preserve"> Karolingowie</w:t>
            </w:r>
            <w:r w:rsidRPr="003C0C6B">
              <w:rPr>
                <w:iCs/>
                <w:sz w:val="22"/>
                <w:szCs w:val="22"/>
              </w:rPr>
              <w:t>,</w:t>
            </w:r>
            <w:r w:rsidRPr="003C0C6B">
              <w:rPr>
                <w:i/>
                <w:iCs/>
                <w:sz w:val="22"/>
                <w:szCs w:val="22"/>
              </w:rPr>
              <w:t xml:space="preserve"> układ w Verdun</w:t>
            </w:r>
            <w:r w:rsidRPr="003C0C6B">
              <w:rPr>
                <w:iCs/>
                <w:sz w:val="22"/>
                <w:szCs w:val="22"/>
              </w:rPr>
              <w:t xml:space="preserve">, </w:t>
            </w:r>
            <w:r w:rsidRPr="003C0C6B">
              <w:rPr>
                <w:i/>
                <w:iCs/>
                <w:sz w:val="22"/>
                <w:szCs w:val="22"/>
              </w:rPr>
              <w:t>cesarstwo</w:t>
            </w:r>
            <w:r w:rsidRPr="003C0C6B">
              <w:rPr>
                <w:iCs/>
                <w:sz w:val="22"/>
                <w:szCs w:val="22"/>
              </w:rPr>
              <w:t>,</w:t>
            </w:r>
            <w:r w:rsidRPr="003C0C6B">
              <w:rPr>
                <w:i/>
                <w:iCs/>
                <w:sz w:val="22"/>
                <w:szCs w:val="22"/>
              </w:rPr>
              <w:t xml:space="preserve"> margrabia</w:t>
            </w:r>
            <w:r w:rsidRPr="003C0C6B">
              <w:rPr>
                <w:iCs/>
                <w:sz w:val="22"/>
                <w:szCs w:val="22"/>
              </w:rPr>
              <w:t xml:space="preserve">, </w:t>
            </w:r>
            <w:r w:rsidRPr="003C0C6B">
              <w:rPr>
                <w:i/>
                <w:iCs/>
                <w:sz w:val="22"/>
                <w:szCs w:val="22"/>
              </w:rPr>
              <w:t>marchia</w:t>
            </w:r>
            <w:r w:rsidRPr="003C0C6B">
              <w:rPr>
                <w:iCs/>
                <w:sz w:val="22"/>
                <w:szCs w:val="22"/>
              </w:rPr>
              <w:t xml:space="preserve">, </w:t>
            </w:r>
            <w:r w:rsidRPr="003C0C6B">
              <w:rPr>
                <w:i/>
                <w:iCs/>
                <w:sz w:val="22"/>
                <w:szCs w:val="22"/>
              </w:rPr>
              <w:t>możnowładca</w:t>
            </w:r>
            <w:r w:rsidRPr="003C0C6B">
              <w:rPr>
                <w:iCs/>
                <w:sz w:val="22"/>
                <w:szCs w:val="22"/>
              </w:rPr>
              <w:t xml:space="preserve">, </w:t>
            </w:r>
            <w:r w:rsidRPr="003C0C6B">
              <w:rPr>
                <w:i/>
                <w:iCs/>
                <w:sz w:val="22"/>
                <w:szCs w:val="22"/>
              </w:rPr>
              <w:t>Rzesza Niemiecka</w:t>
            </w:r>
          </w:p>
          <w:p w:rsidR="003C0C6B" w:rsidRPr="003C0C6B" w:rsidRDefault="003C0C6B" w:rsidP="001B4717">
            <w:r w:rsidRPr="003C0C6B">
              <w:rPr>
                <w:sz w:val="22"/>
                <w:szCs w:val="22"/>
              </w:rPr>
              <w:sym w:font="Symbol" w:char="F0B7"/>
            </w:r>
            <w:r w:rsidRPr="003C0C6B">
              <w:rPr>
                <w:sz w:val="22"/>
                <w:szCs w:val="22"/>
              </w:rPr>
              <w:t>postaci historyczne: Chlodwig, Karol Młot, Pepin Mały, Karol Wielki, Otton 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dynastia</w:t>
            </w:r>
            <w:r w:rsidRPr="003C0C6B">
              <w:rPr>
                <w:iCs/>
                <w:sz w:val="22"/>
                <w:szCs w:val="22"/>
              </w:rPr>
              <w:t>,</w:t>
            </w:r>
            <w:r w:rsidRPr="003C0C6B">
              <w:rPr>
                <w:i/>
                <w:iCs/>
                <w:sz w:val="22"/>
                <w:szCs w:val="22"/>
              </w:rPr>
              <w:t xml:space="preserve"> cesarstwo</w:t>
            </w:r>
            <w:r w:rsidRPr="003C0C6B">
              <w:rPr>
                <w:iCs/>
                <w:sz w:val="22"/>
                <w:szCs w:val="22"/>
              </w:rPr>
              <w:t xml:space="preserve">, </w:t>
            </w:r>
            <w:r w:rsidRPr="003C0C6B">
              <w:rPr>
                <w:i/>
                <w:iCs/>
                <w:sz w:val="22"/>
                <w:szCs w:val="22"/>
              </w:rPr>
              <w:t>możnowładca</w:t>
            </w:r>
          </w:p>
          <w:p w:rsidR="003C0C6B" w:rsidRPr="003C0C6B" w:rsidRDefault="003C0C6B" w:rsidP="001B4717">
            <w:r w:rsidRPr="003C0C6B">
              <w:rPr>
                <w:sz w:val="22"/>
                <w:szCs w:val="22"/>
              </w:rPr>
              <w:t>– przy pomocy nauczyciela wyjaśnia, dlaczego Karol otrzymał przydomek „Wielki”</w:t>
            </w:r>
          </w:p>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Pr>
              <w:pStyle w:val="Pa11"/>
              <w:spacing w:line="240" w:lineRule="auto"/>
              <w:rPr>
                <w:rFonts w:ascii="Times New Roman" w:hAnsi="Times New Roman" w:cs="Times New Roman"/>
              </w:rPr>
            </w:pP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i/>
                <w:iCs/>
                <w:sz w:val="22"/>
                <w:szCs w:val="22"/>
              </w:rPr>
              <w:t>Frankowie</w:t>
            </w:r>
            <w:r w:rsidRPr="003C0C6B">
              <w:rPr>
                <w:iCs/>
                <w:sz w:val="22"/>
                <w:szCs w:val="22"/>
              </w:rPr>
              <w:t>,</w:t>
            </w:r>
            <w:r w:rsidRPr="003C0C6B">
              <w:rPr>
                <w:i/>
                <w:iCs/>
                <w:sz w:val="22"/>
                <w:szCs w:val="22"/>
              </w:rPr>
              <w:t>dynastia</w:t>
            </w:r>
            <w:r w:rsidRPr="003C0C6B">
              <w:rPr>
                <w:iCs/>
                <w:sz w:val="22"/>
                <w:szCs w:val="22"/>
              </w:rPr>
              <w:t>,</w:t>
            </w:r>
            <w:r w:rsidRPr="003C0C6B">
              <w:rPr>
                <w:i/>
                <w:iCs/>
                <w:sz w:val="22"/>
                <w:szCs w:val="22"/>
              </w:rPr>
              <w:t xml:space="preserve"> majordom</w:t>
            </w:r>
            <w:r w:rsidRPr="003C0C6B">
              <w:rPr>
                <w:iCs/>
                <w:sz w:val="22"/>
                <w:szCs w:val="22"/>
              </w:rPr>
              <w:t>,</w:t>
            </w:r>
            <w:r w:rsidRPr="003C0C6B">
              <w:rPr>
                <w:i/>
                <w:iCs/>
                <w:sz w:val="22"/>
                <w:szCs w:val="22"/>
              </w:rPr>
              <w:t xml:space="preserve"> Karolingowie</w:t>
            </w:r>
            <w:r w:rsidRPr="003C0C6B">
              <w:rPr>
                <w:iCs/>
                <w:sz w:val="22"/>
                <w:szCs w:val="22"/>
              </w:rPr>
              <w:t>,</w:t>
            </w:r>
            <w:r w:rsidRPr="003C0C6B">
              <w:rPr>
                <w:i/>
                <w:iCs/>
                <w:sz w:val="22"/>
                <w:szCs w:val="22"/>
              </w:rPr>
              <w:t xml:space="preserve"> układ w Verdun</w:t>
            </w:r>
            <w:r w:rsidRPr="003C0C6B">
              <w:rPr>
                <w:iCs/>
                <w:sz w:val="22"/>
                <w:szCs w:val="22"/>
              </w:rPr>
              <w:t xml:space="preserve">, </w:t>
            </w:r>
            <w:r w:rsidRPr="003C0C6B">
              <w:rPr>
                <w:i/>
                <w:iCs/>
                <w:sz w:val="22"/>
                <w:szCs w:val="22"/>
              </w:rPr>
              <w:t>cesarstwo</w:t>
            </w:r>
            <w:r w:rsidRPr="003C0C6B">
              <w:rPr>
                <w:iCs/>
                <w:sz w:val="22"/>
                <w:szCs w:val="22"/>
              </w:rPr>
              <w:t xml:space="preserve">, </w:t>
            </w:r>
            <w:r w:rsidRPr="003C0C6B">
              <w:rPr>
                <w:i/>
                <w:iCs/>
                <w:sz w:val="22"/>
                <w:szCs w:val="22"/>
              </w:rPr>
              <w:t>margrabia</w:t>
            </w:r>
            <w:r w:rsidRPr="003C0C6B">
              <w:rPr>
                <w:iCs/>
                <w:sz w:val="22"/>
                <w:szCs w:val="22"/>
              </w:rPr>
              <w:t>,</w:t>
            </w:r>
            <w:r w:rsidRPr="003C0C6B">
              <w:rPr>
                <w:i/>
                <w:iCs/>
                <w:sz w:val="22"/>
                <w:szCs w:val="22"/>
              </w:rPr>
              <w:t xml:space="preserve"> marchia</w:t>
            </w:r>
            <w:r w:rsidRPr="003C0C6B">
              <w:rPr>
                <w:iCs/>
                <w:sz w:val="22"/>
                <w:szCs w:val="22"/>
              </w:rPr>
              <w:t xml:space="preserve">, </w:t>
            </w:r>
            <w:r w:rsidRPr="003C0C6B">
              <w:rPr>
                <w:i/>
                <w:iCs/>
                <w:sz w:val="22"/>
                <w:szCs w:val="22"/>
              </w:rPr>
              <w:t>możnowładca</w:t>
            </w:r>
            <w:r w:rsidRPr="003C0C6B">
              <w:rPr>
                <w:iCs/>
                <w:sz w:val="22"/>
                <w:szCs w:val="22"/>
              </w:rPr>
              <w:t>,</w:t>
            </w:r>
            <w:r w:rsidRPr="003C0C6B">
              <w:rPr>
                <w:i/>
                <w:iCs/>
                <w:sz w:val="22"/>
                <w:szCs w:val="22"/>
              </w:rPr>
              <w:t xml:space="preserve"> Rzesza Niemiecka</w:t>
            </w:r>
          </w:p>
          <w:p w:rsidR="003C0C6B" w:rsidRPr="003C0C6B" w:rsidRDefault="003C0C6B" w:rsidP="001B4717">
            <w:r w:rsidRPr="003C0C6B">
              <w:rPr>
                <w:sz w:val="22"/>
                <w:szCs w:val="22"/>
              </w:rPr>
              <w:t>– wskazuje na mapie: zasięg terytorialny państwa Franków w czasach Karola Wielkiego, Akwizgran i Rzym</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w jaki sposób władzę w państwie Franków przejęła dynastia Karolingów</w:t>
            </w:r>
          </w:p>
          <w:p w:rsidR="003C0C6B" w:rsidRPr="003C0C6B" w:rsidRDefault="003C0C6B" w:rsidP="001B4717">
            <w:r w:rsidRPr="003C0C6B">
              <w:rPr>
                <w:sz w:val="22"/>
                <w:szCs w:val="22"/>
              </w:rPr>
              <w:t>– charakteryzujerozwój kultury i nauki w czasach Karola Wielkiego</w:t>
            </w:r>
          </w:p>
          <w:p w:rsidR="003C0C6B" w:rsidRPr="003C0C6B" w:rsidRDefault="003C0C6B" w:rsidP="001B4717">
            <w:r w:rsidRPr="003C0C6B">
              <w:rPr>
                <w:sz w:val="22"/>
                <w:szCs w:val="22"/>
              </w:rPr>
              <w:t>– przedstawia postanowienia traktatu w Verdun oraz jego skutki</w:t>
            </w:r>
          </w:p>
          <w:p w:rsidR="003C0C6B" w:rsidRPr="003C0C6B" w:rsidRDefault="003C0C6B" w:rsidP="001B4717">
            <w:r w:rsidRPr="003C0C6B">
              <w:rPr>
                <w:sz w:val="22"/>
                <w:szCs w:val="22"/>
              </w:rPr>
              <w:t>– zaznacza na osi czasu daty: 800 r., 843 r., 962 r.</w:t>
            </w:r>
          </w:p>
          <w:p w:rsidR="003C0C6B" w:rsidRPr="003C0C6B" w:rsidRDefault="003C0C6B" w:rsidP="001B4717">
            <w:r w:rsidRPr="003C0C6B">
              <w:rPr>
                <w:sz w:val="22"/>
                <w:szCs w:val="22"/>
              </w:rPr>
              <w:t>– omawia dokonania: Chlodwiga, Karola Młota, Pepina Małego, Karola Wielkiego i Ottona I</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w jaki sposób doszło do utworzenia Rzeszy Niemieckiej</w:t>
            </w:r>
          </w:p>
          <w:p w:rsidR="003C0C6B" w:rsidRPr="003C0C6B" w:rsidRDefault="003C0C6B" w:rsidP="001B4717">
            <w:r w:rsidRPr="003C0C6B">
              <w:rPr>
                <w:sz w:val="22"/>
                <w:szCs w:val="22"/>
              </w:rPr>
              <w:t>– tłumaczy, dlaczego Karol Wielki jest jednym z patronów zjednoczonej Europy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wyjaśnia skąd pochodzi polskiesłowo „król”</w:t>
            </w:r>
          </w:p>
        </w:tc>
      </w:tr>
      <w:tr w:rsidR="003C0C6B" w:rsidRPr="003C0C6B" w:rsidTr="001B4717">
        <w:trPr>
          <w:trHeight w:val="126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4. Konflikt papiestwa z cesarstwem</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wielka schizma wschodnia i jej skutki</w:t>
            </w:r>
          </w:p>
          <w:p w:rsidR="003C0C6B" w:rsidRPr="003C0C6B" w:rsidRDefault="003C0C6B" w:rsidP="001B4717">
            <w:r w:rsidRPr="003C0C6B">
              <w:rPr>
                <w:sz w:val="22"/>
                <w:szCs w:val="22"/>
              </w:rPr>
              <w:sym w:font="Symbol" w:char="F0B7"/>
            </w:r>
            <w:r w:rsidRPr="003C0C6B">
              <w:rPr>
                <w:sz w:val="22"/>
                <w:szCs w:val="22"/>
              </w:rPr>
              <w:t>spór o inwestyturę między cesarzem a papieżem w XI w.</w:t>
            </w:r>
          </w:p>
          <w:p w:rsidR="003C0C6B" w:rsidRPr="003C0C6B" w:rsidRDefault="003C0C6B" w:rsidP="001B4717">
            <w:r w:rsidRPr="003C0C6B">
              <w:rPr>
                <w:sz w:val="22"/>
                <w:szCs w:val="22"/>
              </w:rPr>
              <w:sym w:font="Symbol" w:char="F0B7"/>
            </w:r>
            <w:r w:rsidRPr="003C0C6B">
              <w:rPr>
                <w:sz w:val="22"/>
                <w:szCs w:val="22"/>
              </w:rPr>
              <w:t xml:space="preserve"> Canossa jako miejsce pokuty cesarza Henryka IV</w:t>
            </w:r>
          </w:p>
          <w:p w:rsidR="003C0C6B" w:rsidRPr="003C0C6B" w:rsidRDefault="003C0C6B" w:rsidP="001B4717">
            <w:r w:rsidRPr="003C0C6B">
              <w:rPr>
                <w:sz w:val="22"/>
                <w:szCs w:val="22"/>
              </w:rPr>
              <w:sym w:font="Symbol" w:char="F0B7"/>
            </w:r>
            <w:r w:rsidRPr="003C0C6B">
              <w:rPr>
                <w:sz w:val="22"/>
                <w:szCs w:val="22"/>
              </w:rPr>
              <w:t>konkordat wormacki i jego postanowienia</w:t>
            </w:r>
          </w:p>
          <w:p w:rsidR="003C0C6B" w:rsidRPr="003C0C6B" w:rsidRDefault="003C0C6B" w:rsidP="001B4717">
            <w:r w:rsidRPr="003C0C6B">
              <w:rPr>
                <w:sz w:val="22"/>
                <w:szCs w:val="22"/>
              </w:rPr>
              <w:sym w:font="Symbol" w:char="F0B7"/>
            </w:r>
            <w:r w:rsidRPr="003C0C6B">
              <w:rPr>
                <w:sz w:val="22"/>
                <w:szCs w:val="22"/>
              </w:rPr>
              <w:t>terminy:</w:t>
            </w:r>
            <w:r w:rsidRPr="003C0C6B">
              <w:rPr>
                <w:i/>
                <w:iCs/>
                <w:sz w:val="22"/>
                <w:szCs w:val="22"/>
              </w:rPr>
              <w:t>dogmaty</w:t>
            </w:r>
            <w:r w:rsidRPr="003C0C6B">
              <w:rPr>
                <w:iCs/>
                <w:sz w:val="22"/>
                <w:szCs w:val="22"/>
              </w:rPr>
              <w:t>,</w:t>
            </w:r>
            <w:r w:rsidRPr="003C0C6B">
              <w:rPr>
                <w:i/>
                <w:iCs/>
                <w:sz w:val="22"/>
                <w:szCs w:val="22"/>
              </w:rPr>
              <w:t xml:space="preserve"> schizma</w:t>
            </w:r>
            <w:r w:rsidRPr="003C0C6B">
              <w:rPr>
                <w:iCs/>
                <w:sz w:val="22"/>
                <w:szCs w:val="22"/>
              </w:rPr>
              <w:t>,</w:t>
            </w:r>
            <w:r w:rsidRPr="003C0C6B">
              <w:rPr>
                <w:i/>
                <w:iCs/>
                <w:sz w:val="22"/>
                <w:szCs w:val="22"/>
              </w:rPr>
              <w:t xml:space="preserve"> patriarcha</w:t>
            </w:r>
            <w:r w:rsidRPr="003C0C6B">
              <w:rPr>
                <w:iCs/>
                <w:sz w:val="22"/>
                <w:szCs w:val="22"/>
              </w:rPr>
              <w:t>,</w:t>
            </w:r>
            <w:r w:rsidRPr="003C0C6B">
              <w:rPr>
                <w:i/>
                <w:iCs/>
                <w:sz w:val="22"/>
                <w:szCs w:val="22"/>
              </w:rPr>
              <w:t xml:space="preserve"> prawosławie</w:t>
            </w:r>
            <w:r w:rsidRPr="003C0C6B">
              <w:rPr>
                <w:iCs/>
                <w:sz w:val="22"/>
                <w:szCs w:val="22"/>
              </w:rPr>
              <w:t>,</w:t>
            </w:r>
            <w:r w:rsidRPr="003C0C6B">
              <w:rPr>
                <w:i/>
                <w:iCs/>
                <w:sz w:val="22"/>
                <w:szCs w:val="22"/>
              </w:rPr>
              <w:t xml:space="preserve"> ekskomunika</w:t>
            </w:r>
            <w:r w:rsidRPr="003C0C6B">
              <w:rPr>
                <w:iCs/>
                <w:sz w:val="22"/>
                <w:szCs w:val="22"/>
              </w:rPr>
              <w:t xml:space="preserve">, </w:t>
            </w:r>
            <w:r w:rsidRPr="003C0C6B">
              <w:rPr>
                <w:i/>
                <w:iCs/>
                <w:sz w:val="22"/>
                <w:szCs w:val="22"/>
              </w:rPr>
              <w:t>inwestytura</w:t>
            </w:r>
            <w:r w:rsidRPr="003C0C6B">
              <w:rPr>
                <w:iCs/>
                <w:sz w:val="22"/>
                <w:szCs w:val="22"/>
              </w:rPr>
              <w:t>,</w:t>
            </w:r>
            <w:r w:rsidRPr="003C0C6B">
              <w:rPr>
                <w:i/>
                <w:iCs/>
                <w:sz w:val="22"/>
                <w:szCs w:val="22"/>
              </w:rPr>
              <w:t xml:space="preserve"> synod</w:t>
            </w:r>
            <w:r w:rsidRPr="003C0C6B">
              <w:rPr>
                <w:iCs/>
                <w:sz w:val="22"/>
                <w:szCs w:val="22"/>
              </w:rPr>
              <w:t>,</w:t>
            </w:r>
            <w:r w:rsidRPr="003C0C6B">
              <w:rPr>
                <w:i/>
                <w:iCs/>
                <w:sz w:val="22"/>
                <w:szCs w:val="22"/>
              </w:rPr>
              <w:t xml:space="preserve"> konkordat</w:t>
            </w:r>
          </w:p>
          <w:p w:rsidR="003C0C6B" w:rsidRPr="003C0C6B" w:rsidRDefault="003C0C6B" w:rsidP="001B4717">
            <w:pPr>
              <w:widowControl w:val="0"/>
              <w:autoSpaceDE w:val="0"/>
              <w:autoSpaceDN w:val="0"/>
            </w:pPr>
            <w:r w:rsidRPr="003C0C6B">
              <w:rPr>
                <w:sz w:val="22"/>
                <w:szCs w:val="22"/>
              </w:rPr>
              <w:sym w:font="Symbol" w:char="F0B7"/>
            </w:r>
            <w:r w:rsidRPr="003C0C6B">
              <w:rPr>
                <w:sz w:val="22"/>
                <w:szCs w:val="22"/>
              </w:rPr>
              <w:t>postaci historyczne: papież Grzegorz VII, cesarz Henryk IV</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prawosławie</w:t>
            </w:r>
            <w:r w:rsidRPr="003C0C6B">
              <w:rPr>
                <w:iCs/>
                <w:sz w:val="22"/>
                <w:szCs w:val="22"/>
              </w:rPr>
              <w:t>,</w:t>
            </w:r>
            <w:r w:rsidRPr="003C0C6B">
              <w:rPr>
                <w:i/>
                <w:iCs/>
                <w:sz w:val="22"/>
                <w:szCs w:val="22"/>
              </w:rPr>
              <w:t xml:space="preserve"> ekskomunika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11"/>
              <w:spacing w:line="240" w:lineRule="auto"/>
              <w:rPr>
                <w:rFonts w:ascii="Times New Roman" w:hAnsi="Times New Roman" w:cs="Times New Roman"/>
                <w:i/>
                <w:iCs/>
              </w:rPr>
            </w:pPr>
            <w:r w:rsidRPr="003C0C6B">
              <w:rPr>
                <w:rStyle w:val="A14"/>
                <w:rFonts w:ascii="Times New Roman" w:hAnsi="Times New Roman" w:cs="Times New Roman"/>
                <w:sz w:val="22"/>
                <w:szCs w:val="22"/>
              </w:rPr>
              <w:t xml:space="preserve">– poprawnie </w:t>
            </w:r>
            <w:r w:rsidRPr="003C0C6B">
              <w:rPr>
                <w:rStyle w:val="A13"/>
                <w:rFonts w:ascii="Times New Roman" w:hAnsi="Times New Roman" w:cs="Times New Roman"/>
                <w:sz w:val="22"/>
                <w:szCs w:val="22"/>
              </w:rPr>
              <w:t xml:space="preserve">posługuje się terminami: </w:t>
            </w:r>
            <w:r w:rsidRPr="003C0C6B">
              <w:rPr>
                <w:rFonts w:ascii="Times New Roman" w:hAnsi="Times New Roman" w:cs="Times New Roman"/>
                <w:i/>
                <w:iCs/>
                <w:sz w:val="22"/>
                <w:szCs w:val="22"/>
              </w:rPr>
              <w:t>dogmaty</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schizma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patriarcha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prawosławie</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ekskomunika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inwestytura</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synod</w:t>
            </w:r>
            <w:r w:rsidRPr="003C0C6B">
              <w:rPr>
                <w:rFonts w:ascii="Times New Roman" w:hAnsi="Times New Roman" w:cs="Times New Roman"/>
                <w:iCs/>
                <w:sz w:val="22"/>
                <w:szCs w:val="22"/>
              </w:rPr>
              <w:t>,</w:t>
            </w:r>
            <w:r w:rsidRPr="003C0C6B">
              <w:rPr>
                <w:rFonts w:ascii="Times New Roman" w:hAnsi="Times New Roman" w:cs="Times New Roman"/>
                <w:i/>
                <w:iCs/>
                <w:sz w:val="22"/>
                <w:szCs w:val="22"/>
              </w:rPr>
              <w:t xml:space="preserve"> konkordat</w:t>
            </w:r>
          </w:p>
          <w:p w:rsidR="003C0C6B" w:rsidRPr="003C0C6B" w:rsidRDefault="003C0C6B" w:rsidP="001B4717">
            <w:r w:rsidRPr="003C0C6B">
              <w:rPr>
                <w:sz w:val="22"/>
                <w:szCs w:val="22"/>
              </w:rPr>
              <w:t>– wyjaśnia konsekwencje ekskomuniki cesarza i opisuje ukorzenie się cesarza Henryka IV w Canossie</w:t>
            </w:r>
          </w:p>
          <w:p w:rsidR="003C0C6B" w:rsidRPr="003C0C6B" w:rsidRDefault="003C0C6B" w:rsidP="001B4717">
            <w:r w:rsidRPr="003C0C6B">
              <w:rPr>
                <w:sz w:val="22"/>
                <w:szCs w:val="22"/>
              </w:rPr>
              <w:t>– przedstawia postaci: papieża Grzegorza VI, cesarza Henryka IV</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przyczyny i skutki wielkiej schizmy wschodniej</w:t>
            </w:r>
          </w:p>
          <w:p w:rsidR="003C0C6B" w:rsidRPr="003C0C6B" w:rsidRDefault="003C0C6B" w:rsidP="001B4717">
            <w:r w:rsidRPr="003C0C6B">
              <w:rPr>
                <w:sz w:val="22"/>
                <w:szCs w:val="22"/>
              </w:rPr>
              <w:t>– wyjaśnia, czym są religie, a czym wyznania religijne</w:t>
            </w:r>
          </w:p>
          <w:p w:rsidR="003C0C6B" w:rsidRPr="003C0C6B" w:rsidRDefault="003C0C6B" w:rsidP="001B4717">
            <w:r w:rsidRPr="003C0C6B">
              <w:rPr>
                <w:sz w:val="22"/>
                <w:szCs w:val="22"/>
              </w:rPr>
              <w:t>– przedstawia przebieg sporu pomiędzy cesarzem a papieżem w XI w.</w:t>
            </w:r>
          </w:p>
          <w:p w:rsidR="003C0C6B" w:rsidRPr="003C0C6B" w:rsidRDefault="003C0C6B" w:rsidP="001B4717">
            <w:r w:rsidRPr="003C0C6B">
              <w:rPr>
                <w:sz w:val="22"/>
                <w:szCs w:val="22"/>
              </w:rPr>
              <w:t>– przedstawia postanowienia konkordatu w Wormacji</w:t>
            </w:r>
          </w:p>
          <w:p w:rsidR="003C0C6B" w:rsidRPr="003C0C6B" w:rsidRDefault="003C0C6B" w:rsidP="001B4717">
            <w:r w:rsidRPr="003C0C6B">
              <w:rPr>
                <w:sz w:val="22"/>
                <w:szCs w:val="22"/>
              </w:rPr>
              <w:t>– zaznacza na osi czasu daty: 1054 r., 1077 r., 1122 r.</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na czym polegał spór o inwestyturę</w:t>
            </w:r>
          </w:p>
          <w:p w:rsidR="003C0C6B" w:rsidRPr="003C0C6B" w:rsidRDefault="003C0C6B" w:rsidP="001B4717">
            <w:r w:rsidRPr="003C0C6B">
              <w:rPr>
                <w:sz w:val="22"/>
                <w:szCs w:val="22"/>
              </w:rPr>
              <w:t>– omawia przykładowe różnice pomiędzy Kościołemkatolickim a prawosławnym</w:t>
            </w:r>
          </w:p>
          <w:p w:rsidR="003C0C6B" w:rsidRPr="003C0C6B" w:rsidRDefault="003C0C6B" w:rsidP="001B4717"/>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okoliczności utworzenia Państwa Kościelnego</w:t>
            </w:r>
          </w:p>
          <w:p w:rsidR="003C0C6B" w:rsidRPr="003C0C6B" w:rsidRDefault="003C0C6B" w:rsidP="001B4717"/>
        </w:tc>
      </w:tr>
      <w:tr w:rsidR="003C0C6B" w:rsidRPr="003C0C6B" w:rsidTr="001B4717">
        <w:trPr>
          <w:trHeight w:val="708"/>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color w:val="000000"/>
                <w:sz w:val="22"/>
                <w:szCs w:val="22"/>
              </w:rPr>
              <w:t>5. Wyprawy krzyżowe</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 xml:space="preserve"> zajęcie Ziemi Świętej przez Turków</w:t>
            </w:r>
          </w:p>
          <w:p w:rsidR="003C0C6B" w:rsidRPr="003C0C6B" w:rsidRDefault="003C0C6B" w:rsidP="001B4717">
            <w:r w:rsidRPr="003C0C6B">
              <w:rPr>
                <w:sz w:val="22"/>
                <w:szCs w:val="22"/>
              </w:rPr>
              <w:sym w:font="Symbol" w:char="F0B7"/>
            </w:r>
            <w:r w:rsidRPr="003C0C6B">
              <w:rPr>
                <w:sz w:val="22"/>
                <w:szCs w:val="22"/>
              </w:rPr>
              <w:t>synod w Clermont</w:t>
            </w:r>
          </w:p>
          <w:p w:rsidR="003C0C6B" w:rsidRPr="003C0C6B" w:rsidRDefault="003C0C6B" w:rsidP="001B4717">
            <w:r w:rsidRPr="003C0C6B">
              <w:rPr>
                <w:sz w:val="22"/>
                <w:szCs w:val="22"/>
              </w:rPr>
              <w:sym w:font="Symbol" w:char="F0B7"/>
            </w:r>
            <w:r w:rsidRPr="003C0C6B">
              <w:rPr>
                <w:sz w:val="22"/>
                <w:szCs w:val="22"/>
              </w:rPr>
              <w:t>krucjaty</w:t>
            </w:r>
          </w:p>
          <w:p w:rsidR="003C0C6B" w:rsidRPr="003C0C6B" w:rsidRDefault="003C0C6B" w:rsidP="001B4717">
            <w:r w:rsidRPr="003C0C6B">
              <w:rPr>
                <w:sz w:val="22"/>
                <w:szCs w:val="22"/>
              </w:rPr>
              <w:sym w:font="Symbol" w:char="F0B7"/>
            </w:r>
            <w:r w:rsidRPr="003C0C6B">
              <w:rPr>
                <w:sz w:val="22"/>
                <w:szCs w:val="22"/>
              </w:rPr>
              <w:t xml:space="preserve"> utworzenie Królestwa Jerozolimskiego </w:t>
            </w:r>
          </w:p>
          <w:p w:rsidR="003C0C6B" w:rsidRPr="003C0C6B" w:rsidRDefault="003C0C6B" w:rsidP="001B4717">
            <w:r w:rsidRPr="003C0C6B">
              <w:rPr>
                <w:sz w:val="22"/>
                <w:szCs w:val="22"/>
              </w:rPr>
              <w:sym w:font="Symbol" w:char="F0B7"/>
            </w:r>
            <w:r w:rsidRPr="003C0C6B">
              <w:rPr>
                <w:sz w:val="22"/>
                <w:szCs w:val="22"/>
              </w:rPr>
              <w:t xml:space="preserve"> powstanie zakonów rycerskich:templariuszy, joannitów i Krzyżaków</w:t>
            </w:r>
          </w:p>
          <w:p w:rsidR="003C0C6B" w:rsidRPr="003C0C6B" w:rsidRDefault="003C0C6B" w:rsidP="001B4717">
            <w:r w:rsidRPr="003C0C6B">
              <w:rPr>
                <w:sz w:val="22"/>
                <w:szCs w:val="22"/>
              </w:rPr>
              <w:sym w:font="Symbol" w:char="F0B7"/>
            </w:r>
            <w:r w:rsidRPr="003C0C6B">
              <w:rPr>
                <w:sz w:val="22"/>
                <w:szCs w:val="22"/>
              </w:rPr>
              <w:t>upadek twierdzy Akka</w:t>
            </w:r>
          </w:p>
          <w:p w:rsidR="003C0C6B" w:rsidRPr="003C0C6B" w:rsidRDefault="003C0C6B" w:rsidP="001B4717">
            <w:r w:rsidRPr="003C0C6B">
              <w:rPr>
                <w:sz w:val="22"/>
                <w:szCs w:val="22"/>
              </w:rPr>
              <w:sym w:font="Symbol" w:char="F0B7"/>
            </w:r>
            <w:r w:rsidRPr="003C0C6B">
              <w:rPr>
                <w:sz w:val="22"/>
                <w:szCs w:val="22"/>
              </w:rPr>
              <w:t>skutki wypraw krzyżowych</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Ziemia Święta</w:t>
            </w:r>
            <w:r w:rsidRPr="003C0C6B">
              <w:rPr>
                <w:sz w:val="22"/>
                <w:szCs w:val="22"/>
              </w:rPr>
              <w:t xml:space="preserve">, </w:t>
            </w:r>
            <w:r w:rsidRPr="003C0C6B">
              <w:rPr>
                <w:i/>
                <w:sz w:val="22"/>
                <w:szCs w:val="22"/>
              </w:rPr>
              <w:t>synod</w:t>
            </w:r>
            <w:r w:rsidRPr="003C0C6B">
              <w:rPr>
                <w:sz w:val="22"/>
                <w:szCs w:val="22"/>
              </w:rPr>
              <w:t xml:space="preserve">, </w:t>
            </w:r>
            <w:r w:rsidRPr="003C0C6B">
              <w:rPr>
                <w:i/>
                <w:iCs/>
                <w:sz w:val="22"/>
                <w:szCs w:val="22"/>
              </w:rPr>
              <w:t>krucjaty</w:t>
            </w:r>
            <w:r w:rsidRPr="003C0C6B">
              <w:rPr>
                <w:iCs/>
                <w:sz w:val="22"/>
                <w:szCs w:val="22"/>
              </w:rPr>
              <w:t>,</w:t>
            </w:r>
            <w:r w:rsidRPr="003C0C6B">
              <w:rPr>
                <w:i/>
                <w:iCs/>
                <w:sz w:val="22"/>
                <w:szCs w:val="22"/>
              </w:rPr>
              <w:t xml:space="preserve"> krzyżowcy</w:t>
            </w:r>
            <w:r w:rsidRPr="003C0C6B">
              <w:rPr>
                <w:iCs/>
                <w:sz w:val="22"/>
                <w:szCs w:val="22"/>
              </w:rPr>
              <w:t xml:space="preserve">, </w:t>
            </w:r>
            <w:r w:rsidRPr="003C0C6B">
              <w:rPr>
                <w:i/>
                <w:iCs/>
                <w:sz w:val="22"/>
                <w:szCs w:val="22"/>
              </w:rPr>
              <w:t>zakony rycerskie</w:t>
            </w:r>
          </w:p>
          <w:p w:rsidR="003C0C6B" w:rsidRPr="003C0C6B" w:rsidRDefault="003C0C6B" w:rsidP="001B4717">
            <w:r w:rsidRPr="003C0C6B">
              <w:rPr>
                <w:sz w:val="22"/>
                <w:szCs w:val="22"/>
              </w:rPr>
              <w:sym w:font="Symbol" w:char="F0B7"/>
            </w:r>
            <w:r w:rsidRPr="003C0C6B">
              <w:rPr>
                <w:sz w:val="22"/>
                <w:szCs w:val="22"/>
              </w:rPr>
              <w:t>postaci historyczne: papież Urban II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krucjaty</w:t>
            </w:r>
            <w:r w:rsidRPr="003C0C6B">
              <w:rPr>
                <w:iCs/>
                <w:sz w:val="22"/>
                <w:szCs w:val="22"/>
              </w:rPr>
              <w:t xml:space="preserve">, </w:t>
            </w:r>
            <w:r w:rsidRPr="003C0C6B">
              <w:rPr>
                <w:i/>
                <w:iCs/>
                <w:sz w:val="22"/>
                <w:szCs w:val="22"/>
              </w:rPr>
              <w:t>krzyżowcy</w:t>
            </w:r>
            <w:r w:rsidRPr="003C0C6B">
              <w:rPr>
                <w:iCs/>
                <w:sz w:val="22"/>
                <w:szCs w:val="22"/>
              </w:rPr>
              <w:t>,</w:t>
            </w:r>
            <w:r w:rsidRPr="003C0C6B">
              <w:rPr>
                <w:i/>
                <w:iCs/>
                <w:sz w:val="22"/>
                <w:szCs w:val="22"/>
              </w:rPr>
              <w:t xml:space="preserve"> zakony rycerskie</w:t>
            </w:r>
          </w:p>
          <w:p w:rsidR="003C0C6B" w:rsidRPr="003C0C6B" w:rsidRDefault="003C0C6B" w:rsidP="001B4717">
            <w:r w:rsidRPr="003C0C6B">
              <w:rPr>
                <w:sz w:val="22"/>
                <w:szCs w:val="22"/>
              </w:rPr>
              <w:t>– opisuje wygląd rycerzy zakonnych</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rStyle w:val="A13"/>
                <w:rFonts w:cs="Times New Roman"/>
                <w:i/>
                <w:sz w:val="22"/>
                <w:szCs w:val="22"/>
              </w:rPr>
              <w:t>Ziemia Święta</w:t>
            </w:r>
            <w:r w:rsidRPr="003C0C6B">
              <w:rPr>
                <w:rStyle w:val="A13"/>
                <w:rFonts w:cs="Times New Roman"/>
                <w:sz w:val="22"/>
                <w:szCs w:val="22"/>
              </w:rPr>
              <w:t xml:space="preserve">, </w:t>
            </w:r>
            <w:r w:rsidRPr="003C0C6B">
              <w:rPr>
                <w:rStyle w:val="A13"/>
                <w:rFonts w:cs="Times New Roman"/>
                <w:i/>
                <w:sz w:val="22"/>
                <w:szCs w:val="22"/>
              </w:rPr>
              <w:t>synod</w:t>
            </w:r>
            <w:r w:rsidRPr="003C0C6B">
              <w:rPr>
                <w:rStyle w:val="A13"/>
                <w:rFonts w:cs="Times New Roman"/>
                <w:sz w:val="22"/>
                <w:szCs w:val="22"/>
              </w:rPr>
              <w:t xml:space="preserve">, </w:t>
            </w:r>
            <w:r w:rsidRPr="003C0C6B">
              <w:rPr>
                <w:i/>
                <w:iCs/>
                <w:sz w:val="22"/>
                <w:szCs w:val="22"/>
              </w:rPr>
              <w:t>krucjaty</w:t>
            </w:r>
            <w:r w:rsidRPr="003C0C6B">
              <w:rPr>
                <w:iCs/>
                <w:sz w:val="22"/>
                <w:szCs w:val="22"/>
              </w:rPr>
              <w:t xml:space="preserve">, </w:t>
            </w:r>
            <w:r w:rsidRPr="003C0C6B">
              <w:rPr>
                <w:i/>
                <w:iCs/>
                <w:sz w:val="22"/>
                <w:szCs w:val="22"/>
              </w:rPr>
              <w:t>krzyżowcy</w:t>
            </w:r>
            <w:r w:rsidRPr="003C0C6B">
              <w:rPr>
                <w:iCs/>
                <w:sz w:val="22"/>
                <w:szCs w:val="22"/>
              </w:rPr>
              <w:t>,</w:t>
            </w:r>
            <w:r w:rsidRPr="003C0C6B">
              <w:rPr>
                <w:i/>
                <w:iCs/>
                <w:sz w:val="22"/>
                <w:szCs w:val="22"/>
              </w:rPr>
              <w:t xml:space="preserve"> zakony rycerskie</w:t>
            </w:r>
          </w:p>
          <w:p w:rsidR="003C0C6B" w:rsidRPr="003C0C6B" w:rsidRDefault="003C0C6B" w:rsidP="001B4717">
            <w:r w:rsidRPr="003C0C6B">
              <w:rPr>
                <w:sz w:val="22"/>
                <w:szCs w:val="22"/>
              </w:rPr>
              <w:t>– wyjaśnia przyczyny ogłoszenia krucjat</w:t>
            </w:r>
          </w:p>
          <w:p w:rsidR="003C0C6B" w:rsidRPr="003C0C6B" w:rsidRDefault="003C0C6B" w:rsidP="001B4717">
            <w:r w:rsidRPr="003C0C6B">
              <w:rPr>
                <w:sz w:val="22"/>
                <w:szCs w:val="22"/>
              </w:rPr>
              <w:t xml:space="preserve">– wskazuje na mapie: Ziemię Świętą i trasy wybranych krucjat </w:t>
            </w:r>
          </w:p>
          <w:p w:rsidR="003C0C6B" w:rsidRPr="003C0C6B" w:rsidRDefault="003C0C6B" w:rsidP="001B4717">
            <w:r w:rsidRPr="003C0C6B">
              <w:rPr>
                <w:sz w:val="22"/>
                <w:szCs w:val="22"/>
              </w:rPr>
              <w:t xml:space="preserve">– omawia skutki pierwszej krucjaty </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zakonytemplariuszy, joannitów i Krzyżaków oraz ich zadania</w:t>
            </w:r>
          </w:p>
          <w:p w:rsidR="003C0C6B" w:rsidRPr="003C0C6B" w:rsidRDefault="003C0C6B" w:rsidP="001B4717">
            <w:r w:rsidRPr="003C0C6B">
              <w:rPr>
                <w:sz w:val="22"/>
                <w:szCs w:val="22"/>
              </w:rPr>
              <w:t>– opisuje skutki wypraw krzyżowych</w:t>
            </w:r>
          </w:p>
          <w:p w:rsidR="003C0C6B" w:rsidRPr="003C0C6B" w:rsidRDefault="003C0C6B" w:rsidP="001B4717">
            <w:r w:rsidRPr="003C0C6B">
              <w:rPr>
                <w:sz w:val="22"/>
                <w:szCs w:val="22"/>
              </w:rPr>
              <w:t>– przedstawiapostać: Urbana II</w:t>
            </w:r>
          </w:p>
          <w:p w:rsidR="003C0C6B" w:rsidRPr="003C0C6B" w:rsidRDefault="003C0C6B" w:rsidP="001B4717">
            <w:r w:rsidRPr="003C0C6B">
              <w:rPr>
                <w:sz w:val="22"/>
                <w:szCs w:val="22"/>
              </w:rPr>
              <w:t>– zaznacza na osi czasu daty: 1096 r., 1291 r.</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omawia okoliczności zlikwidowania zakonu templariuszy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informacje, które z zakonów rycerskich funkcjonują współcześnie i jaka obecnie jest ich rola</w:t>
            </w:r>
          </w:p>
          <w:p w:rsidR="003C0C6B" w:rsidRPr="003C0C6B" w:rsidRDefault="003C0C6B" w:rsidP="001B4717">
            <w:r w:rsidRPr="003C0C6B">
              <w:rPr>
                <w:sz w:val="22"/>
                <w:szCs w:val="22"/>
              </w:rPr>
              <w:t xml:space="preserve">– ocenia rolę krucjat w kształtowaniu się relacji między chrześcijanami a muzułmanami </w:t>
            </w:r>
          </w:p>
          <w:p w:rsidR="003C0C6B" w:rsidRPr="003C0C6B" w:rsidRDefault="003C0C6B" w:rsidP="001B4717">
            <w:pPr>
              <w:snapToGrid w:val="0"/>
            </w:pPr>
          </w:p>
        </w:tc>
      </w:tr>
      <w:tr w:rsidR="003C0C6B" w:rsidRPr="003C0C6B" w:rsidTr="001B4717">
        <w:trPr>
          <w:trHeight w:val="3001"/>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*Tajemnice sprzed wieków – Skarb templariuszy</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pPr>
            <w:r w:rsidRPr="003C0C6B">
              <w:rPr>
                <w:sz w:val="22"/>
                <w:szCs w:val="22"/>
              </w:rPr>
              <w:sym w:font="Symbol" w:char="F0B7"/>
            </w:r>
            <w:r w:rsidRPr="003C0C6B">
              <w:rPr>
                <w:sz w:val="22"/>
                <w:szCs w:val="22"/>
              </w:rPr>
              <w:t xml:space="preserve">zakon templariuszy i jego funkcje po zakończeniu krucjat </w:t>
            </w:r>
          </w:p>
          <w:p w:rsidR="003C0C6B" w:rsidRPr="003C0C6B" w:rsidRDefault="003C0C6B" w:rsidP="001B4717">
            <w:pPr>
              <w:autoSpaceDE w:val="0"/>
              <w:autoSpaceDN w:val="0"/>
            </w:pPr>
            <w:r w:rsidRPr="003C0C6B">
              <w:rPr>
                <w:sz w:val="22"/>
                <w:szCs w:val="22"/>
              </w:rPr>
              <w:sym w:font="Symbol" w:char="F0B7"/>
            </w:r>
            <w:r w:rsidRPr="003C0C6B">
              <w:rPr>
                <w:sz w:val="22"/>
                <w:szCs w:val="22"/>
              </w:rPr>
              <w:t>wzrost znaczenia i bogactwatemplariuszy</w:t>
            </w:r>
          </w:p>
          <w:p w:rsidR="003C0C6B" w:rsidRPr="003C0C6B" w:rsidRDefault="003C0C6B" w:rsidP="001B4717">
            <w:pPr>
              <w:autoSpaceDE w:val="0"/>
              <w:autoSpaceDN w:val="0"/>
            </w:pPr>
            <w:r w:rsidRPr="003C0C6B">
              <w:rPr>
                <w:sz w:val="22"/>
                <w:szCs w:val="22"/>
              </w:rPr>
              <w:sym w:font="Symbol" w:char="F0B7"/>
            </w:r>
            <w:r w:rsidRPr="003C0C6B">
              <w:rPr>
                <w:sz w:val="22"/>
                <w:szCs w:val="22"/>
              </w:rPr>
              <w:t>przyczyny kasacji zakonu</w:t>
            </w:r>
          </w:p>
          <w:p w:rsidR="003C0C6B" w:rsidRPr="003C0C6B" w:rsidRDefault="003C0C6B" w:rsidP="001B4717">
            <w:r w:rsidRPr="003C0C6B">
              <w:rPr>
                <w:sz w:val="22"/>
                <w:szCs w:val="22"/>
              </w:rPr>
              <w:sym w:font="Symbol" w:char="F0B7"/>
            </w:r>
            <w:r w:rsidRPr="003C0C6B">
              <w:rPr>
                <w:sz w:val="22"/>
                <w:szCs w:val="22"/>
              </w:rPr>
              <w:t xml:space="preserve"> polskie posiadłości templariuszy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do jakich celów został powołany zakon templariuszy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genezę bogactwa templariuszy</w:t>
            </w:r>
          </w:p>
          <w:p w:rsidR="003C0C6B" w:rsidRPr="003C0C6B" w:rsidRDefault="003C0C6B" w:rsidP="001B4717">
            <w:r w:rsidRPr="003C0C6B">
              <w:rPr>
                <w:sz w:val="22"/>
                <w:szCs w:val="22"/>
              </w:rPr>
              <w:t>– opisuje mit skarbu templariuszy</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dzieje templariuszy po upadku Królestwa Jerozolimskiego</w:t>
            </w:r>
          </w:p>
          <w:p w:rsidR="003C0C6B" w:rsidRPr="003C0C6B" w:rsidRDefault="003C0C6B" w:rsidP="001B4717">
            <w:r w:rsidRPr="003C0C6B">
              <w:rPr>
                <w:sz w:val="22"/>
                <w:szCs w:val="22"/>
              </w:rPr>
              <w:t>– opisuje losy ostatniego mistrza zakonu Jakuba de Molay</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legendę o św. Graalu</w:t>
            </w:r>
          </w:p>
          <w:p w:rsidR="003C0C6B" w:rsidRPr="003C0C6B" w:rsidRDefault="003C0C6B" w:rsidP="001B4717"/>
        </w:tc>
        <w:tc>
          <w:tcPr>
            <w:tcW w:w="2125" w:type="dxa"/>
            <w:tcBorders>
              <w:top w:val="single" w:sz="4" w:space="0" w:color="auto"/>
              <w:left w:val="single" w:sz="4" w:space="0" w:color="auto"/>
              <w:bottom w:val="single" w:sz="4" w:space="0" w:color="000000"/>
              <w:right w:val="single" w:sz="4" w:space="0" w:color="000000"/>
            </w:tcBorders>
          </w:tcPr>
          <w:p w:rsidR="003C0C6B" w:rsidRPr="003C0C6B" w:rsidRDefault="003C0C6B" w:rsidP="001B4717">
            <w:r w:rsidRPr="003C0C6B">
              <w:rPr>
                <w:sz w:val="22"/>
                <w:szCs w:val="22"/>
              </w:rPr>
              <w:t>– wskazuje posiadłości zakonu na obszarze dzisiejszej Polski</w:t>
            </w:r>
          </w:p>
          <w:p w:rsidR="003C0C6B" w:rsidRPr="003C0C6B" w:rsidRDefault="003C0C6B" w:rsidP="001B4717">
            <w:pPr>
              <w:snapToGrid w:val="0"/>
            </w:pPr>
          </w:p>
        </w:tc>
      </w:tr>
      <w:tr w:rsidR="003C0C6B" w:rsidRPr="003C0C6B" w:rsidTr="001B4717">
        <w:trPr>
          <w:trHeight w:val="465"/>
        </w:trPr>
        <w:tc>
          <w:tcPr>
            <w:tcW w:w="14801" w:type="dxa"/>
            <w:gridSpan w:val="8"/>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1B4717">
            <w:pPr>
              <w:snapToGrid w:val="0"/>
              <w:jc w:val="center"/>
            </w:pPr>
            <w:r w:rsidRPr="003C0C6B">
              <w:rPr>
                <w:b/>
                <w:bCs/>
                <w:sz w:val="22"/>
                <w:szCs w:val="22"/>
              </w:rPr>
              <w:t>Rozdział V. Społeczeństwo średniowiecza</w:t>
            </w:r>
          </w:p>
        </w:tc>
      </w:tr>
      <w:tr w:rsidR="003C0C6B" w:rsidRPr="003C0C6B" w:rsidTr="001B4717">
        <w:trPr>
          <w:trHeight w:val="297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l. System feudalny</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pPr>
            <w:r w:rsidRPr="003C0C6B">
              <w:rPr>
                <w:sz w:val="22"/>
                <w:szCs w:val="22"/>
              </w:rPr>
              <w:sym w:font="Symbol" w:char="F0B7"/>
            </w:r>
            <w:r w:rsidRPr="003C0C6B">
              <w:rPr>
                <w:sz w:val="22"/>
                <w:szCs w:val="22"/>
              </w:rPr>
              <w:t>podział na seniorów i wasali</w:t>
            </w:r>
          </w:p>
          <w:p w:rsidR="003C0C6B" w:rsidRPr="003C0C6B" w:rsidRDefault="003C0C6B" w:rsidP="001B4717">
            <w:pPr>
              <w:autoSpaceDE w:val="0"/>
              <w:autoSpaceDN w:val="0"/>
            </w:pPr>
            <w:r w:rsidRPr="003C0C6B">
              <w:rPr>
                <w:sz w:val="22"/>
                <w:szCs w:val="22"/>
              </w:rPr>
              <w:sym w:font="Symbol" w:char="F0B7"/>
            </w:r>
            <w:r w:rsidRPr="003C0C6B">
              <w:rPr>
                <w:sz w:val="22"/>
                <w:szCs w:val="22"/>
              </w:rPr>
              <w:t>społeczna drabina feudalna</w:t>
            </w:r>
          </w:p>
          <w:p w:rsidR="003C0C6B" w:rsidRPr="003C0C6B" w:rsidRDefault="003C0C6B" w:rsidP="001B4717">
            <w:pPr>
              <w:autoSpaceDE w:val="0"/>
              <w:autoSpaceDN w:val="0"/>
            </w:pPr>
            <w:r w:rsidRPr="003C0C6B">
              <w:rPr>
                <w:sz w:val="22"/>
                <w:szCs w:val="22"/>
              </w:rPr>
              <w:sym w:font="Symbol" w:char="F0B7"/>
            </w:r>
            <w:r w:rsidRPr="003C0C6B">
              <w:rPr>
                <w:sz w:val="22"/>
                <w:szCs w:val="22"/>
              </w:rPr>
              <w:t>podział społeczeństwa średniowiecznego na stany</w:t>
            </w:r>
          </w:p>
          <w:p w:rsidR="003C0C6B" w:rsidRPr="003C0C6B" w:rsidRDefault="003C0C6B" w:rsidP="001B4717">
            <w:pPr>
              <w:widowControl w:val="0"/>
              <w:autoSpaceDE w:val="0"/>
              <w:autoSpaceDN w:val="0"/>
            </w:pPr>
            <w:r w:rsidRPr="003C0C6B">
              <w:rPr>
                <w:sz w:val="22"/>
                <w:szCs w:val="22"/>
              </w:rPr>
              <w:sym w:font="Symbol" w:char="F0B7"/>
            </w:r>
            <w:r w:rsidRPr="003C0C6B">
              <w:rPr>
                <w:sz w:val="22"/>
                <w:szCs w:val="22"/>
              </w:rPr>
              <w:t xml:space="preserve">terminy: </w:t>
            </w:r>
            <w:r w:rsidRPr="003C0C6B">
              <w:rPr>
                <w:i/>
                <w:iCs/>
                <w:sz w:val="22"/>
                <w:szCs w:val="22"/>
              </w:rPr>
              <w:t>feudalizm</w:t>
            </w:r>
            <w:r w:rsidRPr="003C0C6B">
              <w:rPr>
                <w:iCs/>
                <w:sz w:val="22"/>
                <w:szCs w:val="22"/>
              </w:rPr>
              <w:t xml:space="preserve">, </w:t>
            </w:r>
            <w:r w:rsidRPr="003C0C6B">
              <w:rPr>
                <w:i/>
                <w:iCs/>
                <w:sz w:val="22"/>
                <w:szCs w:val="22"/>
              </w:rPr>
              <w:t>senior</w:t>
            </w:r>
            <w:r w:rsidRPr="003C0C6B">
              <w:rPr>
                <w:iCs/>
                <w:sz w:val="22"/>
                <w:szCs w:val="22"/>
              </w:rPr>
              <w:t>,</w:t>
            </w:r>
            <w:r w:rsidRPr="003C0C6B">
              <w:rPr>
                <w:i/>
                <w:iCs/>
                <w:sz w:val="22"/>
                <w:szCs w:val="22"/>
              </w:rPr>
              <w:t xml:space="preserve"> wasal</w:t>
            </w:r>
            <w:r w:rsidRPr="003C0C6B">
              <w:rPr>
                <w:iCs/>
                <w:sz w:val="22"/>
                <w:szCs w:val="22"/>
              </w:rPr>
              <w:t xml:space="preserve">, </w:t>
            </w:r>
            <w:r w:rsidRPr="003C0C6B">
              <w:rPr>
                <w:i/>
                <w:iCs/>
                <w:sz w:val="22"/>
                <w:szCs w:val="22"/>
              </w:rPr>
              <w:t>lenno</w:t>
            </w:r>
            <w:r w:rsidRPr="003C0C6B">
              <w:rPr>
                <w:iCs/>
                <w:sz w:val="22"/>
                <w:szCs w:val="22"/>
              </w:rPr>
              <w:t>,</w:t>
            </w:r>
            <w:r w:rsidRPr="003C0C6B">
              <w:rPr>
                <w:i/>
                <w:iCs/>
                <w:sz w:val="22"/>
                <w:szCs w:val="22"/>
              </w:rPr>
              <w:t xml:space="preserve"> hołd lenny</w:t>
            </w:r>
            <w:r w:rsidRPr="003C0C6B">
              <w:rPr>
                <w:iCs/>
                <w:sz w:val="22"/>
                <w:szCs w:val="22"/>
              </w:rPr>
              <w:t>,</w:t>
            </w:r>
            <w:r w:rsidRPr="003C0C6B">
              <w:rPr>
                <w:i/>
                <w:iCs/>
                <w:sz w:val="22"/>
                <w:szCs w:val="22"/>
              </w:rPr>
              <w:t xml:space="preserve"> stan</w:t>
            </w:r>
            <w:r w:rsidRPr="003C0C6B">
              <w:rPr>
                <w:iCs/>
                <w:sz w:val="22"/>
                <w:szCs w:val="22"/>
              </w:rPr>
              <w:t>,</w:t>
            </w:r>
            <w:r w:rsidRPr="003C0C6B">
              <w:rPr>
                <w:i/>
                <w:iCs/>
                <w:sz w:val="22"/>
                <w:szCs w:val="22"/>
              </w:rPr>
              <w:t xml:space="preserve"> przywilej</w:t>
            </w:r>
            <w:r w:rsidRPr="003C0C6B">
              <w:rPr>
                <w:iCs/>
                <w:sz w:val="22"/>
                <w:szCs w:val="22"/>
              </w:rPr>
              <w:t>,</w:t>
            </w:r>
            <w:r w:rsidRPr="003C0C6B">
              <w:rPr>
                <w:i/>
                <w:iCs/>
                <w:sz w:val="22"/>
                <w:szCs w:val="22"/>
              </w:rPr>
              <w:t xml:space="preserve"> suzeren</w:t>
            </w:r>
            <w:r w:rsidRPr="003C0C6B">
              <w:rPr>
                <w:iCs/>
                <w:sz w:val="22"/>
                <w:szCs w:val="22"/>
              </w:rPr>
              <w:t>,</w:t>
            </w:r>
            <w:r w:rsidRPr="003C0C6B">
              <w:rPr>
                <w:i/>
                <w:iCs/>
                <w:sz w:val="22"/>
                <w:szCs w:val="22"/>
              </w:rPr>
              <w:t xml:space="preserve"> duchowieństwo</w:t>
            </w:r>
            <w:r w:rsidRPr="003C0C6B">
              <w:rPr>
                <w:iCs/>
                <w:sz w:val="22"/>
                <w:szCs w:val="22"/>
              </w:rPr>
              <w:t xml:space="preserve">, </w:t>
            </w:r>
            <w:r w:rsidRPr="003C0C6B">
              <w:rPr>
                <w:i/>
                <w:iCs/>
                <w:sz w:val="22"/>
                <w:szCs w:val="22"/>
              </w:rPr>
              <w:t>chłopi</w:t>
            </w:r>
            <w:r w:rsidRPr="003C0C6B">
              <w:rPr>
                <w:iCs/>
                <w:sz w:val="22"/>
                <w:szCs w:val="22"/>
              </w:rPr>
              <w:t xml:space="preserve">, </w:t>
            </w:r>
            <w:r w:rsidRPr="003C0C6B">
              <w:rPr>
                <w:i/>
                <w:iCs/>
                <w:sz w:val="22"/>
                <w:szCs w:val="22"/>
              </w:rPr>
              <w:t>szlachta</w:t>
            </w:r>
            <w:r w:rsidRPr="003C0C6B">
              <w:rPr>
                <w:iCs/>
                <w:sz w:val="22"/>
                <w:szCs w:val="22"/>
              </w:rPr>
              <w:t>,</w:t>
            </w:r>
            <w:r w:rsidRPr="003C0C6B">
              <w:rPr>
                <w:i/>
                <w:iCs/>
                <w:sz w:val="22"/>
                <w:szCs w:val="22"/>
              </w:rPr>
              <w:t xml:space="preserve"> mieszczaństwo</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senior</w:t>
            </w:r>
            <w:r w:rsidRPr="003C0C6B">
              <w:rPr>
                <w:iCs/>
                <w:sz w:val="22"/>
                <w:szCs w:val="22"/>
              </w:rPr>
              <w:t>,</w:t>
            </w:r>
            <w:r w:rsidRPr="003C0C6B">
              <w:rPr>
                <w:i/>
                <w:iCs/>
                <w:sz w:val="22"/>
                <w:szCs w:val="22"/>
              </w:rPr>
              <w:t xml:space="preserve"> wasal</w:t>
            </w:r>
            <w:r w:rsidRPr="003C0C6B">
              <w:rPr>
                <w:iCs/>
                <w:sz w:val="22"/>
                <w:szCs w:val="22"/>
              </w:rPr>
              <w:t>,</w:t>
            </w:r>
            <w:r w:rsidRPr="003C0C6B">
              <w:rPr>
                <w:i/>
                <w:iCs/>
                <w:sz w:val="22"/>
                <w:szCs w:val="22"/>
              </w:rPr>
              <w:t xml:space="preserve"> hołd lenny</w:t>
            </w:r>
            <w:r w:rsidRPr="003C0C6B">
              <w:rPr>
                <w:iCs/>
                <w:sz w:val="22"/>
                <w:szCs w:val="22"/>
              </w:rPr>
              <w:t xml:space="preserve">, </w:t>
            </w:r>
            <w:r w:rsidRPr="003C0C6B">
              <w:rPr>
                <w:i/>
                <w:iCs/>
                <w:sz w:val="22"/>
                <w:szCs w:val="22"/>
              </w:rPr>
              <w:t>przywilej</w:t>
            </w:r>
          </w:p>
          <w:p w:rsidR="003C0C6B" w:rsidRPr="003C0C6B" w:rsidRDefault="003C0C6B" w:rsidP="001B4717">
            <w:r w:rsidRPr="003C0C6B">
              <w:rPr>
                <w:sz w:val="22"/>
                <w:szCs w:val="22"/>
              </w:rPr>
              <w:t>– przy pomocy nauczyciela wyjaśnia, na czym polegała drabina feudalna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i/>
                <w:iCs/>
                <w:sz w:val="22"/>
                <w:szCs w:val="22"/>
              </w:rPr>
              <w:t>feudalizm</w:t>
            </w:r>
            <w:r w:rsidRPr="003C0C6B">
              <w:rPr>
                <w:iCs/>
                <w:sz w:val="22"/>
                <w:szCs w:val="22"/>
              </w:rPr>
              <w:t xml:space="preserve">, </w:t>
            </w:r>
            <w:r w:rsidRPr="003C0C6B">
              <w:rPr>
                <w:i/>
                <w:iCs/>
                <w:sz w:val="22"/>
                <w:szCs w:val="22"/>
              </w:rPr>
              <w:t>senior</w:t>
            </w:r>
            <w:r w:rsidRPr="003C0C6B">
              <w:rPr>
                <w:iCs/>
                <w:sz w:val="22"/>
                <w:szCs w:val="22"/>
              </w:rPr>
              <w:t>,</w:t>
            </w:r>
            <w:r w:rsidRPr="003C0C6B">
              <w:rPr>
                <w:i/>
                <w:iCs/>
                <w:sz w:val="22"/>
                <w:szCs w:val="22"/>
              </w:rPr>
              <w:t xml:space="preserve"> wasal</w:t>
            </w:r>
            <w:r w:rsidRPr="003C0C6B">
              <w:rPr>
                <w:iCs/>
                <w:sz w:val="22"/>
                <w:szCs w:val="22"/>
              </w:rPr>
              <w:t>,</w:t>
            </w:r>
            <w:r w:rsidRPr="003C0C6B">
              <w:rPr>
                <w:i/>
                <w:iCs/>
                <w:sz w:val="22"/>
                <w:szCs w:val="22"/>
              </w:rPr>
              <w:t xml:space="preserve"> lenno</w:t>
            </w:r>
            <w:r w:rsidRPr="003C0C6B">
              <w:rPr>
                <w:iCs/>
                <w:sz w:val="22"/>
                <w:szCs w:val="22"/>
              </w:rPr>
              <w:t>,</w:t>
            </w:r>
            <w:r w:rsidRPr="003C0C6B">
              <w:rPr>
                <w:i/>
                <w:iCs/>
                <w:sz w:val="22"/>
                <w:szCs w:val="22"/>
              </w:rPr>
              <w:t xml:space="preserve"> hołd lenny</w:t>
            </w:r>
            <w:r w:rsidRPr="003C0C6B">
              <w:rPr>
                <w:iCs/>
                <w:sz w:val="22"/>
                <w:szCs w:val="22"/>
              </w:rPr>
              <w:t xml:space="preserve">, </w:t>
            </w:r>
            <w:r w:rsidRPr="003C0C6B">
              <w:rPr>
                <w:i/>
                <w:iCs/>
                <w:sz w:val="22"/>
                <w:szCs w:val="22"/>
              </w:rPr>
              <w:t>stan</w:t>
            </w:r>
            <w:r w:rsidRPr="003C0C6B">
              <w:rPr>
                <w:iCs/>
                <w:sz w:val="22"/>
                <w:szCs w:val="22"/>
              </w:rPr>
              <w:t>,</w:t>
            </w:r>
            <w:r w:rsidRPr="003C0C6B">
              <w:rPr>
                <w:i/>
                <w:iCs/>
                <w:sz w:val="22"/>
                <w:szCs w:val="22"/>
              </w:rPr>
              <w:t xml:space="preserve"> przywilej</w:t>
            </w:r>
            <w:r w:rsidRPr="003C0C6B">
              <w:rPr>
                <w:iCs/>
                <w:sz w:val="22"/>
                <w:szCs w:val="22"/>
              </w:rPr>
              <w:t>,</w:t>
            </w:r>
            <w:r w:rsidRPr="003C0C6B">
              <w:rPr>
                <w:i/>
                <w:iCs/>
                <w:sz w:val="22"/>
                <w:szCs w:val="22"/>
              </w:rPr>
              <w:t xml:space="preserve"> suzeren</w:t>
            </w:r>
            <w:r w:rsidRPr="003C0C6B">
              <w:rPr>
                <w:iCs/>
                <w:sz w:val="22"/>
                <w:szCs w:val="22"/>
              </w:rPr>
              <w:t xml:space="preserve">, </w:t>
            </w:r>
            <w:r w:rsidRPr="003C0C6B">
              <w:rPr>
                <w:i/>
                <w:iCs/>
                <w:sz w:val="22"/>
                <w:szCs w:val="22"/>
              </w:rPr>
              <w:t>duchowieństwo</w:t>
            </w:r>
            <w:r w:rsidRPr="003C0C6B">
              <w:rPr>
                <w:iCs/>
                <w:sz w:val="22"/>
                <w:szCs w:val="22"/>
              </w:rPr>
              <w:t>,</w:t>
            </w:r>
            <w:r w:rsidRPr="003C0C6B">
              <w:rPr>
                <w:i/>
                <w:iCs/>
                <w:sz w:val="22"/>
                <w:szCs w:val="22"/>
              </w:rPr>
              <w:t xml:space="preserve"> chłopi</w:t>
            </w:r>
            <w:r w:rsidRPr="003C0C6B">
              <w:rPr>
                <w:iCs/>
                <w:sz w:val="22"/>
                <w:szCs w:val="22"/>
              </w:rPr>
              <w:t>,</w:t>
            </w:r>
            <w:r w:rsidRPr="003C0C6B">
              <w:rPr>
                <w:i/>
                <w:iCs/>
                <w:sz w:val="22"/>
                <w:szCs w:val="22"/>
              </w:rPr>
              <w:t xml:space="preserve"> szlachta</w:t>
            </w:r>
            <w:r w:rsidRPr="003C0C6B">
              <w:rPr>
                <w:iCs/>
                <w:sz w:val="22"/>
                <w:szCs w:val="22"/>
              </w:rPr>
              <w:t>,</w:t>
            </w:r>
            <w:r w:rsidRPr="003C0C6B">
              <w:rPr>
                <w:i/>
                <w:iCs/>
                <w:sz w:val="22"/>
                <w:szCs w:val="22"/>
              </w:rPr>
              <w:t xml:space="preserve"> mieszczaństwo</w:t>
            </w:r>
          </w:p>
          <w:p w:rsidR="003C0C6B" w:rsidRPr="003C0C6B" w:rsidRDefault="003C0C6B" w:rsidP="001B4717">
            <w:r w:rsidRPr="003C0C6B">
              <w:rPr>
                <w:sz w:val="22"/>
                <w:szCs w:val="22"/>
              </w:rPr>
              <w:t xml:space="preserve">– przedstawia, jak wyglądał hołd lenny </w:t>
            </w:r>
          </w:p>
          <w:p w:rsidR="003C0C6B" w:rsidRPr="003C0C6B" w:rsidRDefault="003C0C6B" w:rsidP="001B4717">
            <w:r w:rsidRPr="003C0C6B">
              <w:rPr>
                <w:sz w:val="22"/>
                <w:szCs w:val="22"/>
              </w:rPr>
              <w:t xml:space="preserve">– wymienia i charakteryzuje poszczególne stany w społeczeństwie średniowiecznym </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omawiaróżnice pomiędzy społeczeństwem stanowym a współczesnym</w:t>
            </w:r>
          </w:p>
          <w:p w:rsidR="003C0C6B" w:rsidRPr="003C0C6B" w:rsidRDefault="003C0C6B" w:rsidP="001B4717">
            <w:r w:rsidRPr="003C0C6B">
              <w:rPr>
                <w:sz w:val="22"/>
                <w:szCs w:val="22"/>
              </w:rPr>
              <w:t>– opisuje zależność między seniorem a wasalem</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które stany były uprzywilejowane</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wyjaśnia, kim byli w Europie Zachodniej hrabiowie i baronowie</w:t>
            </w: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2. Epoka rycerzy</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ideał rycerza i jego obowiązki</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od pazia do rycerza</w:t>
            </w:r>
          </w:p>
          <w:p w:rsidR="003C0C6B" w:rsidRPr="003C0C6B" w:rsidRDefault="003C0C6B" w:rsidP="001B4717">
            <w:r w:rsidRPr="003C0C6B">
              <w:rPr>
                <w:sz w:val="22"/>
                <w:szCs w:val="22"/>
              </w:rPr>
              <w:sym w:font="Symbol" w:char="F0B7"/>
            </w:r>
            <w:r w:rsidRPr="003C0C6B">
              <w:rPr>
                <w:sz w:val="22"/>
                <w:szCs w:val="22"/>
              </w:rPr>
              <w:t>życie codzienne rycerzy</w:t>
            </w:r>
          </w:p>
          <w:p w:rsidR="003C0C6B" w:rsidRPr="003C0C6B" w:rsidRDefault="003C0C6B" w:rsidP="001B4717">
            <w:r w:rsidRPr="003C0C6B">
              <w:rPr>
                <w:sz w:val="22"/>
                <w:szCs w:val="22"/>
              </w:rPr>
              <w:sym w:font="Symbol" w:char="F0B7"/>
            </w:r>
            <w:r w:rsidRPr="003C0C6B">
              <w:rPr>
                <w:sz w:val="22"/>
                <w:szCs w:val="22"/>
              </w:rPr>
              <w:t>elementy wyposażenia średniowiecznego rycerza</w:t>
            </w:r>
          </w:p>
          <w:p w:rsidR="003C0C6B" w:rsidRPr="003C0C6B" w:rsidRDefault="003C0C6B" w:rsidP="001B4717">
            <w:r w:rsidRPr="003C0C6B">
              <w:rPr>
                <w:sz w:val="22"/>
                <w:szCs w:val="22"/>
              </w:rPr>
              <w:sym w:font="Symbol" w:char="F0B7"/>
            </w:r>
            <w:r w:rsidRPr="003C0C6B">
              <w:rPr>
                <w:sz w:val="22"/>
                <w:szCs w:val="22"/>
              </w:rPr>
              <w:t>kultura rycerska</w:t>
            </w:r>
          </w:p>
          <w:p w:rsidR="003C0C6B" w:rsidRPr="003C0C6B" w:rsidRDefault="003C0C6B" w:rsidP="001B4717">
            <w:r w:rsidRPr="003C0C6B">
              <w:rPr>
                <w:sz w:val="22"/>
                <w:szCs w:val="22"/>
              </w:rPr>
              <w:sym w:font="Symbol" w:char="F0B7"/>
            </w:r>
            <w:r w:rsidRPr="003C0C6B">
              <w:rPr>
                <w:sz w:val="22"/>
                <w:szCs w:val="22"/>
              </w:rPr>
              <w:t>elementy wyposażenia średniowiecznego rycerza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terminy: </w:t>
            </w:r>
            <w:r w:rsidRPr="003C0C6B">
              <w:rPr>
                <w:i/>
                <w:iCs/>
                <w:sz w:val="22"/>
                <w:szCs w:val="22"/>
              </w:rPr>
              <w:t>rycerz</w:t>
            </w:r>
            <w:r w:rsidRPr="003C0C6B">
              <w:rPr>
                <w:iCs/>
                <w:sz w:val="22"/>
                <w:szCs w:val="22"/>
              </w:rPr>
              <w:t>,</w:t>
            </w:r>
            <w:r w:rsidRPr="003C0C6B">
              <w:rPr>
                <w:i/>
                <w:iCs/>
                <w:sz w:val="22"/>
                <w:szCs w:val="22"/>
              </w:rPr>
              <w:t xml:space="preserve"> kodeks honorowy</w:t>
            </w:r>
            <w:r w:rsidRPr="003C0C6B">
              <w:rPr>
                <w:iCs/>
                <w:sz w:val="22"/>
                <w:szCs w:val="22"/>
              </w:rPr>
              <w:t>,</w:t>
            </w:r>
            <w:r w:rsidRPr="003C0C6B">
              <w:rPr>
                <w:i/>
                <w:iCs/>
                <w:sz w:val="22"/>
                <w:szCs w:val="22"/>
              </w:rPr>
              <w:t xml:space="preserve"> paź</w:t>
            </w:r>
            <w:r w:rsidRPr="003C0C6B">
              <w:rPr>
                <w:iCs/>
                <w:sz w:val="22"/>
                <w:szCs w:val="22"/>
              </w:rPr>
              <w:t>,</w:t>
            </w:r>
            <w:r w:rsidRPr="003C0C6B">
              <w:rPr>
                <w:i/>
                <w:iCs/>
                <w:sz w:val="22"/>
                <w:szCs w:val="22"/>
              </w:rPr>
              <w:t xml:space="preserve"> giermek</w:t>
            </w:r>
            <w:r w:rsidRPr="003C0C6B">
              <w:rPr>
                <w:iCs/>
                <w:sz w:val="22"/>
                <w:szCs w:val="22"/>
              </w:rPr>
              <w:t>,</w:t>
            </w:r>
            <w:r w:rsidRPr="003C0C6B">
              <w:rPr>
                <w:i/>
                <w:iCs/>
                <w:sz w:val="22"/>
                <w:szCs w:val="22"/>
              </w:rPr>
              <w:t xml:space="preserve"> pasowanie</w:t>
            </w:r>
            <w:r w:rsidRPr="003C0C6B">
              <w:rPr>
                <w:iCs/>
                <w:sz w:val="22"/>
                <w:szCs w:val="22"/>
              </w:rPr>
              <w:t>,</w:t>
            </w:r>
            <w:r w:rsidRPr="003C0C6B">
              <w:rPr>
                <w:i/>
                <w:iCs/>
                <w:sz w:val="22"/>
                <w:szCs w:val="22"/>
              </w:rPr>
              <w:t xml:space="preserve"> herb</w:t>
            </w:r>
            <w:r w:rsidRPr="003C0C6B">
              <w:rPr>
                <w:iCs/>
                <w:sz w:val="22"/>
                <w:szCs w:val="22"/>
              </w:rPr>
              <w:t>,</w:t>
            </w:r>
            <w:r w:rsidRPr="003C0C6B">
              <w:rPr>
                <w:i/>
                <w:iCs/>
                <w:sz w:val="22"/>
                <w:szCs w:val="22"/>
              </w:rPr>
              <w:t xml:space="preserve"> kopia</w:t>
            </w:r>
            <w:r w:rsidRPr="003C0C6B">
              <w:rPr>
                <w:iCs/>
                <w:sz w:val="22"/>
                <w:szCs w:val="22"/>
              </w:rPr>
              <w:t xml:space="preserve">, </w:t>
            </w:r>
            <w:r w:rsidRPr="003C0C6B">
              <w:rPr>
                <w:i/>
                <w:iCs/>
                <w:sz w:val="22"/>
                <w:szCs w:val="22"/>
              </w:rPr>
              <w:t xml:space="preserve">ostrogi </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rycerz</w:t>
            </w:r>
            <w:r w:rsidRPr="003C0C6B">
              <w:rPr>
                <w:iCs/>
                <w:sz w:val="22"/>
                <w:szCs w:val="22"/>
              </w:rPr>
              <w:t>,</w:t>
            </w:r>
            <w:r w:rsidRPr="003C0C6B">
              <w:rPr>
                <w:i/>
                <w:iCs/>
                <w:sz w:val="22"/>
                <w:szCs w:val="22"/>
              </w:rPr>
              <w:t>herb</w:t>
            </w:r>
            <w:r w:rsidRPr="003C0C6B">
              <w:rPr>
                <w:iCs/>
                <w:sz w:val="22"/>
                <w:szCs w:val="22"/>
              </w:rPr>
              <w:t>,</w:t>
            </w:r>
            <w:r w:rsidRPr="003C0C6B">
              <w:rPr>
                <w:i/>
                <w:iCs/>
                <w:sz w:val="22"/>
                <w:szCs w:val="22"/>
              </w:rPr>
              <w:t xml:space="preserve"> kopia</w:t>
            </w:r>
            <w:r w:rsidRPr="003C0C6B">
              <w:rPr>
                <w:iCs/>
                <w:sz w:val="22"/>
                <w:szCs w:val="22"/>
              </w:rPr>
              <w:t xml:space="preserve">, </w:t>
            </w:r>
            <w:r w:rsidRPr="003C0C6B">
              <w:rPr>
                <w:i/>
                <w:iCs/>
                <w:sz w:val="22"/>
                <w:szCs w:val="22"/>
              </w:rPr>
              <w:t>ostrogi</w:t>
            </w:r>
          </w:p>
          <w:p w:rsidR="003C0C6B" w:rsidRPr="003C0C6B" w:rsidRDefault="003C0C6B" w:rsidP="001B4717">
            <w:r w:rsidRPr="003C0C6B">
              <w:rPr>
                <w:sz w:val="22"/>
                <w:szCs w:val="22"/>
              </w:rPr>
              <w:t>– opisuje uzbrojenie rycerzy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i/>
                <w:iCs/>
                <w:sz w:val="22"/>
                <w:szCs w:val="22"/>
              </w:rPr>
              <w:t>rycerz</w:t>
            </w:r>
            <w:r w:rsidRPr="003C0C6B">
              <w:rPr>
                <w:iCs/>
                <w:sz w:val="22"/>
                <w:szCs w:val="22"/>
              </w:rPr>
              <w:t>,</w:t>
            </w:r>
            <w:r w:rsidRPr="003C0C6B">
              <w:rPr>
                <w:i/>
                <w:iCs/>
                <w:sz w:val="22"/>
                <w:szCs w:val="22"/>
              </w:rPr>
              <w:t xml:space="preserve"> kodeks honorowy</w:t>
            </w:r>
            <w:r w:rsidRPr="003C0C6B">
              <w:rPr>
                <w:iCs/>
                <w:sz w:val="22"/>
                <w:szCs w:val="22"/>
              </w:rPr>
              <w:t>,</w:t>
            </w:r>
            <w:r w:rsidRPr="003C0C6B">
              <w:rPr>
                <w:i/>
                <w:iCs/>
                <w:sz w:val="22"/>
                <w:szCs w:val="22"/>
              </w:rPr>
              <w:t xml:space="preserve"> paź</w:t>
            </w:r>
            <w:r w:rsidRPr="003C0C6B">
              <w:rPr>
                <w:iCs/>
                <w:sz w:val="22"/>
                <w:szCs w:val="22"/>
              </w:rPr>
              <w:t>,</w:t>
            </w:r>
            <w:r w:rsidRPr="003C0C6B">
              <w:rPr>
                <w:i/>
                <w:iCs/>
                <w:sz w:val="22"/>
                <w:szCs w:val="22"/>
              </w:rPr>
              <w:t xml:space="preserve"> giermek</w:t>
            </w:r>
            <w:r w:rsidRPr="003C0C6B">
              <w:rPr>
                <w:iCs/>
                <w:sz w:val="22"/>
                <w:szCs w:val="22"/>
              </w:rPr>
              <w:t>,</w:t>
            </w:r>
            <w:r w:rsidRPr="003C0C6B">
              <w:rPr>
                <w:i/>
                <w:iCs/>
                <w:sz w:val="22"/>
                <w:szCs w:val="22"/>
              </w:rPr>
              <w:t xml:space="preserve"> pasowanie</w:t>
            </w:r>
            <w:r w:rsidRPr="003C0C6B">
              <w:rPr>
                <w:iCs/>
                <w:sz w:val="22"/>
                <w:szCs w:val="22"/>
              </w:rPr>
              <w:t>,</w:t>
            </w:r>
            <w:r w:rsidRPr="003C0C6B">
              <w:rPr>
                <w:i/>
                <w:iCs/>
                <w:sz w:val="22"/>
                <w:szCs w:val="22"/>
              </w:rPr>
              <w:t xml:space="preserve"> herb</w:t>
            </w:r>
            <w:r w:rsidRPr="003C0C6B">
              <w:rPr>
                <w:iCs/>
                <w:sz w:val="22"/>
                <w:szCs w:val="22"/>
              </w:rPr>
              <w:t>,</w:t>
            </w:r>
            <w:r w:rsidRPr="003C0C6B">
              <w:rPr>
                <w:i/>
                <w:iCs/>
                <w:sz w:val="22"/>
                <w:szCs w:val="22"/>
              </w:rPr>
              <w:t xml:space="preserve"> kopia</w:t>
            </w:r>
            <w:r w:rsidRPr="003C0C6B">
              <w:rPr>
                <w:iCs/>
                <w:sz w:val="22"/>
                <w:szCs w:val="22"/>
              </w:rPr>
              <w:t>,</w:t>
            </w:r>
            <w:r w:rsidRPr="003C0C6B">
              <w:rPr>
                <w:i/>
                <w:iCs/>
                <w:sz w:val="22"/>
                <w:szCs w:val="22"/>
              </w:rPr>
              <w:t xml:space="preserve"> ostrogi</w:t>
            </w:r>
          </w:p>
          <w:p w:rsidR="003C0C6B" w:rsidRPr="003C0C6B" w:rsidRDefault="003C0C6B" w:rsidP="001B4717">
            <w:r w:rsidRPr="003C0C6B">
              <w:rPr>
                <w:sz w:val="22"/>
                <w:szCs w:val="22"/>
              </w:rPr>
              <w:t>– charakteryzuje ideał rycerza średniowiecznego</w:t>
            </w:r>
          </w:p>
          <w:p w:rsidR="003C0C6B" w:rsidRPr="003C0C6B" w:rsidRDefault="003C0C6B" w:rsidP="001B4717">
            <w:r w:rsidRPr="003C0C6B">
              <w:rPr>
                <w:sz w:val="22"/>
                <w:szCs w:val="22"/>
              </w:rPr>
              <w:t>– wyjaśnia, kto mógł zostać rycerzem</w:t>
            </w:r>
          </w:p>
          <w:p w:rsidR="003C0C6B" w:rsidRPr="003C0C6B" w:rsidRDefault="003C0C6B" w:rsidP="001B4717">
            <w:r w:rsidRPr="003C0C6B">
              <w:rPr>
                <w:sz w:val="22"/>
                <w:szCs w:val="22"/>
              </w:rPr>
              <w:t>– opisuje uzbrojenie rycerskie</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życie codzienne rycerstwa</w:t>
            </w:r>
          </w:p>
          <w:p w:rsidR="003C0C6B" w:rsidRPr="003C0C6B" w:rsidRDefault="003C0C6B" w:rsidP="001B4717">
            <w:r w:rsidRPr="003C0C6B">
              <w:rPr>
                <w:sz w:val="22"/>
                <w:szCs w:val="22"/>
              </w:rPr>
              <w:t>– przedstawia poszczególne etapy wychowania rycerskiego</w:t>
            </w:r>
          </w:p>
          <w:p w:rsidR="003C0C6B" w:rsidRPr="003C0C6B" w:rsidRDefault="003C0C6B" w:rsidP="001B4717">
            <w:r w:rsidRPr="003C0C6B">
              <w:rPr>
                <w:sz w:val="22"/>
                <w:szCs w:val="22"/>
              </w:rPr>
              <w:t>– opisuje ceremonię pasowania na rycerza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historię najsłynniejszego polskiego rycerzaZawiszy Czarnego z Garbowa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literackie ideały rycerskie: hrabiego Rolanda, króla Artura i rycerzy Okrągłego Stołu</w:t>
            </w:r>
          </w:p>
        </w:tc>
      </w:tr>
      <w:tr w:rsidR="003C0C6B" w:rsidRPr="003C0C6B" w:rsidTr="001B4717">
        <w:trPr>
          <w:trHeight w:val="274"/>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color w:val="000000"/>
                <w:sz w:val="22"/>
                <w:szCs w:val="22"/>
              </w:rPr>
              <w:t>* Tajemnice sprzed wieków – Dlaczego rycerze brali udział w turniejach?</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 xml:space="preserve"> rola turniejów rycerskich</w:t>
            </w:r>
          </w:p>
          <w:p w:rsidR="003C0C6B" w:rsidRPr="003C0C6B" w:rsidRDefault="003C0C6B" w:rsidP="001B4717">
            <w:r w:rsidRPr="003C0C6B">
              <w:rPr>
                <w:sz w:val="22"/>
                <w:szCs w:val="22"/>
              </w:rPr>
              <w:sym w:font="Symbol" w:char="F0B7"/>
            </w:r>
            <w:r w:rsidRPr="003C0C6B">
              <w:rPr>
                <w:sz w:val="22"/>
                <w:szCs w:val="22"/>
              </w:rPr>
              <w:t xml:space="preserve"> przebieg turniejów</w:t>
            </w:r>
          </w:p>
          <w:p w:rsidR="003C0C6B" w:rsidRPr="003C0C6B" w:rsidRDefault="003C0C6B" w:rsidP="001B4717">
            <w:r w:rsidRPr="003C0C6B">
              <w:rPr>
                <w:sz w:val="22"/>
                <w:szCs w:val="22"/>
              </w:rPr>
              <w:sym w:font="Symbol" w:char="F0B7"/>
            </w:r>
            <w:r w:rsidRPr="003C0C6B">
              <w:rPr>
                <w:sz w:val="22"/>
                <w:szCs w:val="22"/>
              </w:rPr>
              <w:t>konsekwencje zwycięstwa i porażki w turnieju</w:t>
            </w:r>
          </w:p>
          <w:p w:rsidR="003C0C6B" w:rsidRPr="003C0C6B" w:rsidRDefault="003C0C6B" w:rsidP="001B4717">
            <w:r w:rsidRPr="003C0C6B">
              <w:rPr>
                <w:sz w:val="22"/>
                <w:szCs w:val="22"/>
              </w:rPr>
              <w:sym w:font="Symbol" w:char="F0B7"/>
            </w:r>
            <w:r w:rsidRPr="003C0C6B">
              <w:rPr>
                <w:sz w:val="22"/>
                <w:szCs w:val="22"/>
              </w:rPr>
              <w:t xml:space="preserve"> obyczajowość turniejowa</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3"/>
                <w:rFonts w:cs="Times New Roman"/>
                <w:sz w:val="22"/>
                <w:szCs w:val="22"/>
              </w:rPr>
              <w:t>– przy pomocy nauczyciela</w:t>
            </w:r>
            <w:r w:rsidRPr="003C0C6B">
              <w:rPr>
                <w:sz w:val="22"/>
                <w:szCs w:val="22"/>
              </w:rPr>
              <w:t xml:space="preserve"> omawia, z jakimi konsekwencjami wiązała się porażka w turnieju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w jaki sposób byli nagradzani zwycięzcy turniejów</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dlaczego rycerze byli skłonni uczestniczyć w turniejach</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opisuje przebieg turniejów rycerskich</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wyjaśnia, dlaczego współczesna młodzież organizuje się w bractwa rycerskie i kultywujetradycję rycerską; podaje przykładtakiego bractwa</w:t>
            </w:r>
          </w:p>
        </w:tc>
      </w:tr>
      <w:tr w:rsidR="003C0C6B" w:rsidRPr="003C0C6B" w:rsidTr="001B4717">
        <w:trPr>
          <w:trHeight w:val="557"/>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3.Średniowieczne miasto i wieś</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 xml:space="preserve">powstanie osad rzemieślniczych i kupieckich </w:t>
            </w:r>
          </w:p>
          <w:p w:rsidR="003C0C6B" w:rsidRPr="003C0C6B" w:rsidRDefault="003C0C6B" w:rsidP="001B4717">
            <w:r w:rsidRPr="003C0C6B">
              <w:rPr>
                <w:sz w:val="22"/>
                <w:szCs w:val="22"/>
              </w:rPr>
              <w:sym w:font="Symbol" w:char="F0B7"/>
            </w:r>
            <w:r w:rsidRPr="003C0C6B">
              <w:rPr>
                <w:sz w:val="22"/>
                <w:szCs w:val="22"/>
              </w:rPr>
              <w:t>lokacje miast i wsi</w:t>
            </w:r>
          </w:p>
          <w:p w:rsidR="003C0C6B" w:rsidRPr="003C0C6B" w:rsidRDefault="003C0C6B" w:rsidP="001B4717">
            <w:r w:rsidRPr="003C0C6B">
              <w:rPr>
                <w:sz w:val="22"/>
                <w:szCs w:val="22"/>
              </w:rPr>
              <w:sym w:font="Symbol" w:char="F0B7"/>
            </w:r>
            <w:r w:rsidRPr="003C0C6B">
              <w:rPr>
                <w:sz w:val="22"/>
                <w:szCs w:val="22"/>
              </w:rPr>
              <w:t>samorząd miejski i jego organy</w:t>
            </w:r>
          </w:p>
          <w:p w:rsidR="003C0C6B" w:rsidRPr="003C0C6B" w:rsidRDefault="003C0C6B" w:rsidP="001B4717">
            <w:r w:rsidRPr="003C0C6B">
              <w:rPr>
                <w:sz w:val="22"/>
                <w:szCs w:val="22"/>
              </w:rPr>
              <w:sym w:font="Symbol" w:char="F0B7"/>
            </w:r>
            <w:r w:rsidRPr="003C0C6B">
              <w:rPr>
                <w:sz w:val="22"/>
                <w:szCs w:val="22"/>
              </w:rPr>
              <w:t>społeczeństwo miejskie</w:t>
            </w:r>
          </w:p>
          <w:p w:rsidR="003C0C6B" w:rsidRPr="003C0C6B" w:rsidRDefault="003C0C6B" w:rsidP="001B4717">
            <w:r w:rsidRPr="003C0C6B">
              <w:rPr>
                <w:sz w:val="22"/>
                <w:szCs w:val="22"/>
              </w:rPr>
              <w:sym w:font="Symbol" w:char="F0B7"/>
            </w:r>
            <w:r w:rsidRPr="003C0C6B">
              <w:rPr>
                <w:sz w:val="22"/>
                <w:szCs w:val="22"/>
              </w:rPr>
              <w:t>organa samorządu wiejskiego</w:t>
            </w:r>
          </w:p>
          <w:p w:rsidR="003C0C6B" w:rsidRPr="003C0C6B" w:rsidRDefault="003C0C6B" w:rsidP="001B4717">
            <w:r w:rsidRPr="003C0C6B">
              <w:rPr>
                <w:sz w:val="22"/>
                <w:szCs w:val="22"/>
              </w:rPr>
              <w:sym w:font="Symbol" w:char="F0B7"/>
            </w:r>
            <w:r w:rsidRPr="003C0C6B">
              <w:rPr>
                <w:sz w:val="22"/>
                <w:szCs w:val="22"/>
              </w:rPr>
              <w:t>wygląd średniowiecznego miasta</w:t>
            </w:r>
          </w:p>
          <w:p w:rsidR="003C0C6B" w:rsidRPr="003C0C6B" w:rsidRDefault="003C0C6B" w:rsidP="001B4717">
            <w:r w:rsidRPr="003C0C6B">
              <w:rPr>
                <w:sz w:val="22"/>
                <w:szCs w:val="22"/>
              </w:rPr>
              <w:sym w:font="Symbol" w:char="F0B7"/>
            </w:r>
            <w:r w:rsidRPr="003C0C6B">
              <w:rPr>
                <w:sz w:val="22"/>
                <w:szCs w:val="22"/>
              </w:rPr>
              <w:t>zajęcia ludności wiejskiej</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iCs/>
                <w:sz w:val="22"/>
                <w:szCs w:val="22"/>
              </w:rPr>
              <w:t>gród</w:t>
            </w:r>
            <w:r w:rsidRPr="003C0C6B">
              <w:rPr>
                <w:iCs/>
                <w:sz w:val="22"/>
                <w:szCs w:val="22"/>
              </w:rPr>
              <w:t>,</w:t>
            </w:r>
            <w:r w:rsidRPr="003C0C6B">
              <w:rPr>
                <w:i/>
                <w:iCs/>
                <w:sz w:val="22"/>
                <w:szCs w:val="22"/>
              </w:rPr>
              <w:t>osada targowa</w:t>
            </w:r>
            <w:r w:rsidRPr="003C0C6B">
              <w:rPr>
                <w:iCs/>
                <w:sz w:val="22"/>
                <w:szCs w:val="22"/>
              </w:rPr>
              <w:t>,</w:t>
            </w:r>
            <w:r w:rsidRPr="003C0C6B">
              <w:rPr>
                <w:i/>
                <w:iCs/>
                <w:sz w:val="22"/>
                <w:szCs w:val="22"/>
              </w:rPr>
              <w:t xml:space="preserve"> lokacja</w:t>
            </w:r>
            <w:r w:rsidRPr="003C0C6B">
              <w:rPr>
                <w:iCs/>
                <w:sz w:val="22"/>
                <w:szCs w:val="22"/>
              </w:rPr>
              <w:t>,</w:t>
            </w:r>
            <w:r w:rsidRPr="003C0C6B">
              <w:rPr>
                <w:i/>
                <w:iCs/>
                <w:sz w:val="22"/>
                <w:szCs w:val="22"/>
              </w:rPr>
              <w:t xml:space="preserve"> zasadźca</w:t>
            </w:r>
            <w:r w:rsidRPr="003C0C6B">
              <w:rPr>
                <w:iCs/>
                <w:sz w:val="22"/>
                <w:szCs w:val="22"/>
              </w:rPr>
              <w:t>,</w:t>
            </w:r>
            <w:r w:rsidRPr="003C0C6B">
              <w:rPr>
                <w:i/>
                <w:iCs/>
                <w:sz w:val="22"/>
                <w:szCs w:val="22"/>
              </w:rPr>
              <w:t xml:space="preserve"> kupcy</w:t>
            </w:r>
            <w:r w:rsidRPr="003C0C6B">
              <w:rPr>
                <w:iCs/>
                <w:sz w:val="22"/>
                <w:szCs w:val="22"/>
              </w:rPr>
              <w:t>,</w:t>
            </w:r>
            <w:r w:rsidRPr="003C0C6B">
              <w:rPr>
                <w:i/>
                <w:iCs/>
                <w:sz w:val="22"/>
                <w:szCs w:val="22"/>
              </w:rPr>
              <w:t xml:space="preserve"> rzemieślnicy</w:t>
            </w:r>
            <w:r w:rsidRPr="003C0C6B">
              <w:rPr>
                <w:iCs/>
                <w:sz w:val="22"/>
                <w:szCs w:val="22"/>
              </w:rPr>
              <w:t>,</w:t>
            </w:r>
            <w:r w:rsidRPr="003C0C6B">
              <w:rPr>
                <w:i/>
                <w:iCs/>
                <w:sz w:val="22"/>
                <w:szCs w:val="22"/>
              </w:rPr>
              <w:t xml:space="preserve"> rynek</w:t>
            </w:r>
            <w:r w:rsidRPr="003C0C6B">
              <w:rPr>
                <w:iCs/>
                <w:sz w:val="22"/>
                <w:szCs w:val="22"/>
              </w:rPr>
              <w:t>,</w:t>
            </w:r>
            <w:r w:rsidRPr="003C0C6B">
              <w:rPr>
                <w:i/>
                <w:iCs/>
                <w:sz w:val="22"/>
                <w:szCs w:val="22"/>
              </w:rPr>
              <w:t xml:space="preserve"> targi</w:t>
            </w:r>
            <w:r w:rsidRPr="003C0C6B">
              <w:rPr>
                <w:iCs/>
                <w:sz w:val="22"/>
                <w:szCs w:val="22"/>
              </w:rPr>
              <w:t xml:space="preserve">, </w:t>
            </w:r>
            <w:r w:rsidRPr="003C0C6B">
              <w:rPr>
                <w:i/>
                <w:iCs/>
                <w:sz w:val="22"/>
                <w:szCs w:val="22"/>
              </w:rPr>
              <w:t>wójt</w:t>
            </w:r>
            <w:r w:rsidRPr="003C0C6B">
              <w:rPr>
                <w:iCs/>
                <w:sz w:val="22"/>
                <w:szCs w:val="22"/>
              </w:rPr>
              <w:t>,</w:t>
            </w:r>
            <w:r w:rsidRPr="003C0C6B">
              <w:rPr>
                <w:i/>
                <w:iCs/>
                <w:sz w:val="22"/>
                <w:szCs w:val="22"/>
              </w:rPr>
              <w:t xml:space="preserve"> burmistrz</w:t>
            </w:r>
            <w:r w:rsidRPr="003C0C6B">
              <w:rPr>
                <w:iCs/>
                <w:sz w:val="22"/>
                <w:szCs w:val="22"/>
              </w:rPr>
              <w:t>,</w:t>
            </w:r>
            <w:r w:rsidRPr="003C0C6B">
              <w:rPr>
                <w:i/>
                <w:iCs/>
                <w:sz w:val="22"/>
                <w:szCs w:val="22"/>
              </w:rPr>
              <w:t xml:space="preserve"> rada miejska</w:t>
            </w:r>
            <w:r w:rsidRPr="003C0C6B">
              <w:rPr>
                <w:iCs/>
                <w:sz w:val="22"/>
                <w:szCs w:val="22"/>
              </w:rPr>
              <w:t>,</w:t>
            </w:r>
            <w:r w:rsidRPr="003C0C6B">
              <w:rPr>
                <w:i/>
                <w:iCs/>
                <w:sz w:val="22"/>
                <w:szCs w:val="22"/>
              </w:rPr>
              <w:t xml:space="preserve"> ława miejska</w:t>
            </w:r>
            <w:r w:rsidRPr="003C0C6B">
              <w:rPr>
                <w:iCs/>
                <w:sz w:val="22"/>
                <w:szCs w:val="22"/>
              </w:rPr>
              <w:t>,</w:t>
            </w:r>
            <w:r w:rsidRPr="003C0C6B">
              <w:rPr>
                <w:i/>
                <w:iCs/>
                <w:sz w:val="22"/>
                <w:szCs w:val="22"/>
              </w:rPr>
              <w:t xml:space="preserve"> ratusz</w:t>
            </w:r>
            <w:r w:rsidRPr="003C0C6B">
              <w:rPr>
                <w:iCs/>
                <w:sz w:val="22"/>
                <w:szCs w:val="22"/>
              </w:rPr>
              <w:t xml:space="preserve">, </w:t>
            </w:r>
            <w:r w:rsidRPr="003C0C6B">
              <w:rPr>
                <w:i/>
                <w:iCs/>
                <w:sz w:val="22"/>
                <w:szCs w:val="22"/>
              </w:rPr>
              <w:t>cech</w:t>
            </w:r>
            <w:r w:rsidRPr="003C0C6B">
              <w:rPr>
                <w:iCs/>
                <w:sz w:val="22"/>
                <w:szCs w:val="22"/>
              </w:rPr>
              <w:t>,</w:t>
            </w:r>
            <w:r w:rsidRPr="003C0C6B">
              <w:rPr>
                <w:i/>
                <w:iCs/>
                <w:sz w:val="22"/>
                <w:szCs w:val="22"/>
              </w:rPr>
              <w:t xml:space="preserve"> sołtys</w:t>
            </w:r>
            <w:r w:rsidRPr="003C0C6B">
              <w:rPr>
                <w:iCs/>
                <w:sz w:val="22"/>
                <w:szCs w:val="22"/>
              </w:rPr>
              <w:t xml:space="preserve">, </w:t>
            </w:r>
            <w:r w:rsidRPr="003C0C6B">
              <w:rPr>
                <w:i/>
                <w:iCs/>
                <w:sz w:val="22"/>
                <w:szCs w:val="22"/>
              </w:rPr>
              <w:t>ława wiejska</w:t>
            </w:r>
            <w:r w:rsidRPr="003C0C6B">
              <w:rPr>
                <w:iCs/>
                <w:sz w:val="22"/>
                <w:szCs w:val="22"/>
              </w:rPr>
              <w:t xml:space="preserve">, </w:t>
            </w:r>
            <w:r w:rsidRPr="003C0C6B">
              <w:rPr>
                <w:i/>
                <w:iCs/>
                <w:sz w:val="22"/>
                <w:szCs w:val="22"/>
              </w:rPr>
              <w:t>trójpolówka</w:t>
            </w:r>
            <w:r w:rsidRPr="003C0C6B">
              <w:rPr>
                <w:iCs/>
                <w:sz w:val="22"/>
                <w:szCs w:val="22"/>
              </w:rPr>
              <w:t>,</w:t>
            </w:r>
            <w:r w:rsidRPr="003C0C6B">
              <w:rPr>
                <w:i/>
                <w:iCs/>
                <w:sz w:val="22"/>
                <w:szCs w:val="22"/>
              </w:rPr>
              <w:t xml:space="preserve"> pług</w:t>
            </w:r>
            <w:r w:rsidRPr="003C0C6B">
              <w:rPr>
                <w:iCs/>
                <w:sz w:val="22"/>
                <w:szCs w:val="22"/>
              </w:rPr>
              <w:t xml:space="preserve">, </w:t>
            </w:r>
            <w:r w:rsidRPr="003C0C6B">
              <w:rPr>
                <w:i/>
                <w:iCs/>
                <w:sz w:val="22"/>
                <w:szCs w:val="22"/>
              </w:rPr>
              <w:t>radło</w:t>
            </w:r>
            <w:r w:rsidRPr="003C0C6B">
              <w:rPr>
                <w:iCs/>
                <w:sz w:val="22"/>
                <w:szCs w:val="22"/>
              </w:rPr>
              <w:t>,</w:t>
            </w:r>
            <w:r w:rsidRPr="003C0C6B">
              <w:rPr>
                <w:i/>
                <w:iCs/>
                <w:sz w:val="22"/>
                <w:szCs w:val="22"/>
              </w:rPr>
              <w:t xml:space="preserve"> brona</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i/>
                <w:iCs/>
                <w:sz w:val="22"/>
                <w:szCs w:val="22"/>
              </w:rPr>
              <w:t>kupcy</w:t>
            </w:r>
            <w:r w:rsidRPr="003C0C6B">
              <w:rPr>
                <w:iCs/>
                <w:sz w:val="22"/>
                <w:szCs w:val="22"/>
              </w:rPr>
              <w:t xml:space="preserve">, </w:t>
            </w:r>
            <w:r w:rsidRPr="003C0C6B">
              <w:rPr>
                <w:i/>
                <w:iCs/>
                <w:sz w:val="22"/>
                <w:szCs w:val="22"/>
              </w:rPr>
              <w:t>rzemieślnicy</w:t>
            </w:r>
            <w:r w:rsidRPr="003C0C6B">
              <w:rPr>
                <w:iCs/>
                <w:sz w:val="22"/>
                <w:szCs w:val="22"/>
              </w:rPr>
              <w:t>,</w:t>
            </w:r>
            <w:r w:rsidRPr="003C0C6B">
              <w:rPr>
                <w:i/>
                <w:iCs/>
                <w:sz w:val="22"/>
                <w:szCs w:val="22"/>
              </w:rPr>
              <w:t xml:space="preserve"> rynek</w:t>
            </w:r>
            <w:r w:rsidRPr="003C0C6B">
              <w:rPr>
                <w:iCs/>
                <w:sz w:val="22"/>
                <w:szCs w:val="22"/>
              </w:rPr>
              <w:t>,</w:t>
            </w:r>
            <w:r w:rsidRPr="003C0C6B">
              <w:rPr>
                <w:i/>
                <w:iCs/>
                <w:sz w:val="22"/>
                <w:szCs w:val="22"/>
              </w:rPr>
              <w:t xml:space="preserve"> targi</w:t>
            </w:r>
            <w:r w:rsidRPr="003C0C6B">
              <w:rPr>
                <w:iCs/>
                <w:sz w:val="22"/>
                <w:szCs w:val="22"/>
              </w:rPr>
              <w:t>,</w:t>
            </w:r>
            <w:r w:rsidRPr="003C0C6B">
              <w:rPr>
                <w:i/>
                <w:iCs/>
                <w:sz w:val="22"/>
                <w:szCs w:val="22"/>
              </w:rPr>
              <w:t xml:space="preserve"> ratusz</w:t>
            </w:r>
            <w:r w:rsidRPr="003C0C6B">
              <w:rPr>
                <w:iCs/>
                <w:sz w:val="22"/>
                <w:szCs w:val="22"/>
              </w:rPr>
              <w:t>,</w:t>
            </w:r>
            <w:r w:rsidRPr="003C0C6B">
              <w:rPr>
                <w:i/>
                <w:iCs/>
                <w:sz w:val="22"/>
                <w:szCs w:val="22"/>
              </w:rPr>
              <w:t xml:space="preserve"> pług</w:t>
            </w:r>
            <w:r w:rsidRPr="003C0C6B">
              <w:rPr>
                <w:iCs/>
                <w:sz w:val="22"/>
                <w:szCs w:val="22"/>
              </w:rPr>
              <w:t>,</w:t>
            </w:r>
            <w:r w:rsidRPr="003C0C6B">
              <w:rPr>
                <w:i/>
                <w:iCs/>
                <w:sz w:val="22"/>
                <w:szCs w:val="22"/>
              </w:rPr>
              <w:t xml:space="preserve"> radło</w:t>
            </w:r>
            <w:r w:rsidRPr="003C0C6B">
              <w:rPr>
                <w:iCs/>
                <w:sz w:val="22"/>
                <w:szCs w:val="22"/>
              </w:rPr>
              <w:t>,</w:t>
            </w:r>
            <w:r w:rsidRPr="003C0C6B">
              <w:rPr>
                <w:i/>
                <w:iCs/>
                <w:sz w:val="22"/>
                <w:szCs w:val="22"/>
              </w:rPr>
              <w:t xml:space="preserve"> brona</w:t>
            </w:r>
          </w:p>
          <w:p w:rsidR="003C0C6B" w:rsidRPr="003C0C6B" w:rsidRDefault="003C0C6B" w:rsidP="001B4717">
            <w:r w:rsidRPr="003C0C6B">
              <w:rPr>
                <w:sz w:val="22"/>
                <w:szCs w:val="22"/>
              </w:rPr>
              <w:t>– porównuje życie codzienne mieszkańców średniowiecznych miast i wsi</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gród</w:t>
            </w:r>
            <w:r w:rsidRPr="003C0C6B">
              <w:rPr>
                <w:iCs/>
                <w:sz w:val="22"/>
                <w:szCs w:val="22"/>
              </w:rPr>
              <w:t xml:space="preserve">, </w:t>
            </w:r>
            <w:r w:rsidRPr="003C0C6B">
              <w:rPr>
                <w:i/>
                <w:iCs/>
                <w:sz w:val="22"/>
                <w:szCs w:val="22"/>
              </w:rPr>
              <w:t>osada targowa</w:t>
            </w:r>
            <w:r w:rsidRPr="003C0C6B">
              <w:rPr>
                <w:iCs/>
                <w:sz w:val="22"/>
                <w:szCs w:val="22"/>
              </w:rPr>
              <w:t xml:space="preserve">, </w:t>
            </w:r>
            <w:r w:rsidRPr="003C0C6B">
              <w:rPr>
                <w:i/>
                <w:iCs/>
                <w:sz w:val="22"/>
                <w:szCs w:val="22"/>
              </w:rPr>
              <w:t>lokacja</w:t>
            </w:r>
            <w:r w:rsidRPr="003C0C6B">
              <w:rPr>
                <w:iCs/>
                <w:sz w:val="22"/>
                <w:szCs w:val="22"/>
              </w:rPr>
              <w:t>,</w:t>
            </w:r>
            <w:r w:rsidRPr="003C0C6B">
              <w:rPr>
                <w:i/>
                <w:iCs/>
                <w:sz w:val="22"/>
                <w:szCs w:val="22"/>
              </w:rPr>
              <w:t xml:space="preserve"> zasadźca</w:t>
            </w:r>
            <w:r w:rsidRPr="003C0C6B">
              <w:rPr>
                <w:iCs/>
                <w:sz w:val="22"/>
                <w:szCs w:val="22"/>
              </w:rPr>
              <w:t>,</w:t>
            </w:r>
            <w:r w:rsidRPr="003C0C6B">
              <w:rPr>
                <w:i/>
                <w:iCs/>
                <w:sz w:val="22"/>
                <w:szCs w:val="22"/>
              </w:rPr>
              <w:t xml:space="preserve"> kupcy</w:t>
            </w:r>
            <w:r w:rsidRPr="003C0C6B">
              <w:rPr>
                <w:iCs/>
                <w:sz w:val="22"/>
                <w:szCs w:val="22"/>
              </w:rPr>
              <w:t>,</w:t>
            </w:r>
            <w:r w:rsidRPr="003C0C6B">
              <w:rPr>
                <w:i/>
                <w:iCs/>
                <w:sz w:val="22"/>
                <w:szCs w:val="22"/>
              </w:rPr>
              <w:t xml:space="preserve"> rzemieślnicy</w:t>
            </w:r>
            <w:r w:rsidRPr="003C0C6B">
              <w:rPr>
                <w:iCs/>
                <w:sz w:val="22"/>
                <w:szCs w:val="22"/>
              </w:rPr>
              <w:t>,</w:t>
            </w:r>
            <w:r w:rsidRPr="003C0C6B">
              <w:rPr>
                <w:i/>
                <w:iCs/>
                <w:sz w:val="22"/>
                <w:szCs w:val="22"/>
              </w:rPr>
              <w:t xml:space="preserve"> rynek</w:t>
            </w:r>
            <w:r w:rsidRPr="003C0C6B">
              <w:rPr>
                <w:iCs/>
                <w:sz w:val="22"/>
                <w:szCs w:val="22"/>
              </w:rPr>
              <w:t>,</w:t>
            </w:r>
            <w:r w:rsidRPr="003C0C6B">
              <w:rPr>
                <w:i/>
                <w:iCs/>
                <w:sz w:val="22"/>
                <w:szCs w:val="22"/>
              </w:rPr>
              <w:t xml:space="preserve"> targi</w:t>
            </w:r>
            <w:r w:rsidRPr="003C0C6B">
              <w:rPr>
                <w:iCs/>
                <w:sz w:val="22"/>
                <w:szCs w:val="22"/>
              </w:rPr>
              <w:t>,</w:t>
            </w:r>
            <w:r w:rsidRPr="003C0C6B">
              <w:rPr>
                <w:i/>
                <w:iCs/>
                <w:sz w:val="22"/>
                <w:szCs w:val="22"/>
              </w:rPr>
              <w:t xml:space="preserve"> wójt</w:t>
            </w:r>
            <w:r w:rsidRPr="003C0C6B">
              <w:rPr>
                <w:iCs/>
                <w:sz w:val="22"/>
                <w:szCs w:val="22"/>
              </w:rPr>
              <w:t>,</w:t>
            </w:r>
            <w:r w:rsidRPr="003C0C6B">
              <w:rPr>
                <w:i/>
                <w:iCs/>
                <w:sz w:val="22"/>
                <w:szCs w:val="22"/>
              </w:rPr>
              <w:t xml:space="preserve"> burmistrz</w:t>
            </w:r>
            <w:r w:rsidRPr="003C0C6B">
              <w:rPr>
                <w:iCs/>
                <w:sz w:val="22"/>
                <w:szCs w:val="22"/>
              </w:rPr>
              <w:t>,</w:t>
            </w:r>
            <w:r w:rsidRPr="003C0C6B">
              <w:rPr>
                <w:i/>
                <w:iCs/>
                <w:sz w:val="22"/>
                <w:szCs w:val="22"/>
              </w:rPr>
              <w:t xml:space="preserve"> rada miejska</w:t>
            </w:r>
            <w:r w:rsidRPr="003C0C6B">
              <w:rPr>
                <w:iCs/>
                <w:sz w:val="22"/>
                <w:szCs w:val="22"/>
              </w:rPr>
              <w:t>,</w:t>
            </w:r>
            <w:r w:rsidRPr="003C0C6B">
              <w:rPr>
                <w:i/>
                <w:iCs/>
                <w:sz w:val="22"/>
                <w:szCs w:val="22"/>
              </w:rPr>
              <w:t xml:space="preserve"> ława miejska</w:t>
            </w:r>
            <w:r w:rsidRPr="003C0C6B">
              <w:rPr>
                <w:iCs/>
                <w:sz w:val="22"/>
                <w:szCs w:val="22"/>
              </w:rPr>
              <w:t>,</w:t>
            </w:r>
            <w:r w:rsidRPr="003C0C6B">
              <w:rPr>
                <w:i/>
                <w:iCs/>
                <w:sz w:val="22"/>
                <w:szCs w:val="22"/>
              </w:rPr>
              <w:t xml:space="preserve"> ratusz</w:t>
            </w:r>
            <w:r w:rsidRPr="003C0C6B">
              <w:rPr>
                <w:iCs/>
                <w:sz w:val="22"/>
                <w:szCs w:val="22"/>
              </w:rPr>
              <w:t>,</w:t>
            </w:r>
            <w:r w:rsidRPr="003C0C6B">
              <w:rPr>
                <w:i/>
                <w:iCs/>
                <w:sz w:val="22"/>
                <w:szCs w:val="22"/>
              </w:rPr>
              <w:t xml:space="preserve"> cech</w:t>
            </w:r>
            <w:r w:rsidRPr="003C0C6B">
              <w:rPr>
                <w:iCs/>
                <w:sz w:val="22"/>
                <w:szCs w:val="22"/>
              </w:rPr>
              <w:t>,</w:t>
            </w:r>
            <w:r w:rsidRPr="003C0C6B">
              <w:rPr>
                <w:i/>
                <w:iCs/>
                <w:sz w:val="22"/>
                <w:szCs w:val="22"/>
              </w:rPr>
              <w:t xml:space="preserve"> sołtys</w:t>
            </w:r>
            <w:r w:rsidRPr="003C0C6B">
              <w:rPr>
                <w:iCs/>
                <w:sz w:val="22"/>
                <w:szCs w:val="22"/>
              </w:rPr>
              <w:t>,</w:t>
            </w:r>
            <w:r w:rsidRPr="003C0C6B">
              <w:rPr>
                <w:i/>
                <w:iCs/>
                <w:sz w:val="22"/>
                <w:szCs w:val="22"/>
              </w:rPr>
              <w:t xml:space="preserve"> ława wiejska</w:t>
            </w:r>
            <w:r w:rsidRPr="003C0C6B">
              <w:rPr>
                <w:iCs/>
                <w:sz w:val="22"/>
                <w:szCs w:val="22"/>
              </w:rPr>
              <w:t>,</w:t>
            </w:r>
            <w:r w:rsidRPr="003C0C6B">
              <w:rPr>
                <w:i/>
                <w:iCs/>
                <w:sz w:val="22"/>
                <w:szCs w:val="22"/>
              </w:rPr>
              <w:t xml:space="preserve"> trójpolówka</w:t>
            </w:r>
            <w:r w:rsidRPr="003C0C6B">
              <w:rPr>
                <w:iCs/>
                <w:sz w:val="22"/>
                <w:szCs w:val="22"/>
              </w:rPr>
              <w:t>,</w:t>
            </w:r>
            <w:r w:rsidRPr="003C0C6B">
              <w:rPr>
                <w:i/>
                <w:iCs/>
                <w:sz w:val="22"/>
                <w:szCs w:val="22"/>
              </w:rPr>
              <w:t xml:space="preserve"> pług</w:t>
            </w:r>
            <w:r w:rsidRPr="003C0C6B">
              <w:rPr>
                <w:iCs/>
                <w:sz w:val="22"/>
                <w:szCs w:val="22"/>
              </w:rPr>
              <w:t>,</w:t>
            </w:r>
            <w:r w:rsidRPr="003C0C6B">
              <w:rPr>
                <w:i/>
                <w:iCs/>
                <w:sz w:val="22"/>
                <w:szCs w:val="22"/>
              </w:rPr>
              <w:t xml:space="preserve"> radło</w:t>
            </w:r>
            <w:r w:rsidRPr="003C0C6B">
              <w:rPr>
                <w:iCs/>
                <w:sz w:val="22"/>
                <w:szCs w:val="22"/>
              </w:rPr>
              <w:t xml:space="preserve">, </w:t>
            </w:r>
            <w:r w:rsidRPr="003C0C6B">
              <w:rPr>
                <w:i/>
                <w:iCs/>
                <w:sz w:val="22"/>
                <w:szCs w:val="22"/>
              </w:rPr>
              <w:t>brona</w:t>
            </w:r>
          </w:p>
          <w:p w:rsidR="003C0C6B" w:rsidRPr="003C0C6B" w:rsidRDefault="003C0C6B" w:rsidP="001B4717">
            <w:r w:rsidRPr="003C0C6B">
              <w:rPr>
                <w:sz w:val="22"/>
                <w:szCs w:val="22"/>
              </w:rPr>
              <w:t>– opisuje, gdzie i w jaki sposób tworzyły się miasta</w:t>
            </w:r>
          </w:p>
          <w:p w:rsidR="003C0C6B" w:rsidRPr="003C0C6B" w:rsidRDefault="003C0C6B" w:rsidP="001B4717">
            <w:r w:rsidRPr="003C0C6B">
              <w:rPr>
                <w:sz w:val="22"/>
                <w:szCs w:val="22"/>
              </w:rPr>
              <w:t>– charakteryzuje główne zajęcia mieszkańców miast</w:t>
            </w:r>
          </w:p>
          <w:p w:rsidR="003C0C6B" w:rsidRPr="003C0C6B" w:rsidRDefault="003C0C6B" w:rsidP="001B4717">
            <w:r w:rsidRPr="003C0C6B">
              <w:rPr>
                <w:sz w:val="22"/>
                <w:szCs w:val="22"/>
              </w:rPr>
              <w:t>– opisuje życie i obowiązki ludności wiejskiej</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wyjaśnia, na czym polegały lokacjemiast i wsi </w:t>
            </w:r>
          </w:p>
          <w:p w:rsidR="003C0C6B" w:rsidRPr="003C0C6B" w:rsidRDefault="003C0C6B" w:rsidP="001B4717">
            <w:r w:rsidRPr="003C0C6B">
              <w:rPr>
                <w:sz w:val="22"/>
                <w:szCs w:val="22"/>
              </w:rPr>
              <w:t>– przedstawia organy samorządu miejskiego</w:t>
            </w:r>
          </w:p>
          <w:p w:rsidR="003C0C6B" w:rsidRPr="003C0C6B" w:rsidRDefault="003C0C6B" w:rsidP="001B4717">
            <w:r w:rsidRPr="003C0C6B">
              <w:rPr>
                <w:sz w:val="22"/>
                <w:szCs w:val="22"/>
              </w:rPr>
              <w:t>– charakteryzuje różne grupy społeczne mieszczan</w:t>
            </w:r>
          </w:p>
          <w:p w:rsidR="003C0C6B" w:rsidRPr="003C0C6B" w:rsidRDefault="003C0C6B" w:rsidP="001B4717">
            <w:r w:rsidRPr="003C0C6B">
              <w:rPr>
                <w:sz w:val="22"/>
                <w:szCs w:val="22"/>
              </w:rPr>
              <w:t>– wyjaśnia, na czym polegała trójpolówka</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opisuje wybrany średniowieczny zabytek mieszczański w Polsce </w:t>
            </w:r>
          </w:p>
          <w:p w:rsidR="003C0C6B" w:rsidRPr="003C0C6B" w:rsidRDefault="003C0C6B" w:rsidP="001B4717">
            <w:r w:rsidRPr="003C0C6B">
              <w:rPr>
                <w:sz w:val="22"/>
                <w:szCs w:val="22"/>
              </w:rPr>
              <w:t>– znajduje i przedstawia informacje o założeniu własnej miejscowości</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przedstawia historie i okoliczności założenia najstarszych miast w regionie </w:t>
            </w:r>
          </w:p>
          <w:p w:rsidR="003C0C6B" w:rsidRPr="003C0C6B" w:rsidRDefault="003C0C6B" w:rsidP="001B4717"/>
        </w:tc>
      </w:tr>
      <w:tr w:rsidR="003C0C6B" w:rsidRPr="003C0C6B" w:rsidTr="001B4717">
        <w:trPr>
          <w:trHeight w:val="708"/>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4. Kościół w średniowieczu</w:t>
            </w:r>
          </w:p>
          <w:p w:rsidR="003C0C6B" w:rsidRPr="003C0C6B" w:rsidRDefault="003C0C6B" w:rsidP="001B4717">
            <w:pPr>
              <w:snapToGri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duchowni w średniowieczu, ich przywileje i obowiązki</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religijność doby średniowiecza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średniowieczne zakony: benedyktyni, cystersi, franciszkanie, dominikanie</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życie w średniowiecznym klasztorze</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średniowieczne szkolnictwo</w:t>
            </w:r>
          </w:p>
          <w:p w:rsidR="003C0C6B" w:rsidRPr="003C0C6B" w:rsidRDefault="003C0C6B" w:rsidP="001B4717">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zakon</w:t>
            </w:r>
            <w:r w:rsidRPr="003C0C6B">
              <w:rPr>
                <w:iCs/>
                <w:sz w:val="22"/>
                <w:szCs w:val="22"/>
              </w:rPr>
              <w:t xml:space="preserve">, </w:t>
            </w:r>
            <w:r w:rsidRPr="003C0C6B">
              <w:rPr>
                <w:i/>
                <w:iCs/>
                <w:sz w:val="22"/>
                <w:szCs w:val="22"/>
              </w:rPr>
              <w:t>klasztor</w:t>
            </w:r>
            <w:r w:rsidRPr="003C0C6B">
              <w:rPr>
                <w:iCs/>
                <w:sz w:val="22"/>
                <w:szCs w:val="22"/>
              </w:rPr>
              <w:t>,</w:t>
            </w:r>
            <w:r w:rsidRPr="003C0C6B">
              <w:rPr>
                <w:i/>
                <w:iCs/>
                <w:sz w:val="22"/>
                <w:szCs w:val="22"/>
              </w:rPr>
              <w:t xml:space="preserve"> opat</w:t>
            </w:r>
            <w:r w:rsidRPr="003C0C6B">
              <w:rPr>
                <w:iCs/>
                <w:sz w:val="22"/>
                <w:szCs w:val="22"/>
              </w:rPr>
              <w:t>,</w:t>
            </w:r>
            <w:r w:rsidRPr="003C0C6B">
              <w:rPr>
                <w:i/>
                <w:iCs/>
                <w:sz w:val="22"/>
                <w:szCs w:val="22"/>
              </w:rPr>
              <w:t xml:space="preserve"> reguła zakonna</w:t>
            </w:r>
            <w:r w:rsidRPr="003C0C6B">
              <w:rPr>
                <w:iCs/>
                <w:sz w:val="22"/>
                <w:szCs w:val="22"/>
              </w:rPr>
              <w:t>,</w:t>
            </w:r>
            <w:r w:rsidRPr="003C0C6B">
              <w:rPr>
                <w:i/>
                <w:iCs/>
                <w:sz w:val="22"/>
                <w:szCs w:val="22"/>
              </w:rPr>
              <w:t xml:space="preserve"> benedyktyni</w:t>
            </w:r>
            <w:r w:rsidRPr="003C0C6B">
              <w:rPr>
                <w:iCs/>
                <w:sz w:val="22"/>
                <w:szCs w:val="22"/>
              </w:rPr>
              <w:t>,</w:t>
            </w:r>
            <w:r w:rsidRPr="003C0C6B">
              <w:rPr>
                <w:i/>
                <w:iCs/>
                <w:sz w:val="22"/>
                <w:szCs w:val="22"/>
              </w:rPr>
              <w:t xml:space="preserve"> cystersi</w:t>
            </w:r>
            <w:r w:rsidRPr="003C0C6B">
              <w:rPr>
                <w:iCs/>
                <w:sz w:val="22"/>
                <w:szCs w:val="22"/>
              </w:rPr>
              <w:t>,</w:t>
            </w:r>
            <w:r w:rsidRPr="003C0C6B">
              <w:rPr>
                <w:i/>
                <w:iCs/>
                <w:sz w:val="22"/>
                <w:szCs w:val="22"/>
              </w:rPr>
              <w:t xml:space="preserve"> skryptoria</w:t>
            </w:r>
            <w:r w:rsidRPr="003C0C6B">
              <w:rPr>
                <w:iCs/>
                <w:sz w:val="22"/>
                <w:szCs w:val="22"/>
              </w:rPr>
              <w:t>,</w:t>
            </w:r>
            <w:r w:rsidRPr="003C0C6B">
              <w:rPr>
                <w:i/>
                <w:iCs/>
                <w:sz w:val="22"/>
                <w:szCs w:val="22"/>
              </w:rPr>
              <w:t xml:space="preserve"> kopiści</w:t>
            </w:r>
            <w:r w:rsidRPr="003C0C6B">
              <w:rPr>
                <w:iCs/>
                <w:sz w:val="22"/>
                <w:szCs w:val="22"/>
              </w:rPr>
              <w:t>,</w:t>
            </w:r>
            <w:r w:rsidRPr="003C0C6B">
              <w:rPr>
                <w:i/>
                <w:iCs/>
                <w:sz w:val="22"/>
                <w:szCs w:val="22"/>
              </w:rPr>
              <w:t xml:space="preserve"> franciszkanie</w:t>
            </w:r>
            <w:r w:rsidRPr="003C0C6B">
              <w:rPr>
                <w:iCs/>
                <w:sz w:val="22"/>
                <w:szCs w:val="22"/>
              </w:rPr>
              <w:t>,</w:t>
            </w:r>
            <w:r w:rsidRPr="003C0C6B">
              <w:rPr>
                <w:i/>
                <w:iCs/>
                <w:sz w:val="22"/>
                <w:szCs w:val="22"/>
              </w:rPr>
              <w:t xml:space="preserve"> dominikanie</w:t>
            </w:r>
            <w:r w:rsidRPr="003C0C6B">
              <w:rPr>
                <w:iCs/>
                <w:sz w:val="22"/>
                <w:szCs w:val="22"/>
              </w:rPr>
              <w:t>,</w:t>
            </w:r>
            <w:r w:rsidRPr="003C0C6B">
              <w:rPr>
                <w:i/>
                <w:iCs/>
                <w:sz w:val="22"/>
                <w:szCs w:val="22"/>
              </w:rPr>
              <w:t xml:space="preserve"> asceza</w:t>
            </w:r>
            <w:r w:rsidRPr="003C0C6B">
              <w:rPr>
                <w:iCs/>
                <w:sz w:val="22"/>
                <w:szCs w:val="22"/>
              </w:rPr>
              <w:t>,</w:t>
            </w:r>
            <w:r w:rsidRPr="003C0C6B">
              <w:rPr>
                <w:i/>
                <w:iCs/>
                <w:sz w:val="22"/>
                <w:szCs w:val="22"/>
              </w:rPr>
              <w:t xml:space="preserve"> benedyktyńska praca</w:t>
            </w:r>
            <w:r w:rsidRPr="003C0C6B">
              <w:rPr>
                <w:iCs/>
                <w:sz w:val="22"/>
                <w:szCs w:val="22"/>
              </w:rPr>
              <w:t>,</w:t>
            </w:r>
            <w:r w:rsidRPr="003C0C6B">
              <w:rPr>
                <w:i/>
                <w:iCs/>
                <w:sz w:val="22"/>
                <w:szCs w:val="22"/>
              </w:rPr>
              <w:t xml:space="preserve"> uniwersytet</w:t>
            </w:r>
          </w:p>
          <w:p w:rsidR="003C0C6B" w:rsidRPr="003C0C6B" w:rsidRDefault="003C0C6B" w:rsidP="001B4717">
            <w:pPr>
              <w:pStyle w:val="Bezodstpw"/>
              <w:rPr>
                <w:sz w:val="22"/>
                <w:szCs w:val="22"/>
              </w:rPr>
            </w:pPr>
            <w:r w:rsidRPr="003C0C6B">
              <w:rPr>
                <w:sz w:val="22"/>
                <w:szCs w:val="22"/>
              </w:rPr>
              <w:sym w:font="Symbol" w:char="F0B7"/>
            </w:r>
            <w:r w:rsidRPr="003C0C6B">
              <w:rPr>
                <w:iCs/>
                <w:sz w:val="22"/>
                <w:szCs w:val="22"/>
              </w:rPr>
              <w:t>postać historyczna: święty Franciszek z Asyżu</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i/>
                <w:iCs/>
                <w:sz w:val="22"/>
                <w:szCs w:val="22"/>
              </w:rPr>
            </w:pPr>
            <w:r w:rsidRPr="003C0C6B">
              <w:rPr>
                <w:rStyle w:val="A14"/>
                <w:rFonts w:cs="Times New Roman"/>
                <w:sz w:val="22"/>
                <w:szCs w:val="22"/>
              </w:rPr>
              <w:t xml:space="preserve">– </w:t>
            </w:r>
            <w:r w:rsidRPr="003C0C6B">
              <w:rPr>
                <w:rStyle w:val="A13"/>
                <w:rFonts w:eastAsia="Calibri" w:cs="Times New Roman"/>
                <w:sz w:val="22"/>
                <w:szCs w:val="22"/>
              </w:rPr>
              <w:t xml:space="preserve">przy pomocy nauczyciela posługuje się terminami: </w:t>
            </w:r>
            <w:r w:rsidRPr="003C0C6B">
              <w:rPr>
                <w:i/>
                <w:iCs/>
                <w:sz w:val="22"/>
                <w:szCs w:val="22"/>
              </w:rPr>
              <w:t>zakon</w:t>
            </w:r>
            <w:r w:rsidRPr="003C0C6B">
              <w:rPr>
                <w:iCs/>
                <w:sz w:val="22"/>
                <w:szCs w:val="22"/>
              </w:rPr>
              <w:t>,</w:t>
            </w:r>
            <w:r w:rsidRPr="003C0C6B">
              <w:rPr>
                <w:i/>
                <w:iCs/>
                <w:sz w:val="22"/>
                <w:szCs w:val="22"/>
              </w:rPr>
              <w:t xml:space="preserve"> klasztor</w:t>
            </w:r>
            <w:r w:rsidRPr="003C0C6B">
              <w:rPr>
                <w:iCs/>
                <w:sz w:val="22"/>
                <w:szCs w:val="22"/>
              </w:rPr>
              <w:t xml:space="preserve">, </w:t>
            </w:r>
            <w:r w:rsidRPr="003C0C6B">
              <w:rPr>
                <w:i/>
                <w:iCs/>
                <w:sz w:val="22"/>
                <w:szCs w:val="22"/>
              </w:rPr>
              <w:t>uniwersytet</w:t>
            </w:r>
          </w:p>
          <w:p w:rsidR="003C0C6B" w:rsidRPr="003C0C6B" w:rsidRDefault="003C0C6B" w:rsidP="001B4717">
            <w:pPr>
              <w:pStyle w:val="Bezodstpw"/>
              <w:rPr>
                <w:sz w:val="22"/>
                <w:szCs w:val="22"/>
              </w:rPr>
            </w:pPr>
            <w:r w:rsidRPr="003C0C6B">
              <w:rPr>
                <w:sz w:val="22"/>
                <w:szCs w:val="22"/>
              </w:rPr>
              <w:t>– przy pomocy nauczyciela omawia życie w średniowiecznym klasztorze i jego organizację</w:t>
            </w:r>
          </w:p>
          <w:p w:rsidR="003C0C6B" w:rsidRPr="003C0C6B" w:rsidRDefault="003C0C6B" w:rsidP="001B4717">
            <w:pPr>
              <w:pStyle w:val="Bezodstpw"/>
              <w:rPr>
                <w:sz w:val="22"/>
                <w:szCs w:val="22"/>
              </w:rPr>
            </w:pPr>
            <w:r w:rsidRPr="003C0C6B">
              <w:rPr>
                <w:sz w:val="22"/>
                <w:szCs w:val="22"/>
              </w:rPr>
              <w:t>– wyjaśnia, czym zajmowali się kopiści</w:t>
            </w:r>
          </w:p>
          <w:p w:rsidR="003C0C6B" w:rsidRPr="003C0C6B" w:rsidRDefault="003C0C6B" w:rsidP="001B4717">
            <w:pPr>
              <w:pStyle w:val="Bezodstpw"/>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i/>
                <w:iCs/>
                <w:sz w:val="22"/>
                <w:szCs w:val="22"/>
              </w:rPr>
            </w:pPr>
            <w:r w:rsidRPr="003C0C6B">
              <w:rPr>
                <w:rStyle w:val="A14"/>
                <w:rFonts w:cs="Times New Roman"/>
                <w:sz w:val="22"/>
                <w:szCs w:val="22"/>
              </w:rPr>
              <w:t xml:space="preserve">– poprawnie </w:t>
            </w:r>
            <w:r w:rsidRPr="003C0C6B">
              <w:rPr>
                <w:rStyle w:val="A13"/>
                <w:rFonts w:eastAsia="Calibri" w:cs="Times New Roman"/>
                <w:sz w:val="22"/>
                <w:szCs w:val="22"/>
              </w:rPr>
              <w:t xml:space="preserve">posługuje się terminami: </w:t>
            </w:r>
            <w:r w:rsidRPr="003C0C6B">
              <w:rPr>
                <w:i/>
                <w:iCs/>
                <w:sz w:val="22"/>
                <w:szCs w:val="22"/>
              </w:rPr>
              <w:t>zakon</w:t>
            </w:r>
            <w:r w:rsidRPr="003C0C6B">
              <w:rPr>
                <w:iCs/>
                <w:sz w:val="22"/>
                <w:szCs w:val="22"/>
              </w:rPr>
              <w:t xml:space="preserve">, </w:t>
            </w:r>
            <w:r w:rsidRPr="003C0C6B">
              <w:rPr>
                <w:i/>
                <w:iCs/>
                <w:sz w:val="22"/>
                <w:szCs w:val="22"/>
              </w:rPr>
              <w:t>klasztor</w:t>
            </w:r>
            <w:r w:rsidRPr="003C0C6B">
              <w:rPr>
                <w:iCs/>
                <w:sz w:val="22"/>
                <w:szCs w:val="22"/>
              </w:rPr>
              <w:t>,</w:t>
            </w:r>
            <w:r w:rsidRPr="003C0C6B">
              <w:rPr>
                <w:i/>
                <w:iCs/>
                <w:sz w:val="22"/>
                <w:szCs w:val="22"/>
              </w:rPr>
              <w:t xml:space="preserve"> opat</w:t>
            </w:r>
            <w:r w:rsidRPr="003C0C6B">
              <w:rPr>
                <w:iCs/>
                <w:sz w:val="22"/>
                <w:szCs w:val="22"/>
              </w:rPr>
              <w:t>,</w:t>
            </w:r>
            <w:r w:rsidRPr="003C0C6B">
              <w:rPr>
                <w:i/>
                <w:iCs/>
                <w:sz w:val="22"/>
                <w:szCs w:val="22"/>
              </w:rPr>
              <w:t xml:space="preserve"> reguła zakonna</w:t>
            </w:r>
            <w:r w:rsidRPr="003C0C6B">
              <w:rPr>
                <w:iCs/>
                <w:sz w:val="22"/>
                <w:szCs w:val="22"/>
              </w:rPr>
              <w:t>,</w:t>
            </w:r>
            <w:r w:rsidRPr="003C0C6B">
              <w:rPr>
                <w:i/>
                <w:iCs/>
                <w:sz w:val="22"/>
                <w:szCs w:val="22"/>
              </w:rPr>
              <w:t xml:space="preserve"> benedyktyni</w:t>
            </w:r>
            <w:r w:rsidRPr="003C0C6B">
              <w:rPr>
                <w:iCs/>
                <w:sz w:val="22"/>
                <w:szCs w:val="22"/>
              </w:rPr>
              <w:t>,</w:t>
            </w:r>
            <w:r w:rsidRPr="003C0C6B">
              <w:rPr>
                <w:i/>
                <w:iCs/>
                <w:sz w:val="22"/>
                <w:szCs w:val="22"/>
              </w:rPr>
              <w:t xml:space="preserve"> cystersi</w:t>
            </w:r>
            <w:r w:rsidRPr="003C0C6B">
              <w:rPr>
                <w:iCs/>
                <w:sz w:val="22"/>
                <w:szCs w:val="22"/>
              </w:rPr>
              <w:t>,</w:t>
            </w:r>
            <w:r w:rsidRPr="003C0C6B">
              <w:rPr>
                <w:i/>
                <w:iCs/>
                <w:sz w:val="22"/>
                <w:szCs w:val="22"/>
              </w:rPr>
              <w:t xml:space="preserve"> skryptoria</w:t>
            </w:r>
            <w:r w:rsidRPr="003C0C6B">
              <w:rPr>
                <w:iCs/>
                <w:sz w:val="22"/>
                <w:szCs w:val="22"/>
              </w:rPr>
              <w:t>,</w:t>
            </w:r>
            <w:r w:rsidRPr="003C0C6B">
              <w:rPr>
                <w:i/>
                <w:iCs/>
                <w:sz w:val="22"/>
                <w:szCs w:val="22"/>
              </w:rPr>
              <w:t xml:space="preserve"> kopiści</w:t>
            </w:r>
            <w:r w:rsidRPr="003C0C6B">
              <w:rPr>
                <w:iCs/>
                <w:sz w:val="22"/>
                <w:szCs w:val="22"/>
              </w:rPr>
              <w:t>,</w:t>
            </w:r>
            <w:r w:rsidRPr="003C0C6B">
              <w:rPr>
                <w:i/>
                <w:iCs/>
                <w:sz w:val="22"/>
                <w:szCs w:val="22"/>
              </w:rPr>
              <w:t xml:space="preserve"> franciszkanie</w:t>
            </w:r>
            <w:r w:rsidRPr="003C0C6B">
              <w:rPr>
                <w:iCs/>
                <w:sz w:val="22"/>
                <w:szCs w:val="22"/>
              </w:rPr>
              <w:t>,</w:t>
            </w:r>
            <w:r w:rsidRPr="003C0C6B">
              <w:rPr>
                <w:i/>
                <w:iCs/>
                <w:sz w:val="22"/>
                <w:szCs w:val="22"/>
              </w:rPr>
              <w:t xml:space="preserve"> dominikanie</w:t>
            </w:r>
            <w:r w:rsidRPr="003C0C6B">
              <w:rPr>
                <w:iCs/>
                <w:sz w:val="22"/>
                <w:szCs w:val="22"/>
              </w:rPr>
              <w:t>,</w:t>
            </w:r>
            <w:r w:rsidRPr="003C0C6B">
              <w:rPr>
                <w:i/>
                <w:iCs/>
                <w:sz w:val="22"/>
                <w:szCs w:val="22"/>
              </w:rPr>
              <w:t xml:space="preserve"> asceza</w:t>
            </w:r>
            <w:r w:rsidRPr="003C0C6B">
              <w:rPr>
                <w:iCs/>
                <w:sz w:val="22"/>
                <w:szCs w:val="22"/>
              </w:rPr>
              <w:t xml:space="preserve">, </w:t>
            </w:r>
            <w:r w:rsidRPr="003C0C6B">
              <w:rPr>
                <w:i/>
                <w:iCs/>
                <w:sz w:val="22"/>
                <w:szCs w:val="22"/>
              </w:rPr>
              <w:t>benedyktyńska praca</w:t>
            </w:r>
            <w:r w:rsidRPr="003C0C6B">
              <w:rPr>
                <w:iCs/>
                <w:sz w:val="22"/>
                <w:szCs w:val="22"/>
              </w:rPr>
              <w:t>,</w:t>
            </w:r>
            <w:r w:rsidRPr="003C0C6B">
              <w:rPr>
                <w:i/>
                <w:iCs/>
                <w:sz w:val="22"/>
                <w:szCs w:val="22"/>
              </w:rPr>
              <w:t xml:space="preserve"> uniwersytet</w:t>
            </w:r>
          </w:p>
          <w:p w:rsidR="003C0C6B" w:rsidRPr="003C0C6B" w:rsidRDefault="003C0C6B" w:rsidP="001B4717">
            <w:r w:rsidRPr="003C0C6B">
              <w:rPr>
                <w:sz w:val="22"/>
                <w:szCs w:val="22"/>
              </w:rPr>
              <w:t>– charakteryzuje stan duchowny w średniowieczu</w:t>
            </w:r>
          </w:p>
          <w:p w:rsidR="003C0C6B" w:rsidRPr="003C0C6B" w:rsidRDefault="003C0C6B" w:rsidP="001B4717">
            <w:r w:rsidRPr="003C0C6B">
              <w:rPr>
                <w:sz w:val="22"/>
                <w:szCs w:val="22"/>
              </w:rPr>
              <w:t>– opisuje różne role, jakie odgrywali duchowni w społeczeństwie średniowiecznym</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najważniejsze zakony średniowieczne</w:t>
            </w:r>
          </w:p>
          <w:p w:rsidR="003C0C6B" w:rsidRPr="003C0C6B" w:rsidRDefault="003C0C6B" w:rsidP="001B4717">
            <w:r w:rsidRPr="003C0C6B">
              <w:rPr>
                <w:sz w:val="22"/>
                <w:szCs w:val="22"/>
              </w:rPr>
              <w:t xml:space="preserve">– wyjaśnia określenie </w:t>
            </w:r>
            <w:r w:rsidRPr="003C0C6B">
              <w:rPr>
                <w:i/>
                <w:sz w:val="22"/>
                <w:szCs w:val="22"/>
              </w:rPr>
              <w:t>benedyktyńska praca</w:t>
            </w:r>
          </w:p>
          <w:p w:rsidR="003C0C6B" w:rsidRPr="003C0C6B" w:rsidRDefault="003C0C6B" w:rsidP="001B4717">
            <w:r w:rsidRPr="003C0C6B">
              <w:rPr>
                <w:sz w:val="22"/>
                <w:szCs w:val="22"/>
              </w:rPr>
              <w:t>– charakteryzuje średniowieczne szkolnictwo</w:t>
            </w:r>
          </w:p>
          <w:p w:rsidR="003C0C6B" w:rsidRPr="003C0C6B" w:rsidRDefault="003C0C6B" w:rsidP="001B4717">
            <w:r w:rsidRPr="003C0C6B">
              <w:rPr>
                <w:sz w:val="22"/>
                <w:szCs w:val="22"/>
              </w:rPr>
              <w:t>– porównuje szkolnictwo średniowieczne i współczesne</w:t>
            </w:r>
          </w:p>
          <w:p w:rsidR="003C0C6B" w:rsidRPr="003C0C6B" w:rsidRDefault="003C0C6B" w:rsidP="001B4717">
            <w:r w:rsidRPr="003C0C6B">
              <w:rPr>
                <w:sz w:val="22"/>
                <w:szCs w:val="22"/>
              </w:rPr>
              <w:t xml:space="preserve">– przedstawia dokonania świętego Franciszka z Asyżu </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porównuje zakony kontemplacyjne i zakony żebracze</w:t>
            </w:r>
          </w:p>
          <w:p w:rsidR="003C0C6B" w:rsidRPr="003C0C6B" w:rsidRDefault="003C0C6B" w:rsidP="001B4717">
            <w:r w:rsidRPr="003C0C6B">
              <w:rPr>
                <w:sz w:val="22"/>
                <w:szCs w:val="22"/>
              </w:rPr>
              <w:t>– wyjaśnia, jaką funkcję w klasztorze spełniają: refektarz, wirydarz, dormitorium i kapitularz</w:t>
            </w:r>
          </w:p>
          <w:p w:rsidR="003C0C6B" w:rsidRPr="003C0C6B" w:rsidRDefault="003C0C6B" w:rsidP="001B4717">
            <w:pPr>
              <w:pStyle w:val="Bezodstpw"/>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t>– znajduje i przedstawiainformacje o najstarszych polskich kronikarzach: Gallu Anonimie i Wincentym Kadłubku</w:t>
            </w:r>
          </w:p>
          <w:p w:rsidR="003C0C6B" w:rsidRPr="003C0C6B" w:rsidRDefault="003C0C6B" w:rsidP="001B4717">
            <w:pPr>
              <w:pStyle w:val="Bezodstpw"/>
              <w:rPr>
                <w:sz w:val="22"/>
                <w:szCs w:val="22"/>
              </w:rPr>
            </w:pPr>
            <w:r w:rsidRPr="003C0C6B">
              <w:rPr>
                <w:sz w:val="22"/>
                <w:szCs w:val="22"/>
              </w:rPr>
              <w:t>– opisuje jeden z klasztorów działających w Polsce, wyjaśnia, jakiego zgromadzenia jest siedzibą, i przedstawia w skrócie dzieje tego zgromadzenia</w:t>
            </w:r>
          </w:p>
          <w:p w:rsidR="003C0C6B" w:rsidRPr="003C0C6B" w:rsidRDefault="003C0C6B" w:rsidP="001B4717">
            <w:pPr>
              <w:snapToGrid w:val="0"/>
            </w:pP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31"/>
              <w:spacing w:line="240" w:lineRule="auto"/>
              <w:rPr>
                <w:rFonts w:ascii="Times New Roman" w:hAnsi="Times New Roman" w:cs="Times New Roman"/>
                <w:sz w:val="22"/>
                <w:szCs w:val="22"/>
              </w:rPr>
            </w:pPr>
            <w:r w:rsidRPr="003C0C6B">
              <w:rPr>
                <w:rFonts w:ascii="Times New Roman" w:hAnsi="Times New Roman" w:cs="Times New Roman"/>
                <w:color w:val="000000"/>
                <w:sz w:val="22"/>
                <w:szCs w:val="22"/>
              </w:rPr>
              <w:t>5. Sztuka średniowiecza</w:t>
            </w:r>
          </w:p>
          <w:p w:rsidR="003C0C6B" w:rsidRPr="003C0C6B" w:rsidRDefault="003C0C6B" w:rsidP="001B4717">
            <w:pPr>
              <w:snapToGri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rola sztuki w średniowieczu</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znaczenie </w:t>
            </w:r>
            <w:r w:rsidRPr="003C0C6B">
              <w:rPr>
                <w:i/>
                <w:sz w:val="22"/>
                <w:szCs w:val="22"/>
              </w:rPr>
              <w:t>biblii pauperum</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styl romański i jego cechy</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styl gotycki i jego charakterystyczne elementy </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rzeźba i malarstwo średniowieczne</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pismo i miniatury w rękopisach</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zabytki średniowieczne w Polsce </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iCs/>
                <w:sz w:val="22"/>
                <w:szCs w:val="22"/>
              </w:rPr>
              <w:t>biblia pauperum</w:t>
            </w:r>
            <w:r w:rsidRPr="003C0C6B">
              <w:rPr>
                <w:iCs/>
                <w:sz w:val="22"/>
                <w:szCs w:val="22"/>
              </w:rPr>
              <w:t>,</w:t>
            </w:r>
            <w:r w:rsidRPr="003C0C6B">
              <w:rPr>
                <w:i/>
                <w:iCs/>
                <w:sz w:val="22"/>
                <w:szCs w:val="22"/>
              </w:rPr>
              <w:t xml:space="preserve"> styl romański</w:t>
            </w:r>
            <w:r w:rsidRPr="003C0C6B">
              <w:rPr>
                <w:iCs/>
                <w:sz w:val="22"/>
                <w:szCs w:val="22"/>
              </w:rPr>
              <w:t>,</w:t>
            </w:r>
            <w:r w:rsidRPr="003C0C6B">
              <w:rPr>
                <w:i/>
                <w:iCs/>
                <w:sz w:val="22"/>
                <w:szCs w:val="22"/>
              </w:rPr>
              <w:t xml:space="preserve"> styl gotycki</w:t>
            </w:r>
            <w:r w:rsidRPr="003C0C6B">
              <w:rPr>
                <w:iCs/>
                <w:sz w:val="22"/>
                <w:szCs w:val="22"/>
              </w:rPr>
              <w:t>,</w:t>
            </w:r>
            <w:r w:rsidRPr="003C0C6B">
              <w:rPr>
                <w:i/>
                <w:iCs/>
                <w:sz w:val="22"/>
                <w:szCs w:val="22"/>
              </w:rPr>
              <w:t>katedra</w:t>
            </w:r>
            <w:r w:rsidRPr="003C0C6B">
              <w:rPr>
                <w:iCs/>
                <w:sz w:val="22"/>
                <w:szCs w:val="22"/>
              </w:rPr>
              <w:t>,</w:t>
            </w:r>
            <w:r w:rsidRPr="003C0C6B">
              <w:rPr>
                <w:i/>
                <w:iCs/>
                <w:sz w:val="22"/>
                <w:szCs w:val="22"/>
              </w:rPr>
              <w:t>portal</w:t>
            </w:r>
            <w:r w:rsidRPr="003C0C6B">
              <w:rPr>
                <w:iCs/>
                <w:sz w:val="22"/>
                <w:szCs w:val="22"/>
              </w:rPr>
              <w:t>,</w:t>
            </w:r>
            <w:r w:rsidRPr="003C0C6B">
              <w:rPr>
                <w:i/>
                <w:iCs/>
                <w:sz w:val="22"/>
                <w:szCs w:val="22"/>
              </w:rPr>
              <w:t xml:space="preserve"> sklepienie</w:t>
            </w:r>
            <w:r w:rsidRPr="003C0C6B">
              <w:rPr>
                <w:iCs/>
                <w:sz w:val="22"/>
                <w:szCs w:val="22"/>
              </w:rPr>
              <w:t>,</w:t>
            </w:r>
            <w:r w:rsidRPr="003C0C6B">
              <w:rPr>
                <w:i/>
                <w:iCs/>
                <w:sz w:val="22"/>
                <w:szCs w:val="22"/>
              </w:rPr>
              <w:t xml:space="preserve"> witraże</w:t>
            </w:r>
            <w:r w:rsidRPr="003C0C6B">
              <w:rPr>
                <w:iCs/>
                <w:sz w:val="22"/>
                <w:szCs w:val="22"/>
              </w:rPr>
              <w:t>,</w:t>
            </w:r>
            <w:r w:rsidRPr="003C0C6B">
              <w:rPr>
                <w:i/>
                <w:iCs/>
                <w:sz w:val="22"/>
                <w:szCs w:val="22"/>
              </w:rPr>
              <w:t xml:space="preserve"> łuki oporowe</w:t>
            </w:r>
            <w:r w:rsidRPr="003C0C6B">
              <w:rPr>
                <w:iCs/>
                <w:sz w:val="22"/>
                <w:szCs w:val="22"/>
              </w:rPr>
              <w:t>,</w:t>
            </w:r>
            <w:r w:rsidRPr="003C0C6B">
              <w:rPr>
                <w:i/>
                <w:iCs/>
                <w:sz w:val="22"/>
                <w:szCs w:val="22"/>
              </w:rPr>
              <w:t xml:space="preserve"> apsyda</w:t>
            </w:r>
            <w:r w:rsidRPr="003C0C6B">
              <w:rPr>
                <w:iCs/>
                <w:sz w:val="22"/>
                <w:szCs w:val="22"/>
              </w:rPr>
              <w:t>,</w:t>
            </w:r>
            <w:r w:rsidRPr="003C0C6B">
              <w:rPr>
                <w:i/>
                <w:iCs/>
                <w:sz w:val="22"/>
                <w:szCs w:val="22"/>
              </w:rPr>
              <w:t xml:space="preserve"> rozeta</w:t>
            </w:r>
            <w:r w:rsidRPr="003C0C6B">
              <w:rPr>
                <w:iCs/>
                <w:sz w:val="22"/>
                <w:szCs w:val="22"/>
              </w:rPr>
              <w:t>,</w:t>
            </w:r>
            <w:r w:rsidRPr="003C0C6B">
              <w:rPr>
                <w:i/>
                <w:iCs/>
                <w:sz w:val="22"/>
                <w:szCs w:val="22"/>
              </w:rPr>
              <w:t xml:space="preserve"> przypory</w:t>
            </w:r>
            <w:r w:rsidRPr="003C0C6B">
              <w:rPr>
                <w:iCs/>
                <w:sz w:val="22"/>
                <w:szCs w:val="22"/>
              </w:rPr>
              <w:t>,</w:t>
            </w:r>
            <w:r w:rsidRPr="003C0C6B">
              <w:rPr>
                <w:i/>
                <w:iCs/>
                <w:sz w:val="22"/>
                <w:szCs w:val="22"/>
              </w:rPr>
              <w:t xml:space="preserve"> miniatura</w:t>
            </w:r>
            <w:r w:rsidRPr="003C0C6B">
              <w:rPr>
                <w:iCs/>
                <w:sz w:val="22"/>
                <w:szCs w:val="22"/>
              </w:rPr>
              <w:t>,</w:t>
            </w:r>
            <w:r w:rsidRPr="003C0C6B">
              <w:rPr>
                <w:i/>
                <w:iCs/>
                <w:sz w:val="22"/>
                <w:szCs w:val="22"/>
              </w:rPr>
              <w:t xml:space="preserve"> inicjał</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i/>
                <w:iCs/>
                <w:sz w:val="22"/>
                <w:szCs w:val="22"/>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
                <w:iCs/>
                <w:sz w:val="22"/>
                <w:szCs w:val="22"/>
              </w:rPr>
              <w:t>: katedra</w:t>
            </w:r>
            <w:r w:rsidRPr="003C0C6B">
              <w:rPr>
                <w:rStyle w:val="A13"/>
                <w:rFonts w:cs="Times New Roman"/>
                <w:iCs/>
                <w:sz w:val="22"/>
                <w:szCs w:val="22"/>
              </w:rPr>
              <w:t xml:space="preserve">, </w:t>
            </w:r>
            <w:r w:rsidRPr="003C0C6B">
              <w:rPr>
                <w:rStyle w:val="A13"/>
                <w:rFonts w:cs="Times New Roman"/>
                <w:i/>
                <w:iCs/>
                <w:sz w:val="22"/>
                <w:szCs w:val="22"/>
              </w:rPr>
              <w:t>witraże</w:t>
            </w:r>
            <w:r w:rsidRPr="003C0C6B">
              <w:rPr>
                <w:rStyle w:val="A13"/>
                <w:rFonts w:cs="Times New Roman"/>
                <w:iCs/>
                <w:sz w:val="22"/>
                <w:szCs w:val="22"/>
              </w:rPr>
              <w:t>,</w:t>
            </w:r>
            <w:r w:rsidRPr="003C0C6B">
              <w:rPr>
                <w:rStyle w:val="A13"/>
                <w:rFonts w:cs="Times New Roman"/>
                <w:i/>
                <w:iCs/>
                <w:sz w:val="22"/>
                <w:szCs w:val="22"/>
              </w:rPr>
              <w:t xml:space="preserve"> miniatura</w:t>
            </w:r>
          </w:p>
          <w:p w:rsidR="003C0C6B" w:rsidRPr="003C0C6B" w:rsidRDefault="003C0C6B" w:rsidP="001B4717">
            <w:pPr>
              <w:rPr>
                <w:rStyle w:val="A13"/>
                <w:rFonts w:cs="Times New Roman"/>
                <w:sz w:val="22"/>
                <w:szCs w:val="22"/>
              </w:rPr>
            </w:pPr>
            <w:r w:rsidRPr="003C0C6B">
              <w:rPr>
                <w:rStyle w:val="A13"/>
                <w:rFonts w:cs="Times New Roman"/>
                <w:sz w:val="22"/>
                <w:szCs w:val="22"/>
              </w:rPr>
              <w:t>– przy pomocy nauczyciela omawia zabytki sztuki średniowiecznej w Polsce</w:t>
            </w:r>
          </w:p>
          <w:p w:rsidR="003C0C6B" w:rsidRPr="003C0C6B" w:rsidRDefault="003C0C6B" w:rsidP="001B4717">
            <w:r w:rsidRPr="003C0C6B">
              <w:rPr>
                <w:rStyle w:val="A13"/>
                <w:rFonts w:cs="Times New Roman"/>
                <w:sz w:val="22"/>
                <w:szCs w:val="22"/>
              </w:rPr>
              <w:t>– wymienia różne dziedziny sztuki średniowiecznej</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biblia pauperum</w:t>
            </w:r>
            <w:r w:rsidRPr="003C0C6B">
              <w:rPr>
                <w:iCs/>
                <w:sz w:val="22"/>
                <w:szCs w:val="22"/>
              </w:rPr>
              <w:t>,</w:t>
            </w:r>
            <w:r w:rsidRPr="003C0C6B">
              <w:rPr>
                <w:i/>
                <w:iCs/>
                <w:sz w:val="22"/>
                <w:szCs w:val="22"/>
              </w:rPr>
              <w:t xml:space="preserve"> katedra</w:t>
            </w:r>
            <w:r w:rsidRPr="003C0C6B">
              <w:rPr>
                <w:iCs/>
                <w:sz w:val="22"/>
                <w:szCs w:val="22"/>
              </w:rPr>
              <w:t>,</w:t>
            </w:r>
            <w:r w:rsidRPr="003C0C6B">
              <w:rPr>
                <w:i/>
                <w:iCs/>
                <w:sz w:val="22"/>
                <w:szCs w:val="22"/>
              </w:rPr>
              <w:t xml:space="preserve"> styl romański</w:t>
            </w:r>
            <w:r w:rsidRPr="003C0C6B">
              <w:rPr>
                <w:iCs/>
                <w:sz w:val="22"/>
                <w:szCs w:val="22"/>
              </w:rPr>
              <w:t>,</w:t>
            </w:r>
            <w:r w:rsidRPr="003C0C6B">
              <w:rPr>
                <w:i/>
                <w:iCs/>
                <w:sz w:val="22"/>
                <w:szCs w:val="22"/>
              </w:rPr>
              <w:t xml:space="preserve"> styl gotycki</w:t>
            </w:r>
            <w:r w:rsidRPr="003C0C6B">
              <w:rPr>
                <w:iCs/>
                <w:sz w:val="22"/>
                <w:szCs w:val="22"/>
              </w:rPr>
              <w:t>,</w:t>
            </w:r>
            <w:r w:rsidRPr="003C0C6B">
              <w:rPr>
                <w:i/>
                <w:iCs/>
                <w:sz w:val="22"/>
                <w:szCs w:val="22"/>
              </w:rPr>
              <w:t xml:space="preserve"> portal</w:t>
            </w:r>
            <w:r w:rsidRPr="003C0C6B">
              <w:rPr>
                <w:iCs/>
                <w:sz w:val="22"/>
                <w:szCs w:val="22"/>
              </w:rPr>
              <w:t>,</w:t>
            </w:r>
            <w:r w:rsidRPr="003C0C6B">
              <w:rPr>
                <w:i/>
                <w:iCs/>
                <w:sz w:val="22"/>
                <w:szCs w:val="22"/>
              </w:rPr>
              <w:t xml:space="preserve"> sklepienie</w:t>
            </w:r>
            <w:r w:rsidRPr="003C0C6B">
              <w:rPr>
                <w:iCs/>
                <w:sz w:val="22"/>
                <w:szCs w:val="22"/>
              </w:rPr>
              <w:t xml:space="preserve">, </w:t>
            </w:r>
            <w:r w:rsidRPr="003C0C6B">
              <w:rPr>
                <w:i/>
                <w:iCs/>
                <w:sz w:val="22"/>
                <w:szCs w:val="22"/>
              </w:rPr>
              <w:t>witraże</w:t>
            </w:r>
            <w:r w:rsidRPr="003C0C6B">
              <w:rPr>
                <w:iCs/>
                <w:sz w:val="22"/>
                <w:szCs w:val="22"/>
              </w:rPr>
              <w:t>,</w:t>
            </w:r>
            <w:r w:rsidRPr="003C0C6B">
              <w:rPr>
                <w:i/>
                <w:iCs/>
                <w:sz w:val="22"/>
                <w:szCs w:val="22"/>
              </w:rPr>
              <w:t xml:space="preserve"> łuki oporowe</w:t>
            </w:r>
            <w:r w:rsidRPr="003C0C6B">
              <w:rPr>
                <w:iCs/>
                <w:sz w:val="22"/>
                <w:szCs w:val="22"/>
              </w:rPr>
              <w:t>,</w:t>
            </w:r>
            <w:r w:rsidRPr="003C0C6B">
              <w:rPr>
                <w:i/>
                <w:iCs/>
                <w:sz w:val="22"/>
                <w:szCs w:val="22"/>
              </w:rPr>
              <w:t xml:space="preserve"> apsyda</w:t>
            </w:r>
            <w:r w:rsidRPr="003C0C6B">
              <w:rPr>
                <w:iCs/>
                <w:sz w:val="22"/>
                <w:szCs w:val="22"/>
              </w:rPr>
              <w:t>,</w:t>
            </w:r>
            <w:r w:rsidRPr="003C0C6B">
              <w:rPr>
                <w:i/>
                <w:iCs/>
                <w:sz w:val="22"/>
                <w:szCs w:val="22"/>
              </w:rPr>
              <w:t xml:space="preserve"> rozeta</w:t>
            </w:r>
            <w:r w:rsidRPr="003C0C6B">
              <w:rPr>
                <w:iCs/>
                <w:sz w:val="22"/>
                <w:szCs w:val="22"/>
              </w:rPr>
              <w:t xml:space="preserve">, </w:t>
            </w:r>
            <w:r w:rsidRPr="003C0C6B">
              <w:rPr>
                <w:i/>
                <w:iCs/>
                <w:sz w:val="22"/>
                <w:szCs w:val="22"/>
              </w:rPr>
              <w:t>przypory</w:t>
            </w:r>
            <w:r w:rsidRPr="003C0C6B">
              <w:rPr>
                <w:iCs/>
                <w:sz w:val="22"/>
                <w:szCs w:val="22"/>
              </w:rPr>
              <w:t>,</w:t>
            </w:r>
            <w:r w:rsidRPr="003C0C6B">
              <w:rPr>
                <w:i/>
                <w:iCs/>
                <w:sz w:val="22"/>
                <w:szCs w:val="22"/>
              </w:rPr>
              <w:t xml:space="preserve"> miniatura</w:t>
            </w:r>
            <w:r w:rsidRPr="003C0C6B">
              <w:rPr>
                <w:iCs/>
                <w:sz w:val="22"/>
                <w:szCs w:val="22"/>
              </w:rPr>
              <w:t>,</w:t>
            </w:r>
            <w:r w:rsidRPr="003C0C6B">
              <w:rPr>
                <w:i/>
                <w:iCs/>
                <w:sz w:val="22"/>
                <w:szCs w:val="22"/>
              </w:rPr>
              <w:t xml:space="preserve"> inicjał</w:t>
            </w:r>
          </w:p>
          <w:p w:rsidR="003C0C6B" w:rsidRPr="003C0C6B" w:rsidRDefault="003C0C6B" w:rsidP="001B4717">
            <w:r w:rsidRPr="003C0C6B">
              <w:rPr>
                <w:sz w:val="22"/>
                <w:szCs w:val="22"/>
              </w:rPr>
              <w:t xml:space="preserve">– wyjaśnia, czym była i jakie zadania spełniała </w:t>
            </w:r>
            <w:r w:rsidRPr="003C0C6B">
              <w:rPr>
                <w:i/>
                <w:sz w:val="22"/>
                <w:szCs w:val="22"/>
              </w:rPr>
              <w:t>biblia pauperum</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styl romański</w:t>
            </w:r>
          </w:p>
          <w:p w:rsidR="003C0C6B" w:rsidRPr="003C0C6B" w:rsidRDefault="003C0C6B" w:rsidP="001B4717">
            <w:r w:rsidRPr="003C0C6B">
              <w:rPr>
                <w:sz w:val="22"/>
                <w:szCs w:val="22"/>
              </w:rPr>
              <w:t>– omawia cechy stylu gotyckiego</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porównuje styl gotycki i romański</w:t>
            </w:r>
          </w:p>
          <w:p w:rsidR="003C0C6B" w:rsidRPr="003C0C6B" w:rsidRDefault="003C0C6B" w:rsidP="001B4717">
            <w:r w:rsidRPr="003C0C6B">
              <w:rPr>
                <w:sz w:val="22"/>
                <w:szCs w:val="22"/>
              </w:rPr>
              <w:t>– przedstawia przykłady rzeźby i malarstwa średniowiecznego</w:t>
            </w:r>
          </w:p>
          <w:p w:rsidR="003C0C6B" w:rsidRPr="003C0C6B" w:rsidRDefault="003C0C6B" w:rsidP="001B4717"/>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znajduje i przedstawia informacje o średniowiecznych świątyniach w swoim regionie oraz elementach ich wystroju</w:t>
            </w:r>
          </w:p>
        </w:tc>
      </w:tr>
      <w:tr w:rsidR="003C0C6B" w:rsidRPr="003C0C6B" w:rsidTr="001B4717">
        <w:trPr>
          <w:trHeight w:val="465"/>
        </w:trPr>
        <w:tc>
          <w:tcPr>
            <w:tcW w:w="14801" w:type="dxa"/>
            <w:gridSpan w:val="8"/>
            <w:tcBorders>
              <w:top w:val="single" w:sz="4" w:space="0" w:color="auto"/>
              <w:left w:val="single" w:sz="4" w:space="0" w:color="000000"/>
              <w:bottom w:val="single" w:sz="4" w:space="0" w:color="auto"/>
              <w:right w:val="single" w:sz="4" w:space="0" w:color="000000"/>
            </w:tcBorders>
            <w:vAlign w:val="center"/>
          </w:tcPr>
          <w:p w:rsidR="003C0C6B" w:rsidRPr="003C0C6B" w:rsidRDefault="003C0C6B" w:rsidP="001B4717">
            <w:pPr>
              <w:snapToGrid w:val="0"/>
              <w:jc w:val="center"/>
              <w:rPr>
                <w:b/>
                <w:bCs/>
              </w:rPr>
            </w:pPr>
            <w:r w:rsidRPr="003C0C6B">
              <w:rPr>
                <w:b/>
                <w:bCs/>
                <w:sz w:val="22"/>
                <w:szCs w:val="22"/>
              </w:rPr>
              <w:t>Rozdział VI. Polska pierwszych Piastów</w:t>
            </w:r>
          </w:p>
        </w:tc>
      </w:tr>
      <w:tr w:rsidR="003C0C6B" w:rsidRPr="003C0C6B" w:rsidTr="001B4717">
        <w:trPr>
          <w:trHeight w:val="269"/>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l.Zanim powstała Polska</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najstarsze osadnictwo na ziemiach polskichw świetle wykopalisk archeologicznych </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gród w Biskupinie</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Słowianie w Europie i ich kultura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wierzenia dawnych Słowian</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pierwsze państwa słowiańskie</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plemiona słowiańskie na ziemiach polskich</w:t>
            </w:r>
          </w:p>
          <w:p w:rsidR="003C0C6B" w:rsidRPr="003C0C6B" w:rsidRDefault="003C0C6B" w:rsidP="001B4717">
            <w:pPr>
              <w:widowControl w:val="0"/>
              <w:autoSpaceDE w:val="0"/>
              <w:autoSpaceDN w:val="0"/>
              <w:rPr>
                <w:i/>
                <w:iCs/>
              </w:rPr>
            </w:pPr>
            <w:r w:rsidRPr="003C0C6B">
              <w:rPr>
                <w:sz w:val="22"/>
                <w:szCs w:val="22"/>
              </w:rPr>
              <w:sym w:font="Symbol" w:char="F0B7"/>
            </w:r>
            <w:r w:rsidRPr="003C0C6B">
              <w:rPr>
                <w:sz w:val="22"/>
                <w:szCs w:val="22"/>
              </w:rPr>
              <w:t xml:space="preserve">terminy: </w:t>
            </w:r>
            <w:r w:rsidRPr="003C0C6B">
              <w:rPr>
                <w:i/>
                <w:iCs/>
                <w:sz w:val="22"/>
                <w:szCs w:val="22"/>
              </w:rPr>
              <w:t>kurhan</w:t>
            </w:r>
            <w:r w:rsidRPr="003C0C6B">
              <w:rPr>
                <w:iCs/>
                <w:sz w:val="22"/>
                <w:szCs w:val="22"/>
              </w:rPr>
              <w:t>,</w:t>
            </w:r>
            <w:r w:rsidRPr="003C0C6B">
              <w:rPr>
                <w:i/>
                <w:iCs/>
                <w:sz w:val="22"/>
                <w:szCs w:val="22"/>
              </w:rPr>
              <w:t xml:space="preserve"> kamienne kręgi</w:t>
            </w:r>
            <w:r w:rsidRPr="003C0C6B">
              <w:rPr>
                <w:iCs/>
                <w:sz w:val="22"/>
                <w:szCs w:val="22"/>
              </w:rPr>
              <w:t>,</w:t>
            </w:r>
            <w:r w:rsidRPr="003C0C6B">
              <w:rPr>
                <w:i/>
                <w:iCs/>
                <w:sz w:val="22"/>
                <w:szCs w:val="22"/>
              </w:rPr>
              <w:t xml:space="preserve"> Biskupin</w:t>
            </w:r>
            <w:r w:rsidRPr="003C0C6B">
              <w:rPr>
                <w:iCs/>
                <w:sz w:val="22"/>
                <w:szCs w:val="22"/>
              </w:rPr>
              <w:t>,</w:t>
            </w:r>
            <w:r w:rsidRPr="003C0C6B">
              <w:rPr>
                <w:i/>
                <w:iCs/>
                <w:sz w:val="22"/>
                <w:szCs w:val="22"/>
              </w:rPr>
              <w:t xml:space="preserve"> wielka wędrówka ludów</w:t>
            </w:r>
            <w:r w:rsidRPr="003C0C6B">
              <w:rPr>
                <w:iCs/>
                <w:sz w:val="22"/>
                <w:szCs w:val="22"/>
              </w:rPr>
              <w:t>,</w:t>
            </w:r>
            <w:r w:rsidRPr="003C0C6B">
              <w:rPr>
                <w:i/>
                <w:iCs/>
                <w:sz w:val="22"/>
                <w:szCs w:val="22"/>
              </w:rPr>
              <w:t xml:space="preserve"> Słowianie</w:t>
            </w:r>
            <w:r w:rsidRPr="003C0C6B">
              <w:rPr>
                <w:iCs/>
                <w:sz w:val="22"/>
                <w:szCs w:val="22"/>
              </w:rPr>
              <w:t>,</w:t>
            </w:r>
            <w:r w:rsidRPr="003C0C6B">
              <w:rPr>
                <w:i/>
                <w:iCs/>
                <w:sz w:val="22"/>
                <w:szCs w:val="22"/>
              </w:rPr>
              <w:t xml:space="preserve"> Swaróg</w:t>
            </w:r>
            <w:r w:rsidRPr="003C0C6B">
              <w:rPr>
                <w:iCs/>
                <w:sz w:val="22"/>
                <w:szCs w:val="22"/>
              </w:rPr>
              <w:t>,</w:t>
            </w:r>
            <w:r w:rsidRPr="003C0C6B">
              <w:rPr>
                <w:i/>
                <w:iCs/>
                <w:sz w:val="22"/>
                <w:szCs w:val="22"/>
              </w:rPr>
              <w:t xml:space="preserve"> Perun</w:t>
            </w:r>
            <w:r w:rsidRPr="003C0C6B">
              <w:rPr>
                <w:iCs/>
                <w:sz w:val="22"/>
                <w:szCs w:val="22"/>
              </w:rPr>
              <w:t>,</w:t>
            </w:r>
            <w:r w:rsidRPr="003C0C6B">
              <w:rPr>
                <w:i/>
                <w:iCs/>
                <w:sz w:val="22"/>
                <w:szCs w:val="22"/>
              </w:rPr>
              <w:t xml:space="preserve"> Świętowit</w:t>
            </w:r>
            <w:r w:rsidRPr="003C0C6B">
              <w:rPr>
                <w:iCs/>
                <w:sz w:val="22"/>
                <w:szCs w:val="22"/>
              </w:rPr>
              <w:t>,</w:t>
            </w:r>
            <w:r w:rsidRPr="003C0C6B">
              <w:rPr>
                <w:i/>
                <w:iCs/>
                <w:sz w:val="22"/>
                <w:szCs w:val="22"/>
              </w:rPr>
              <w:t xml:space="preserve"> plemię</w:t>
            </w:r>
            <w:r w:rsidRPr="003C0C6B">
              <w:rPr>
                <w:iCs/>
                <w:sz w:val="22"/>
                <w:szCs w:val="22"/>
              </w:rPr>
              <w:t>,</w:t>
            </w:r>
            <w:r w:rsidRPr="003C0C6B">
              <w:rPr>
                <w:i/>
                <w:iCs/>
                <w:sz w:val="22"/>
                <w:szCs w:val="22"/>
              </w:rPr>
              <w:t xml:space="preserve"> Państwo Wielkomorawskie</w:t>
            </w:r>
            <w:r w:rsidRPr="003C0C6B">
              <w:rPr>
                <w:iCs/>
                <w:sz w:val="22"/>
                <w:szCs w:val="22"/>
              </w:rPr>
              <w:t>,</w:t>
            </w:r>
            <w:r w:rsidRPr="003C0C6B">
              <w:rPr>
                <w:i/>
                <w:iCs/>
                <w:sz w:val="22"/>
                <w:szCs w:val="22"/>
              </w:rPr>
              <w:t xml:space="preserve"> Wiślanie</w:t>
            </w:r>
            <w:r w:rsidRPr="003C0C6B">
              <w:rPr>
                <w:iCs/>
                <w:sz w:val="22"/>
                <w:szCs w:val="22"/>
              </w:rPr>
              <w:t>,</w:t>
            </w:r>
            <w:r w:rsidRPr="003C0C6B">
              <w:rPr>
                <w:i/>
                <w:iCs/>
                <w:sz w:val="22"/>
                <w:szCs w:val="22"/>
              </w:rPr>
              <w:t xml:space="preserve"> Polanie </w:t>
            </w:r>
          </w:p>
          <w:p w:rsidR="003C0C6B" w:rsidRPr="003C0C6B" w:rsidRDefault="003C0C6B" w:rsidP="001B4717">
            <w:pPr>
              <w:widowControl w:val="0"/>
              <w:autoSpaceDE w:val="0"/>
              <w:autoSpaceDN w:val="0"/>
            </w:pPr>
            <w:r w:rsidRPr="003C0C6B">
              <w:rPr>
                <w:sz w:val="22"/>
                <w:szCs w:val="22"/>
              </w:rPr>
              <w:sym w:font="Symbol" w:char="F0B7"/>
            </w:r>
            <w:r w:rsidRPr="003C0C6B">
              <w:rPr>
                <w:iCs/>
                <w:sz w:val="22"/>
                <w:szCs w:val="22"/>
              </w:rPr>
              <w:t xml:space="preserve">postaci historyczne: święty Cyryl i święty Metody </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Cs/>
                <w:sz w:val="22"/>
                <w:szCs w:val="22"/>
              </w:rPr>
              <w:t>:</w:t>
            </w:r>
            <w:r w:rsidRPr="003C0C6B">
              <w:rPr>
                <w:i/>
                <w:iCs/>
                <w:sz w:val="22"/>
                <w:szCs w:val="22"/>
              </w:rPr>
              <w:t xml:space="preserve"> wielka wędrówka ludów</w:t>
            </w:r>
            <w:r w:rsidRPr="003C0C6B">
              <w:rPr>
                <w:iCs/>
                <w:sz w:val="22"/>
                <w:szCs w:val="22"/>
              </w:rPr>
              <w:t>,</w:t>
            </w:r>
            <w:r w:rsidRPr="003C0C6B">
              <w:rPr>
                <w:i/>
                <w:iCs/>
                <w:sz w:val="22"/>
                <w:szCs w:val="22"/>
              </w:rPr>
              <w:t xml:space="preserve"> plemię</w:t>
            </w:r>
          </w:p>
          <w:p w:rsidR="003C0C6B" w:rsidRPr="003C0C6B" w:rsidRDefault="003C0C6B" w:rsidP="001B4717">
            <w:r w:rsidRPr="003C0C6B">
              <w:rPr>
                <w:sz w:val="22"/>
                <w:szCs w:val="22"/>
              </w:rPr>
              <w:t xml:space="preserve">– przy pomocy nauczyciela opisuje wygląd osady w Biskupinie </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kurhan</w:t>
            </w:r>
            <w:r w:rsidRPr="003C0C6B">
              <w:rPr>
                <w:iCs/>
                <w:sz w:val="22"/>
                <w:szCs w:val="22"/>
              </w:rPr>
              <w:t>,</w:t>
            </w:r>
            <w:r w:rsidRPr="003C0C6B">
              <w:rPr>
                <w:i/>
                <w:iCs/>
                <w:sz w:val="22"/>
                <w:szCs w:val="22"/>
              </w:rPr>
              <w:t xml:space="preserve"> kamienne kręgi</w:t>
            </w:r>
            <w:r w:rsidRPr="003C0C6B">
              <w:rPr>
                <w:iCs/>
                <w:sz w:val="22"/>
                <w:szCs w:val="22"/>
              </w:rPr>
              <w:t>,</w:t>
            </w:r>
            <w:r w:rsidRPr="003C0C6B">
              <w:rPr>
                <w:i/>
                <w:iCs/>
                <w:sz w:val="22"/>
                <w:szCs w:val="22"/>
              </w:rPr>
              <w:t xml:space="preserve"> Biskupin</w:t>
            </w:r>
            <w:r w:rsidRPr="003C0C6B">
              <w:rPr>
                <w:iCs/>
                <w:sz w:val="22"/>
                <w:szCs w:val="22"/>
              </w:rPr>
              <w:t>,</w:t>
            </w:r>
            <w:r w:rsidRPr="003C0C6B">
              <w:rPr>
                <w:i/>
                <w:iCs/>
                <w:sz w:val="22"/>
                <w:szCs w:val="22"/>
              </w:rPr>
              <w:t xml:space="preserve"> wielka wędrówka ludów</w:t>
            </w:r>
            <w:r w:rsidRPr="003C0C6B">
              <w:rPr>
                <w:iCs/>
                <w:sz w:val="22"/>
                <w:szCs w:val="22"/>
              </w:rPr>
              <w:t>,</w:t>
            </w:r>
            <w:r w:rsidRPr="003C0C6B">
              <w:rPr>
                <w:i/>
                <w:iCs/>
                <w:sz w:val="22"/>
                <w:szCs w:val="22"/>
              </w:rPr>
              <w:t xml:space="preserve"> Słowianie</w:t>
            </w:r>
            <w:r w:rsidRPr="003C0C6B">
              <w:rPr>
                <w:iCs/>
                <w:sz w:val="22"/>
                <w:szCs w:val="22"/>
              </w:rPr>
              <w:t xml:space="preserve">, </w:t>
            </w:r>
            <w:r w:rsidRPr="003C0C6B">
              <w:rPr>
                <w:i/>
                <w:iCs/>
                <w:sz w:val="22"/>
                <w:szCs w:val="22"/>
              </w:rPr>
              <w:t>Swaróg</w:t>
            </w:r>
            <w:r w:rsidRPr="003C0C6B">
              <w:rPr>
                <w:iCs/>
                <w:sz w:val="22"/>
                <w:szCs w:val="22"/>
              </w:rPr>
              <w:t>,</w:t>
            </w:r>
            <w:r w:rsidRPr="003C0C6B">
              <w:rPr>
                <w:i/>
                <w:iCs/>
                <w:sz w:val="22"/>
                <w:szCs w:val="22"/>
              </w:rPr>
              <w:t xml:space="preserve"> Perun</w:t>
            </w:r>
            <w:r w:rsidRPr="003C0C6B">
              <w:rPr>
                <w:iCs/>
                <w:sz w:val="22"/>
                <w:szCs w:val="22"/>
              </w:rPr>
              <w:t>,</w:t>
            </w:r>
            <w:r w:rsidRPr="003C0C6B">
              <w:rPr>
                <w:i/>
                <w:iCs/>
                <w:sz w:val="22"/>
                <w:szCs w:val="22"/>
              </w:rPr>
              <w:t xml:space="preserve"> Świętowit</w:t>
            </w:r>
            <w:r w:rsidRPr="003C0C6B">
              <w:rPr>
                <w:iCs/>
                <w:sz w:val="22"/>
                <w:szCs w:val="22"/>
              </w:rPr>
              <w:t>,</w:t>
            </w:r>
            <w:r w:rsidRPr="003C0C6B">
              <w:rPr>
                <w:i/>
                <w:iCs/>
                <w:sz w:val="22"/>
                <w:szCs w:val="22"/>
              </w:rPr>
              <w:t xml:space="preserve"> plemię</w:t>
            </w:r>
            <w:r w:rsidRPr="003C0C6B">
              <w:rPr>
                <w:iCs/>
                <w:sz w:val="22"/>
                <w:szCs w:val="22"/>
              </w:rPr>
              <w:t>,</w:t>
            </w:r>
            <w:r w:rsidRPr="003C0C6B">
              <w:rPr>
                <w:i/>
                <w:iCs/>
                <w:sz w:val="22"/>
                <w:szCs w:val="22"/>
              </w:rPr>
              <w:t xml:space="preserve"> Państwo Wielkomorawskie</w:t>
            </w:r>
            <w:r w:rsidRPr="003C0C6B">
              <w:rPr>
                <w:iCs/>
                <w:sz w:val="22"/>
                <w:szCs w:val="22"/>
              </w:rPr>
              <w:t>,</w:t>
            </w:r>
            <w:r w:rsidRPr="003C0C6B">
              <w:rPr>
                <w:i/>
                <w:iCs/>
                <w:sz w:val="22"/>
                <w:szCs w:val="22"/>
              </w:rPr>
              <w:t xml:space="preserve"> Wiślanie</w:t>
            </w:r>
            <w:r w:rsidRPr="003C0C6B">
              <w:rPr>
                <w:iCs/>
                <w:sz w:val="22"/>
                <w:szCs w:val="22"/>
              </w:rPr>
              <w:t>,</w:t>
            </w:r>
            <w:r w:rsidRPr="003C0C6B">
              <w:rPr>
                <w:i/>
                <w:iCs/>
                <w:sz w:val="22"/>
                <w:szCs w:val="22"/>
              </w:rPr>
              <w:t xml:space="preserve"> Polanie</w:t>
            </w:r>
          </w:p>
          <w:p w:rsidR="003C0C6B" w:rsidRPr="003C0C6B" w:rsidRDefault="003C0C6B" w:rsidP="001B4717">
            <w:r w:rsidRPr="003C0C6B">
              <w:rPr>
                <w:sz w:val="22"/>
                <w:szCs w:val="22"/>
              </w:rPr>
              <w:t>– przedstawia okoliczności pojawienia się Słowian na ziemiach polskich</w:t>
            </w:r>
          </w:p>
          <w:p w:rsidR="003C0C6B" w:rsidRPr="003C0C6B" w:rsidRDefault="003C0C6B" w:rsidP="001B4717">
            <w:r w:rsidRPr="003C0C6B">
              <w:rPr>
                <w:sz w:val="22"/>
                <w:szCs w:val="22"/>
              </w:rPr>
              <w:t>– charakteryzuje wierzenia Słowian</w:t>
            </w:r>
          </w:p>
          <w:p w:rsidR="003C0C6B" w:rsidRPr="003C0C6B" w:rsidRDefault="003C0C6B" w:rsidP="001B4717">
            <w:r w:rsidRPr="003C0C6B">
              <w:rPr>
                <w:sz w:val="22"/>
                <w:szCs w:val="22"/>
              </w:rPr>
              <w:t>– wskazuje na mapie: rozmieszczenie plemion słowiańskich na ziemiachpolskich</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najstarsze państwa słowiańskie</w:t>
            </w:r>
          </w:p>
          <w:p w:rsidR="003C0C6B" w:rsidRPr="003C0C6B" w:rsidRDefault="003C0C6B" w:rsidP="001B4717">
            <w:r w:rsidRPr="003C0C6B">
              <w:rPr>
                <w:sz w:val="22"/>
                <w:szCs w:val="22"/>
              </w:rPr>
              <w:t>– wymienia państwa słowiańskie, któreprzyjęły chrześcijaństwo w obrządku łacińskim, oraz te,które przyjęły je w obrządku greckim</w:t>
            </w:r>
          </w:p>
          <w:p w:rsidR="003C0C6B" w:rsidRPr="003C0C6B" w:rsidRDefault="003C0C6B" w:rsidP="001B4717">
            <w:r w:rsidRPr="003C0C6B">
              <w:rPr>
                <w:sz w:val="22"/>
                <w:szCs w:val="22"/>
              </w:rPr>
              <w:t>– wyjaśnia rolę, jaką w rozwoju państw słowiańskich odegrali święci Cyryl i Metody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podaje przykłady tradycji pogańskich</w:t>
            </w:r>
          </w:p>
          <w:p w:rsidR="003C0C6B" w:rsidRPr="003C0C6B" w:rsidRDefault="003C0C6B" w:rsidP="001B4717">
            <w:r w:rsidRPr="003C0C6B">
              <w:rPr>
                <w:sz w:val="22"/>
                <w:szCs w:val="22"/>
              </w:rPr>
              <w:t>zachowanych do czasów współczesnych</w:t>
            </w:r>
          </w:p>
          <w:p w:rsidR="003C0C6B" w:rsidRPr="003C0C6B" w:rsidRDefault="003C0C6B" w:rsidP="001B4717">
            <w:r w:rsidRPr="003C0C6B">
              <w:rPr>
                <w:sz w:val="22"/>
                <w:szCs w:val="22"/>
              </w:rPr>
              <w:t>– wyjaśnia, w jaki sposób powstał alfabet słowiański</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wymienia pozostałości bytowania ludówprzedsłowiańskich na ziemiach polskich</w:t>
            </w:r>
          </w:p>
          <w:p w:rsidR="003C0C6B" w:rsidRPr="003C0C6B" w:rsidRDefault="003C0C6B" w:rsidP="001B4717">
            <w:pPr>
              <w:snapToGrid w:val="0"/>
            </w:pPr>
            <w:r w:rsidRPr="003C0C6B">
              <w:rPr>
                <w:sz w:val="22"/>
                <w:szCs w:val="22"/>
              </w:rPr>
              <w:t>– przedstawia współczesne konsekwencje wynikające dla krajów słowiańskich z przyjęcia chrześcijaństwa w obrządku greckim lub łacińskim</w:t>
            </w: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2. Mieszko I i początki Polski</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rozwój państwaPolan</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dynastia Piastów</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panowanie Mieszka I</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małżeństwo Mieszka z Dobrawą</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chrzest Polski i jego skutki </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konflikt z margrabią Hodonem i bitwa pod Cedynią</w:t>
            </w:r>
          </w:p>
          <w:p w:rsidR="003C0C6B" w:rsidRPr="003C0C6B" w:rsidRDefault="003C0C6B" w:rsidP="001B4717">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książę</w:t>
            </w:r>
            <w:r w:rsidRPr="003C0C6B">
              <w:rPr>
                <w:iCs/>
                <w:sz w:val="22"/>
                <w:szCs w:val="22"/>
              </w:rPr>
              <w:t>,</w:t>
            </w:r>
            <w:r w:rsidRPr="003C0C6B">
              <w:rPr>
                <w:i/>
                <w:iCs/>
                <w:sz w:val="22"/>
                <w:szCs w:val="22"/>
              </w:rPr>
              <w:t xml:space="preserve"> dynastia</w:t>
            </w:r>
            <w:r w:rsidRPr="003C0C6B">
              <w:rPr>
                <w:iCs/>
                <w:sz w:val="22"/>
                <w:szCs w:val="22"/>
              </w:rPr>
              <w:t>,</w:t>
            </w:r>
            <w:r w:rsidRPr="003C0C6B">
              <w:rPr>
                <w:i/>
                <w:iCs/>
                <w:sz w:val="22"/>
                <w:szCs w:val="22"/>
              </w:rPr>
              <w:t xml:space="preserve"> Piastowie</w:t>
            </w:r>
            <w:r w:rsidRPr="003C0C6B">
              <w:rPr>
                <w:iCs/>
                <w:sz w:val="22"/>
                <w:szCs w:val="22"/>
              </w:rPr>
              <w:t xml:space="preserve">, </w:t>
            </w:r>
            <w:r w:rsidRPr="003C0C6B">
              <w:rPr>
                <w:i/>
                <w:iCs/>
                <w:sz w:val="22"/>
                <w:szCs w:val="22"/>
              </w:rPr>
              <w:t>biskupstwo</w:t>
            </w:r>
            <w:r w:rsidRPr="003C0C6B">
              <w:rPr>
                <w:iCs/>
                <w:sz w:val="22"/>
                <w:szCs w:val="22"/>
              </w:rPr>
              <w:t>,</w:t>
            </w:r>
            <w:r w:rsidRPr="003C0C6B">
              <w:rPr>
                <w:i/>
                <w:iCs/>
                <w:sz w:val="22"/>
                <w:szCs w:val="22"/>
              </w:rPr>
              <w:t xml:space="preserve"> dyplomacja</w:t>
            </w:r>
            <w:r w:rsidRPr="003C0C6B">
              <w:rPr>
                <w:iCs/>
                <w:sz w:val="22"/>
                <w:szCs w:val="22"/>
              </w:rPr>
              <w:t>,</w:t>
            </w:r>
            <w:r w:rsidRPr="003C0C6B">
              <w:rPr>
                <w:i/>
                <w:iCs/>
                <w:sz w:val="22"/>
                <w:szCs w:val="22"/>
              </w:rPr>
              <w:t>poganin</w:t>
            </w:r>
            <w:r w:rsidRPr="003C0C6B">
              <w:rPr>
                <w:iCs/>
                <w:sz w:val="22"/>
                <w:szCs w:val="22"/>
              </w:rPr>
              <w:t>,</w:t>
            </w:r>
            <w:r w:rsidRPr="003C0C6B">
              <w:rPr>
                <w:i/>
                <w:iCs/>
                <w:sz w:val="22"/>
                <w:szCs w:val="22"/>
              </w:rPr>
              <w:t xml:space="preserve"> Dagome iudex</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postaci historyczne: Mieszko I, Dobrawa</w:t>
            </w:r>
          </w:p>
          <w:p w:rsidR="003C0C6B" w:rsidRPr="003C0C6B" w:rsidRDefault="003C0C6B" w:rsidP="001B4717"/>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i/>
                <w:iCs/>
                <w:sz w:val="22"/>
                <w:szCs w:val="22"/>
              </w:rPr>
            </w:pPr>
            <w:r w:rsidRPr="003C0C6B">
              <w:rPr>
                <w:rStyle w:val="A14"/>
                <w:rFonts w:cs="Times New Roman"/>
                <w:sz w:val="22"/>
                <w:szCs w:val="22"/>
              </w:rPr>
              <w:t xml:space="preserve">– </w:t>
            </w:r>
            <w:r w:rsidRPr="003C0C6B">
              <w:rPr>
                <w:rStyle w:val="A13"/>
                <w:rFonts w:eastAsia="Calibri" w:cs="Times New Roman"/>
                <w:sz w:val="22"/>
                <w:szCs w:val="22"/>
              </w:rPr>
              <w:t>przy pomocy nauczyciela posługuje się terminami</w:t>
            </w:r>
            <w:r w:rsidRPr="003C0C6B">
              <w:rPr>
                <w:rStyle w:val="A13"/>
                <w:rFonts w:eastAsia="Calibri" w:cs="Times New Roman"/>
                <w:iCs/>
                <w:sz w:val="22"/>
                <w:szCs w:val="22"/>
              </w:rPr>
              <w:t>:</w:t>
            </w:r>
            <w:r w:rsidRPr="003C0C6B">
              <w:rPr>
                <w:i/>
                <w:iCs/>
                <w:sz w:val="22"/>
                <w:szCs w:val="22"/>
              </w:rPr>
              <w:t>książę</w:t>
            </w:r>
            <w:r w:rsidRPr="003C0C6B">
              <w:rPr>
                <w:iCs/>
                <w:sz w:val="22"/>
                <w:szCs w:val="22"/>
              </w:rPr>
              <w:t xml:space="preserve">, </w:t>
            </w:r>
            <w:r w:rsidRPr="003C0C6B">
              <w:rPr>
                <w:i/>
                <w:iCs/>
                <w:sz w:val="22"/>
                <w:szCs w:val="22"/>
              </w:rPr>
              <w:t>dynastia</w:t>
            </w:r>
          </w:p>
          <w:p w:rsidR="003C0C6B" w:rsidRPr="003C0C6B" w:rsidRDefault="003C0C6B" w:rsidP="001B4717">
            <w:r w:rsidRPr="003C0C6B">
              <w:rPr>
                <w:rStyle w:val="A13"/>
                <w:rFonts w:cs="Times New Roman"/>
                <w:sz w:val="22"/>
                <w:szCs w:val="22"/>
              </w:rPr>
              <w:t>– przy pomocy nauczyciela wyjaśnia, skąd pochodzi nazwa „Polska”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i/>
                <w:iCs/>
                <w:sz w:val="22"/>
                <w:szCs w:val="22"/>
              </w:rPr>
            </w:pPr>
            <w:r w:rsidRPr="003C0C6B">
              <w:rPr>
                <w:rStyle w:val="A14"/>
                <w:rFonts w:cs="Times New Roman"/>
                <w:sz w:val="22"/>
                <w:szCs w:val="22"/>
              </w:rPr>
              <w:t xml:space="preserve">– poprawnie </w:t>
            </w:r>
            <w:r w:rsidRPr="003C0C6B">
              <w:rPr>
                <w:rStyle w:val="A13"/>
                <w:rFonts w:eastAsia="Calibri" w:cs="Times New Roman"/>
                <w:sz w:val="22"/>
                <w:szCs w:val="22"/>
              </w:rPr>
              <w:t xml:space="preserve">posługuje się terminami: </w:t>
            </w:r>
            <w:r w:rsidRPr="003C0C6B">
              <w:rPr>
                <w:i/>
                <w:iCs/>
                <w:sz w:val="22"/>
                <w:szCs w:val="22"/>
              </w:rPr>
              <w:t>książę</w:t>
            </w:r>
            <w:r w:rsidRPr="003C0C6B">
              <w:rPr>
                <w:iCs/>
                <w:sz w:val="22"/>
                <w:szCs w:val="22"/>
              </w:rPr>
              <w:t xml:space="preserve">, </w:t>
            </w:r>
            <w:r w:rsidRPr="003C0C6B">
              <w:rPr>
                <w:i/>
                <w:iCs/>
                <w:sz w:val="22"/>
                <w:szCs w:val="22"/>
              </w:rPr>
              <w:t>dynastia</w:t>
            </w:r>
            <w:r w:rsidRPr="003C0C6B">
              <w:rPr>
                <w:iCs/>
                <w:sz w:val="22"/>
                <w:szCs w:val="22"/>
              </w:rPr>
              <w:t>,</w:t>
            </w:r>
            <w:r w:rsidRPr="003C0C6B">
              <w:rPr>
                <w:i/>
                <w:iCs/>
                <w:sz w:val="22"/>
                <w:szCs w:val="22"/>
              </w:rPr>
              <w:t xml:space="preserve"> Piastowie</w:t>
            </w:r>
            <w:r w:rsidRPr="003C0C6B">
              <w:rPr>
                <w:iCs/>
                <w:sz w:val="22"/>
                <w:szCs w:val="22"/>
              </w:rPr>
              <w:t>,</w:t>
            </w:r>
            <w:r w:rsidRPr="003C0C6B">
              <w:rPr>
                <w:i/>
                <w:iCs/>
                <w:sz w:val="22"/>
                <w:szCs w:val="22"/>
              </w:rPr>
              <w:t xml:space="preserve"> biskupstwo</w:t>
            </w:r>
            <w:r w:rsidRPr="003C0C6B">
              <w:rPr>
                <w:iCs/>
                <w:sz w:val="22"/>
                <w:szCs w:val="22"/>
              </w:rPr>
              <w:t xml:space="preserve">, </w:t>
            </w:r>
            <w:r w:rsidRPr="003C0C6B">
              <w:rPr>
                <w:i/>
                <w:iCs/>
                <w:sz w:val="22"/>
                <w:szCs w:val="22"/>
              </w:rPr>
              <w:t>dyplomacja</w:t>
            </w:r>
            <w:r w:rsidRPr="003C0C6B">
              <w:rPr>
                <w:iCs/>
                <w:sz w:val="22"/>
                <w:szCs w:val="22"/>
              </w:rPr>
              <w:t xml:space="preserve">, </w:t>
            </w:r>
            <w:r w:rsidRPr="003C0C6B">
              <w:rPr>
                <w:i/>
                <w:iCs/>
                <w:sz w:val="22"/>
                <w:szCs w:val="22"/>
              </w:rPr>
              <w:t>poganin</w:t>
            </w:r>
            <w:r w:rsidRPr="003C0C6B">
              <w:rPr>
                <w:iCs/>
                <w:sz w:val="22"/>
                <w:szCs w:val="22"/>
              </w:rPr>
              <w:t xml:space="preserve">, </w:t>
            </w:r>
            <w:r w:rsidRPr="003C0C6B">
              <w:rPr>
                <w:i/>
                <w:iCs/>
                <w:sz w:val="22"/>
                <w:szCs w:val="22"/>
              </w:rPr>
              <w:t>Dagome iudex</w:t>
            </w:r>
          </w:p>
          <w:p w:rsidR="003C0C6B" w:rsidRPr="003C0C6B" w:rsidRDefault="003C0C6B" w:rsidP="001B4717">
            <w:r w:rsidRPr="003C0C6B">
              <w:rPr>
                <w:sz w:val="22"/>
                <w:szCs w:val="22"/>
              </w:rPr>
              <w:t>– wyjaśnia, dlaczego w przeciwieństwie do legendarnych przodków Mieszko I jest uznawany za pierwszego historycznego władcę Polski</w:t>
            </w:r>
          </w:p>
          <w:p w:rsidR="003C0C6B" w:rsidRPr="003C0C6B" w:rsidRDefault="003C0C6B" w:rsidP="001B4717">
            <w:r w:rsidRPr="003C0C6B">
              <w:rPr>
                <w:sz w:val="22"/>
                <w:szCs w:val="22"/>
              </w:rPr>
              <w:t>– opisuje zasługi Mieszka I iDobrawy</w:t>
            </w:r>
          </w:p>
          <w:p w:rsidR="003C0C6B" w:rsidRPr="003C0C6B" w:rsidRDefault="003C0C6B" w:rsidP="001B4717">
            <w:r w:rsidRPr="003C0C6B">
              <w:rPr>
                <w:sz w:val="22"/>
                <w:szCs w:val="22"/>
              </w:rPr>
              <w:t>– zaznacza na osi czasu daty: 966 r., 972 r.</w:t>
            </w:r>
          </w:p>
          <w:p w:rsidR="003C0C6B" w:rsidRPr="003C0C6B" w:rsidRDefault="003C0C6B" w:rsidP="001B4717">
            <w:r w:rsidRPr="003C0C6B">
              <w:rPr>
                <w:sz w:val="22"/>
                <w:szCs w:val="22"/>
              </w:rPr>
              <w:t>– wskazuje na mapie: Gniezno, Poznań, Wielkopolskę, granice państwa Mieszka I</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okoliczności przyjęcia chrztu przez Mieszka I</w:t>
            </w:r>
          </w:p>
          <w:p w:rsidR="003C0C6B" w:rsidRPr="003C0C6B" w:rsidRDefault="003C0C6B" w:rsidP="001B4717">
            <w:r w:rsidRPr="003C0C6B">
              <w:rPr>
                <w:sz w:val="22"/>
                <w:szCs w:val="22"/>
              </w:rPr>
              <w:t xml:space="preserve">– wyjaśnia skutki chrztu Mieszka I </w:t>
            </w:r>
          </w:p>
          <w:p w:rsidR="003C0C6B" w:rsidRPr="003C0C6B" w:rsidRDefault="003C0C6B" w:rsidP="001B4717">
            <w:r w:rsidRPr="003C0C6B">
              <w:rPr>
                <w:sz w:val="22"/>
                <w:szCs w:val="22"/>
              </w:rPr>
              <w:t>– opisuje stosunki Mieszka I z sąsiadami</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uzasadnia twierdzenie, że przyjęcie chrztu przez Mieszka I należało do najważniejszych wydarzeń w dziejach Polski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omawia dokument </w:t>
            </w:r>
            <w:r w:rsidRPr="003C0C6B">
              <w:rPr>
                <w:i/>
                <w:sz w:val="22"/>
                <w:szCs w:val="22"/>
              </w:rPr>
              <w:t>Dagome iudex</w:t>
            </w:r>
            <w:r w:rsidRPr="003C0C6B">
              <w:rPr>
                <w:sz w:val="22"/>
                <w:szCs w:val="22"/>
              </w:rPr>
              <w:t xml:space="preserve"> i jego wartość jako źródła historycznego</w:t>
            </w:r>
          </w:p>
          <w:p w:rsidR="003C0C6B" w:rsidRPr="003C0C6B" w:rsidRDefault="003C0C6B" w:rsidP="001B4717">
            <w:r w:rsidRPr="003C0C6B">
              <w:rPr>
                <w:sz w:val="22"/>
                <w:szCs w:val="22"/>
              </w:rPr>
              <w:t>– przedstawia bilans korzyści, jakie mogło przynieść Mieszkowi I przyjęcie chrztu lub pozostanie przy wierzeniach pogańskich</w:t>
            </w:r>
          </w:p>
        </w:tc>
      </w:tr>
      <w:tr w:rsidR="003C0C6B" w:rsidRPr="003C0C6B" w:rsidTr="001B4717">
        <w:trPr>
          <w:trHeight w:val="56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3. Polska Bolesława Chrobrego</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misja biskupa Wojciecha i jej skutki</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zjazd gnieźnieński i jego konsekwencje </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powstanie niezależnej organizacji na ziemiach polskich</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stosunki Bolesława Chrobrego z sąsiadami</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koronacja Bolesława Chrobrego na króla Polski i jej znaczenie</w:t>
            </w:r>
          </w:p>
          <w:p w:rsidR="003C0C6B" w:rsidRPr="003C0C6B" w:rsidRDefault="003C0C6B" w:rsidP="001B4717">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relikwie</w:t>
            </w:r>
            <w:r w:rsidRPr="003C0C6B">
              <w:rPr>
                <w:iCs/>
                <w:sz w:val="22"/>
                <w:szCs w:val="22"/>
              </w:rPr>
              <w:t xml:space="preserve">, </w:t>
            </w:r>
            <w:r w:rsidRPr="003C0C6B">
              <w:rPr>
                <w:i/>
                <w:iCs/>
                <w:sz w:val="22"/>
                <w:szCs w:val="22"/>
              </w:rPr>
              <w:t>zjazd gnieźnieński</w:t>
            </w:r>
            <w:r w:rsidRPr="003C0C6B">
              <w:rPr>
                <w:iCs/>
                <w:sz w:val="22"/>
                <w:szCs w:val="22"/>
              </w:rPr>
              <w:t>,</w:t>
            </w:r>
            <w:r w:rsidRPr="003C0C6B">
              <w:rPr>
                <w:i/>
                <w:iCs/>
                <w:sz w:val="22"/>
                <w:szCs w:val="22"/>
              </w:rPr>
              <w:t xml:space="preserve"> arcybiskupstwo</w:t>
            </w:r>
            <w:r w:rsidRPr="003C0C6B">
              <w:rPr>
                <w:iCs/>
                <w:sz w:val="22"/>
                <w:szCs w:val="22"/>
              </w:rPr>
              <w:t>,</w:t>
            </w:r>
            <w:r w:rsidRPr="003C0C6B">
              <w:rPr>
                <w:i/>
                <w:iCs/>
                <w:sz w:val="22"/>
                <w:szCs w:val="22"/>
              </w:rPr>
              <w:t xml:space="preserve"> Milsko</w:t>
            </w:r>
            <w:r w:rsidRPr="003C0C6B">
              <w:rPr>
                <w:iCs/>
                <w:sz w:val="22"/>
                <w:szCs w:val="22"/>
              </w:rPr>
              <w:t xml:space="preserve">, </w:t>
            </w:r>
            <w:r w:rsidRPr="003C0C6B">
              <w:rPr>
                <w:i/>
                <w:iCs/>
                <w:sz w:val="22"/>
                <w:szCs w:val="22"/>
              </w:rPr>
              <w:t>Łużyce</w:t>
            </w:r>
            <w:r w:rsidRPr="003C0C6B">
              <w:rPr>
                <w:iCs/>
                <w:sz w:val="22"/>
                <w:szCs w:val="22"/>
              </w:rPr>
              <w:t>,</w:t>
            </w:r>
            <w:r w:rsidRPr="003C0C6B">
              <w:rPr>
                <w:i/>
                <w:iCs/>
                <w:sz w:val="22"/>
                <w:szCs w:val="22"/>
              </w:rPr>
              <w:t xml:space="preserve"> Grody Czerwieńskie</w:t>
            </w:r>
            <w:r w:rsidRPr="003C0C6B">
              <w:rPr>
                <w:iCs/>
                <w:sz w:val="22"/>
                <w:szCs w:val="22"/>
              </w:rPr>
              <w:t>,</w:t>
            </w:r>
            <w:r w:rsidRPr="003C0C6B">
              <w:rPr>
                <w:i/>
                <w:iCs/>
                <w:sz w:val="22"/>
                <w:szCs w:val="22"/>
              </w:rPr>
              <w:t xml:space="preserve"> koronacja</w:t>
            </w:r>
          </w:p>
          <w:p w:rsidR="003C0C6B" w:rsidRPr="003C0C6B" w:rsidRDefault="003C0C6B" w:rsidP="001B4717">
            <w:pPr>
              <w:widowControl w:val="0"/>
              <w:autoSpaceDE w:val="0"/>
              <w:autoSpaceDN w:val="0"/>
            </w:pPr>
            <w:r w:rsidRPr="003C0C6B">
              <w:rPr>
                <w:sz w:val="22"/>
                <w:szCs w:val="22"/>
              </w:rPr>
              <w:sym w:font="Symbol" w:char="F0B7"/>
            </w:r>
            <w:r w:rsidRPr="003C0C6B">
              <w:rPr>
                <w:sz w:val="22"/>
                <w:szCs w:val="22"/>
              </w:rPr>
              <w:t>postaci historyczne: Bolesław Chrobry, biskup Wojciech, cesarz Otton III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i/>
                <w:iCs/>
                <w:sz w:val="22"/>
                <w:szCs w:val="22"/>
              </w:rPr>
            </w:pPr>
            <w:r w:rsidRPr="003C0C6B">
              <w:rPr>
                <w:rStyle w:val="A14"/>
                <w:rFonts w:cs="Times New Roman"/>
                <w:sz w:val="22"/>
                <w:szCs w:val="22"/>
              </w:rPr>
              <w:t xml:space="preserve">– </w:t>
            </w:r>
            <w:r w:rsidRPr="003C0C6B">
              <w:rPr>
                <w:rStyle w:val="A13"/>
                <w:rFonts w:eastAsia="Calibri" w:cs="Times New Roman"/>
                <w:sz w:val="22"/>
                <w:szCs w:val="22"/>
              </w:rPr>
              <w:t>przy pomocy nauczyciela posługuje się terminami</w:t>
            </w:r>
            <w:r w:rsidRPr="003C0C6B">
              <w:rPr>
                <w:rStyle w:val="A13"/>
                <w:rFonts w:eastAsia="Calibri" w:cs="Times New Roman"/>
                <w:iCs/>
                <w:sz w:val="22"/>
                <w:szCs w:val="22"/>
              </w:rPr>
              <w:t>:</w:t>
            </w:r>
            <w:r w:rsidRPr="003C0C6B">
              <w:rPr>
                <w:i/>
                <w:iCs/>
                <w:sz w:val="22"/>
                <w:szCs w:val="22"/>
              </w:rPr>
              <w:t>arcybiskupstwo</w:t>
            </w:r>
            <w:r w:rsidRPr="003C0C6B">
              <w:rPr>
                <w:iCs/>
                <w:sz w:val="22"/>
                <w:szCs w:val="22"/>
              </w:rPr>
              <w:t>,</w:t>
            </w:r>
            <w:r w:rsidRPr="003C0C6B">
              <w:rPr>
                <w:i/>
                <w:iCs/>
                <w:sz w:val="22"/>
                <w:szCs w:val="22"/>
              </w:rPr>
              <w:t xml:space="preserve"> koronacja</w:t>
            </w:r>
          </w:p>
          <w:p w:rsidR="003C0C6B" w:rsidRPr="003C0C6B" w:rsidRDefault="003C0C6B" w:rsidP="001B4717">
            <w:r w:rsidRPr="003C0C6B">
              <w:rPr>
                <w:sz w:val="22"/>
                <w:szCs w:val="22"/>
              </w:rPr>
              <w:t xml:space="preserve">– przy pomocy nauczyciela wyjaśnia znaczenie koronacji Bolesława Chrobrego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i/>
                <w:iCs/>
                <w:sz w:val="22"/>
                <w:szCs w:val="22"/>
              </w:rPr>
            </w:pPr>
            <w:r w:rsidRPr="003C0C6B">
              <w:rPr>
                <w:rStyle w:val="A14"/>
                <w:rFonts w:cs="Times New Roman"/>
                <w:sz w:val="22"/>
                <w:szCs w:val="22"/>
              </w:rPr>
              <w:t xml:space="preserve">– poprawnie </w:t>
            </w:r>
            <w:r w:rsidRPr="003C0C6B">
              <w:rPr>
                <w:rStyle w:val="A13"/>
                <w:rFonts w:eastAsia="Calibri" w:cs="Times New Roman"/>
                <w:sz w:val="22"/>
                <w:szCs w:val="22"/>
              </w:rPr>
              <w:t xml:space="preserve">posługuje się terminami: </w:t>
            </w:r>
            <w:r w:rsidRPr="003C0C6B">
              <w:rPr>
                <w:i/>
                <w:iCs/>
                <w:sz w:val="22"/>
                <w:szCs w:val="22"/>
              </w:rPr>
              <w:t>relikwie</w:t>
            </w:r>
            <w:r w:rsidRPr="003C0C6B">
              <w:rPr>
                <w:iCs/>
                <w:sz w:val="22"/>
                <w:szCs w:val="22"/>
              </w:rPr>
              <w:t>,</w:t>
            </w:r>
            <w:r w:rsidRPr="003C0C6B">
              <w:rPr>
                <w:i/>
                <w:iCs/>
                <w:sz w:val="22"/>
                <w:szCs w:val="22"/>
              </w:rPr>
              <w:t xml:space="preserve"> zjazd gnieźnieński</w:t>
            </w:r>
            <w:r w:rsidRPr="003C0C6B">
              <w:rPr>
                <w:iCs/>
                <w:sz w:val="22"/>
                <w:szCs w:val="22"/>
              </w:rPr>
              <w:t>,</w:t>
            </w:r>
            <w:r w:rsidRPr="003C0C6B">
              <w:rPr>
                <w:i/>
                <w:iCs/>
                <w:sz w:val="22"/>
                <w:szCs w:val="22"/>
              </w:rPr>
              <w:t xml:space="preserve"> arcybiskupstwo</w:t>
            </w:r>
            <w:r w:rsidRPr="003C0C6B">
              <w:rPr>
                <w:iCs/>
                <w:sz w:val="22"/>
                <w:szCs w:val="22"/>
              </w:rPr>
              <w:t xml:space="preserve">, </w:t>
            </w:r>
            <w:r w:rsidRPr="003C0C6B">
              <w:rPr>
                <w:i/>
                <w:iCs/>
                <w:sz w:val="22"/>
                <w:szCs w:val="22"/>
              </w:rPr>
              <w:t>Milsko</w:t>
            </w:r>
            <w:r w:rsidRPr="003C0C6B">
              <w:rPr>
                <w:iCs/>
                <w:sz w:val="22"/>
                <w:szCs w:val="22"/>
              </w:rPr>
              <w:t>,</w:t>
            </w:r>
            <w:r w:rsidRPr="003C0C6B">
              <w:rPr>
                <w:i/>
                <w:iCs/>
                <w:sz w:val="22"/>
                <w:szCs w:val="22"/>
              </w:rPr>
              <w:t xml:space="preserve"> Łużyce</w:t>
            </w:r>
            <w:r w:rsidRPr="003C0C6B">
              <w:rPr>
                <w:iCs/>
                <w:sz w:val="22"/>
                <w:szCs w:val="22"/>
              </w:rPr>
              <w:t>,</w:t>
            </w:r>
            <w:r w:rsidRPr="003C0C6B">
              <w:rPr>
                <w:i/>
                <w:iCs/>
                <w:sz w:val="22"/>
                <w:szCs w:val="22"/>
              </w:rPr>
              <w:t xml:space="preserve"> Grody Czerwieńskie</w:t>
            </w:r>
            <w:r w:rsidRPr="003C0C6B">
              <w:rPr>
                <w:iCs/>
                <w:sz w:val="22"/>
                <w:szCs w:val="22"/>
              </w:rPr>
              <w:t>,</w:t>
            </w:r>
            <w:r w:rsidRPr="003C0C6B">
              <w:rPr>
                <w:i/>
                <w:iCs/>
                <w:sz w:val="22"/>
                <w:szCs w:val="22"/>
              </w:rPr>
              <w:t xml:space="preserve"> koronacja</w:t>
            </w:r>
          </w:p>
          <w:p w:rsidR="003C0C6B" w:rsidRPr="003C0C6B" w:rsidRDefault="003C0C6B" w:rsidP="001B4717">
            <w:r w:rsidRPr="003C0C6B">
              <w:rPr>
                <w:i/>
                <w:iCs/>
                <w:sz w:val="22"/>
                <w:szCs w:val="22"/>
              </w:rPr>
              <w:t xml:space="preserve">– </w:t>
            </w:r>
            <w:r w:rsidRPr="003C0C6B">
              <w:rPr>
                <w:sz w:val="22"/>
                <w:szCs w:val="22"/>
              </w:rPr>
              <w:t>opisuje misję świętego Wojciecha do pogańskich Prusów</w:t>
            </w:r>
          </w:p>
          <w:p w:rsidR="003C0C6B" w:rsidRPr="003C0C6B" w:rsidRDefault="003C0C6B" w:rsidP="001B4717">
            <w:r w:rsidRPr="003C0C6B">
              <w:rPr>
                <w:sz w:val="22"/>
                <w:szCs w:val="22"/>
              </w:rPr>
              <w:t>– wskazuje na mapie: granice państwa Bolesława Chrobrego na początku jego panowania oraz ziemie przez niego podbite</w:t>
            </w:r>
          </w:p>
          <w:p w:rsidR="003C0C6B" w:rsidRPr="003C0C6B" w:rsidRDefault="003C0C6B" w:rsidP="001B4717">
            <w:r w:rsidRPr="003C0C6B">
              <w:rPr>
                <w:sz w:val="22"/>
                <w:szCs w:val="22"/>
              </w:rPr>
              <w:t>– omawia rolę, jaką w dziejach Polski odegrali: Bolesław Chrobry, biskup Wojciech, cesarz Otton III</w:t>
            </w:r>
          </w:p>
          <w:p w:rsidR="003C0C6B" w:rsidRPr="003C0C6B" w:rsidRDefault="003C0C6B" w:rsidP="001B4717">
            <w:r w:rsidRPr="003C0C6B">
              <w:rPr>
                <w:sz w:val="22"/>
                <w:szCs w:val="22"/>
              </w:rPr>
              <w:t>– zaznacza na osi czasu daty: 1000 r., 1025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przebieg i znaczenie zjazdu w Gnieźnie</w:t>
            </w:r>
          </w:p>
          <w:p w:rsidR="003C0C6B" w:rsidRPr="003C0C6B" w:rsidRDefault="003C0C6B" w:rsidP="001B4717">
            <w:r w:rsidRPr="003C0C6B">
              <w:rPr>
                <w:sz w:val="22"/>
                <w:szCs w:val="22"/>
              </w:rPr>
              <w:t>– opisuje wojny prowadzone przez Chrobrego z sąsiadami</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znaczenie utworzenia niezależnego Kościoła w państwie polskim</w:t>
            </w:r>
          </w:p>
          <w:p w:rsidR="003C0C6B" w:rsidRPr="003C0C6B" w:rsidRDefault="003C0C6B" w:rsidP="001B4717">
            <w:r w:rsidRPr="003C0C6B">
              <w:rPr>
                <w:sz w:val="22"/>
                <w:szCs w:val="22"/>
              </w:rPr>
              <w:t>– opisuje Drzwi Gnieźnieńskie jakoprzykład źródła ikonograficznego z najstarszych dziejów Polski</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xml:space="preserve">– wskazuje pozytywne i negatywne skutki polityki prowadzonej przez Bolesława Chrobrego </w:t>
            </w:r>
          </w:p>
        </w:tc>
      </w:tr>
      <w:tr w:rsidR="003C0C6B" w:rsidRPr="003C0C6B" w:rsidTr="001B4717">
        <w:trPr>
          <w:trHeight w:val="694"/>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Pa31"/>
              <w:spacing w:line="240" w:lineRule="auto"/>
              <w:rPr>
                <w:rFonts w:ascii="Times New Roman" w:hAnsi="Times New Roman" w:cs="Times New Roman"/>
                <w:color w:val="000000"/>
                <w:sz w:val="22"/>
                <w:szCs w:val="22"/>
              </w:rPr>
            </w:pPr>
            <w:r w:rsidRPr="003C0C6B">
              <w:rPr>
                <w:rFonts w:ascii="Times New Roman" w:hAnsi="Times New Roman" w:cs="Times New Roman"/>
                <w:color w:val="000000"/>
                <w:sz w:val="22"/>
                <w:szCs w:val="22"/>
              </w:rPr>
              <w:t>4.Kryzys i odbudowa</w:t>
            </w:r>
          </w:p>
          <w:p w:rsidR="003C0C6B" w:rsidRPr="003C0C6B" w:rsidRDefault="003C0C6B" w:rsidP="001B4717">
            <w:pPr>
              <w:autoSpaceDE w:val="0"/>
              <w:autoSpaceDN w:val="0"/>
              <w:adjustRightInd w:val="0"/>
            </w:pPr>
            <w:r w:rsidRPr="003C0C6B">
              <w:rPr>
                <w:sz w:val="22"/>
                <w:szCs w:val="22"/>
              </w:rPr>
              <w:t>państwa polskiego</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kryzys państwa polskiego po śmierci Bolesława Chrobrego</w:t>
            </w:r>
          </w:p>
          <w:p w:rsidR="003C0C6B" w:rsidRPr="003C0C6B" w:rsidRDefault="003C0C6B" w:rsidP="001B4717">
            <w:r w:rsidRPr="003C0C6B">
              <w:rPr>
                <w:sz w:val="22"/>
                <w:szCs w:val="22"/>
              </w:rPr>
              <w:sym w:font="Symbol" w:char="F0B7"/>
            </w:r>
            <w:r w:rsidRPr="003C0C6B">
              <w:rPr>
                <w:sz w:val="22"/>
                <w:szCs w:val="22"/>
              </w:rPr>
              <w:t xml:space="preserve">panowanie Mieszka II </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reformy Kazimierza Odnowiciela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Kraków stolicą państwa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polityka zagraniczna Bolesława Śmiałego</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koronacja Bolesława Śmiałego</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konflikt króla z biskupem Stanisławem i jego skutki</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terminy: </w:t>
            </w:r>
            <w:r w:rsidRPr="003C0C6B">
              <w:rPr>
                <w:i/>
                <w:sz w:val="22"/>
                <w:szCs w:val="22"/>
              </w:rPr>
              <w:t>insygnia królewskie</w:t>
            </w:r>
          </w:p>
          <w:p w:rsidR="003C0C6B" w:rsidRPr="003C0C6B" w:rsidRDefault="003C0C6B" w:rsidP="001B4717">
            <w:r w:rsidRPr="003C0C6B">
              <w:rPr>
                <w:sz w:val="22"/>
                <w:szCs w:val="22"/>
              </w:rPr>
              <w:sym w:font="Symbol" w:char="F0B7"/>
            </w:r>
            <w:r w:rsidRPr="003C0C6B">
              <w:rPr>
                <w:sz w:val="22"/>
                <w:szCs w:val="22"/>
              </w:rPr>
              <w:t>postaci historyczne: Mieszko II, Kazimierz Odnowiciel, Bolesław Śmiały, biskup Stanisław</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terminem</w:t>
            </w:r>
            <w:r w:rsidRPr="003C0C6B">
              <w:rPr>
                <w:rStyle w:val="A13"/>
                <w:rFonts w:cs="Times New Roman"/>
                <w:iCs/>
                <w:sz w:val="22"/>
                <w:szCs w:val="22"/>
              </w:rPr>
              <w:t>:</w:t>
            </w:r>
            <w:r w:rsidRPr="003C0C6B">
              <w:rPr>
                <w:i/>
                <w:iCs/>
                <w:sz w:val="22"/>
                <w:szCs w:val="22"/>
              </w:rPr>
              <w:t>insygnia królewskie</w:t>
            </w:r>
          </w:p>
          <w:p w:rsidR="003C0C6B" w:rsidRPr="003C0C6B" w:rsidRDefault="003C0C6B" w:rsidP="001B4717">
            <w:r w:rsidRPr="003C0C6B">
              <w:rPr>
                <w:sz w:val="22"/>
                <w:szCs w:val="22"/>
              </w:rPr>
              <w:t>– przy pomocy nauczyciela wyjaśnia, dlaczego księcia Kazimierza nazwano „Odnowicielem”</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terminem: </w:t>
            </w:r>
            <w:r w:rsidRPr="003C0C6B">
              <w:rPr>
                <w:i/>
                <w:iCs/>
                <w:sz w:val="22"/>
                <w:szCs w:val="22"/>
              </w:rPr>
              <w:t xml:space="preserve">insygnia królewskie </w:t>
            </w:r>
          </w:p>
          <w:p w:rsidR="003C0C6B" w:rsidRPr="003C0C6B" w:rsidRDefault="003C0C6B" w:rsidP="001B4717">
            <w:r w:rsidRPr="003C0C6B">
              <w:rPr>
                <w:sz w:val="22"/>
                <w:szCs w:val="22"/>
              </w:rPr>
              <w:t>– wyjaśnia, dlaczego księcia Kazimierza nazwano „Odnowicielem”</w:t>
            </w:r>
          </w:p>
          <w:p w:rsidR="003C0C6B" w:rsidRPr="003C0C6B" w:rsidRDefault="003C0C6B" w:rsidP="001B4717">
            <w:r w:rsidRPr="003C0C6B">
              <w:rPr>
                <w:sz w:val="22"/>
                <w:szCs w:val="22"/>
              </w:rPr>
              <w:t>– wskazuje na mapie: ziemie polskie pod panowaniem Kazimierza Odnowiciela</w:t>
            </w:r>
          </w:p>
          <w:p w:rsidR="003C0C6B" w:rsidRPr="003C0C6B" w:rsidRDefault="003C0C6B" w:rsidP="001B4717">
            <w:r w:rsidRPr="003C0C6B">
              <w:rPr>
                <w:sz w:val="22"/>
                <w:szCs w:val="22"/>
              </w:rPr>
              <w:t>– omawia działalność: MieszkaII, Bezpryma, Kazimierza Odnowiciela, Bolesława Śmiałego i biskupa Stanisława</w:t>
            </w:r>
          </w:p>
          <w:p w:rsidR="003C0C6B" w:rsidRPr="003C0C6B" w:rsidRDefault="003C0C6B" w:rsidP="001B4717">
            <w:r w:rsidRPr="003C0C6B">
              <w:rPr>
                <w:sz w:val="22"/>
                <w:szCs w:val="22"/>
              </w:rPr>
              <w:t>– zaznacza na osi czasu datę: 1076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sytuację państwa polskiego po śmierci Bolesława Chrobrego</w:t>
            </w:r>
          </w:p>
          <w:p w:rsidR="003C0C6B" w:rsidRPr="003C0C6B" w:rsidRDefault="003C0C6B" w:rsidP="001B4717">
            <w:r w:rsidRPr="003C0C6B">
              <w:rPr>
                <w:sz w:val="22"/>
                <w:szCs w:val="22"/>
              </w:rPr>
              <w:t>– ocenia postawę Bezpryma</w:t>
            </w:r>
          </w:p>
          <w:p w:rsidR="003C0C6B" w:rsidRPr="003C0C6B" w:rsidRDefault="003C0C6B" w:rsidP="001B4717">
            <w:r w:rsidRPr="003C0C6B">
              <w:rPr>
                <w:sz w:val="22"/>
                <w:szCs w:val="22"/>
              </w:rPr>
              <w:t>– przedstawia skutki kryzysu państwa polskiego</w:t>
            </w:r>
          </w:p>
          <w:p w:rsidR="003C0C6B" w:rsidRPr="003C0C6B" w:rsidRDefault="003C0C6B" w:rsidP="001B4717">
            <w:r w:rsidRPr="003C0C6B">
              <w:rPr>
                <w:sz w:val="22"/>
                <w:szCs w:val="22"/>
              </w:rPr>
              <w:t>– charakteryzuje rządy Bolesława Śmiałego</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sytuację międzynarodową w okresie rządów Bolesława Śmiałego</w:t>
            </w:r>
          </w:p>
          <w:p w:rsidR="003C0C6B" w:rsidRPr="003C0C6B" w:rsidRDefault="003C0C6B" w:rsidP="001B4717">
            <w:r w:rsidRPr="003C0C6B">
              <w:rPr>
                <w:sz w:val="22"/>
                <w:szCs w:val="22"/>
              </w:rPr>
              <w:t>– wyjaśnia przyczyny i skutki sporu króla z biskupem Stanisławem</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t xml:space="preserve">– wyjaśnia przyczyny kryzysu państwa wczesnopiastowskiego </w:t>
            </w:r>
          </w:p>
          <w:p w:rsidR="003C0C6B" w:rsidRPr="003C0C6B" w:rsidRDefault="003C0C6B" w:rsidP="001B4717">
            <w:r w:rsidRPr="003C0C6B">
              <w:rPr>
                <w:sz w:val="22"/>
                <w:szCs w:val="22"/>
              </w:rPr>
              <w:t>– ocenia dokonania Mieszka II, Kazimierza Odnowiciela i Bolesława Śmiałego</w:t>
            </w:r>
          </w:p>
        </w:tc>
      </w:tr>
      <w:tr w:rsidR="003C0C6B" w:rsidRPr="003C0C6B" w:rsidTr="001B4717">
        <w:trPr>
          <w:trHeight w:val="41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5. Rządy Bolesława Krzywoustego</w:t>
            </w:r>
          </w:p>
          <w:p w:rsidR="003C0C6B" w:rsidRPr="003C0C6B" w:rsidRDefault="003C0C6B" w:rsidP="001B4717">
            <w:pPr>
              <w:snapToGri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rządy Władysława Hermana i Sieciecha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podział władzy między synów Władysława Hermana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bratobójcza wojna między Bolesławem i Zbigniewem</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najazd niemiecki na ziemie polskie i obrona Głogowa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podbój Pomorza przez Bolesława Krzywoustego</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testament Krzywoustego i jego założenia</w:t>
            </w:r>
          </w:p>
          <w:p w:rsidR="003C0C6B" w:rsidRPr="003C0C6B" w:rsidRDefault="003C0C6B" w:rsidP="001B4717">
            <w:pPr>
              <w:pStyle w:val="Bezodstpw"/>
              <w:rPr>
                <w:i/>
                <w:iCs/>
                <w:sz w:val="22"/>
                <w:szCs w:val="22"/>
              </w:rPr>
            </w:pPr>
            <w:r w:rsidRPr="003C0C6B">
              <w:rPr>
                <w:sz w:val="22"/>
                <w:szCs w:val="22"/>
              </w:rPr>
              <w:sym w:font="Symbol" w:char="F0B7"/>
            </w:r>
            <w:r w:rsidRPr="003C0C6B">
              <w:rPr>
                <w:sz w:val="22"/>
                <w:szCs w:val="22"/>
              </w:rPr>
              <w:t xml:space="preserve"> terminy: </w:t>
            </w:r>
            <w:r w:rsidRPr="003C0C6B">
              <w:rPr>
                <w:i/>
                <w:iCs/>
                <w:sz w:val="22"/>
                <w:szCs w:val="22"/>
              </w:rPr>
              <w:t>palatyn (wojewoda)</w:t>
            </w:r>
            <w:r w:rsidRPr="003C0C6B">
              <w:rPr>
                <w:iCs/>
                <w:sz w:val="22"/>
                <w:szCs w:val="22"/>
              </w:rPr>
              <w:t>,</w:t>
            </w:r>
            <w:r w:rsidRPr="003C0C6B">
              <w:rPr>
                <w:i/>
                <w:iCs/>
                <w:sz w:val="22"/>
                <w:szCs w:val="22"/>
              </w:rPr>
              <w:t>testament</w:t>
            </w:r>
            <w:r w:rsidRPr="003C0C6B">
              <w:rPr>
                <w:iCs/>
                <w:sz w:val="22"/>
                <w:szCs w:val="22"/>
              </w:rPr>
              <w:t>,</w:t>
            </w:r>
            <w:r w:rsidRPr="003C0C6B">
              <w:rPr>
                <w:i/>
                <w:iCs/>
                <w:sz w:val="22"/>
                <w:szCs w:val="22"/>
              </w:rPr>
              <w:t xml:space="preserve"> zasada senioratu</w:t>
            </w:r>
            <w:r w:rsidRPr="003C0C6B">
              <w:rPr>
                <w:iCs/>
                <w:sz w:val="22"/>
                <w:szCs w:val="22"/>
              </w:rPr>
              <w:t>,</w:t>
            </w:r>
            <w:r w:rsidRPr="003C0C6B">
              <w:rPr>
                <w:i/>
                <w:iCs/>
                <w:sz w:val="22"/>
                <w:szCs w:val="22"/>
              </w:rPr>
              <w:t xml:space="preserve"> senior ijuniorzy</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postaci historyczne: Władysław Herman, Sieciech, Zbigniew, Bolesław Krzywousty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i/>
                <w:iCs/>
                <w:sz w:val="22"/>
                <w:szCs w:val="22"/>
              </w:rPr>
              <w:t xml:space="preserve"> senior i juniorzy</w:t>
            </w:r>
            <w:r w:rsidRPr="003C0C6B">
              <w:rPr>
                <w:iCs/>
                <w:sz w:val="22"/>
                <w:szCs w:val="22"/>
              </w:rPr>
              <w:t xml:space="preserve">, </w:t>
            </w:r>
            <w:r w:rsidRPr="003C0C6B">
              <w:rPr>
                <w:i/>
                <w:iCs/>
                <w:sz w:val="22"/>
                <w:szCs w:val="22"/>
              </w:rPr>
              <w:t>zasada senioratu</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4"/>
                <w:rFonts w:cs="Times New Roman"/>
                <w:sz w:val="22"/>
                <w:szCs w:val="22"/>
              </w:rPr>
              <w:t xml:space="preserve">– </w:t>
            </w:r>
            <w:r w:rsidRPr="003C0C6B">
              <w:rPr>
                <w:rStyle w:val="A13"/>
                <w:rFonts w:cs="Times New Roman"/>
                <w:sz w:val="22"/>
                <w:szCs w:val="22"/>
              </w:rPr>
              <w:t>poprawnie posługuje się terminami:</w:t>
            </w:r>
          </w:p>
          <w:p w:rsidR="003C0C6B" w:rsidRPr="003C0C6B" w:rsidRDefault="003C0C6B" w:rsidP="001B4717">
            <w:pPr>
              <w:rPr>
                <w:i/>
                <w:iCs/>
              </w:rPr>
            </w:pPr>
            <w:r w:rsidRPr="003C0C6B">
              <w:rPr>
                <w:i/>
                <w:iCs/>
                <w:sz w:val="22"/>
                <w:szCs w:val="22"/>
              </w:rPr>
              <w:t>palatyn (wojewoda)</w:t>
            </w:r>
            <w:r w:rsidRPr="003C0C6B">
              <w:rPr>
                <w:iCs/>
                <w:sz w:val="22"/>
                <w:szCs w:val="22"/>
              </w:rPr>
              <w:t>,</w:t>
            </w:r>
            <w:r w:rsidRPr="003C0C6B">
              <w:rPr>
                <w:i/>
                <w:iCs/>
                <w:sz w:val="22"/>
                <w:szCs w:val="22"/>
              </w:rPr>
              <w:t>testament</w:t>
            </w:r>
            <w:r w:rsidRPr="003C0C6B">
              <w:rPr>
                <w:iCs/>
                <w:sz w:val="22"/>
                <w:szCs w:val="22"/>
              </w:rPr>
              <w:t>,</w:t>
            </w:r>
            <w:r w:rsidRPr="003C0C6B">
              <w:rPr>
                <w:i/>
                <w:iCs/>
                <w:sz w:val="22"/>
                <w:szCs w:val="22"/>
              </w:rPr>
              <w:t xml:space="preserve"> zasada senioratu</w:t>
            </w:r>
            <w:r w:rsidRPr="003C0C6B">
              <w:rPr>
                <w:iCs/>
                <w:sz w:val="22"/>
                <w:szCs w:val="22"/>
              </w:rPr>
              <w:t>,</w:t>
            </w:r>
            <w:r w:rsidRPr="003C0C6B">
              <w:rPr>
                <w:i/>
                <w:iCs/>
                <w:sz w:val="22"/>
                <w:szCs w:val="22"/>
              </w:rPr>
              <w:t xml:space="preserve"> senior i juniorzy</w:t>
            </w:r>
          </w:p>
          <w:p w:rsidR="003C0C6B" w:rsidRPr="003C0C6B" w:rsidRDefault="003C0C6B" w:rsidP="001B4717">
            <w:r w:rsidRPr="003C0C6B">
              <w:rPr>
                <w:sz w:val="22"/>
                <w:szCs w:val="22"/>
              </w:rPr>
              <w:t>– wskazuje na mapie: państwo Bolesława Krzywoustego</w:t>
            </w:r>
          </w:p>
          <w:p w:rsidR="003C0C6B" w:rsidRPr="003C0C6B" w:rsidRDefault="003C0C6B" w:rsidP="001B4717">
            <w:r w:rsidRPr="003C0C6B">
              <w:rPr>
                <w:sz w:val="22"/>
                <w:szCs w:val="22"/>
              </w:rPr>
              <w:t>– opisujepostaci: Władysława Hermana, Sieciecha, Bolesława Krzywoustego i Zbigniewa</w:t>
            </w:r>
          </w:p>
          <w:p w:rsidR="003C0C6B" w:rsidRPr="003C0C6B" w:rsidRDefault="003C0C6B" w:rsidP="001B4717">
            <w:r w:rsidRPr="003C0C6B">
              <w:rPr>
                <w:sz w:val="22"/>
                <w:szCs w:val="22"/>
              </w:rPr>
              <w:t>– zaznacza na osi czasu daty: 1109 r. i 1138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opisuje rządy Władysława Hermana i rolę Sieciecha w jego państwie </w:t>
            </w:r>
          </w:p>
          <w:p w:rsidR="003C0C6B" w:rsidRPr="003C0C6B" w:rsidRDefault="003C0C6B" w:rsidP="001B4717">
            <w:r w:rsidRPr="003C0C6B">
              <w:rPr>
                <w:sz w:val="22"/>
                <w:szCs w:val="22"/>
              </w:rPr>
              <w:t>– przedstawia przebieg konfliktu między Bolesławem a Zbigniewem</w:t>
            </w:r>
          </w:p>
          <w:p w:rsidR="003C0C6B" w:rsidRPr="003C0C6B" w:rsidRDefault="003C0C6B" w:rsidP="001B4717">
            <w:r w:rsidRPr="003C0C6B">
              <w:rPr>
                <w:sz w:val="22"/>
                <w:szCs w:val="22"/>
              </w:rPr>
              <w:t>– opisuje niemiecki najazd w 1109 r. i obronę Głogowa</w:t>
            </w:r>
          </w:p>
          <w:p w:rsidR="003C0C6B" w:rsidRPr="003C0C6B" w:rsidRDefault="003C0C6B" w:rsidP="001B4717">
            <w:r w:rsidRPr="003C0C6B">
              <w:rPr>
                <w:sz w:val="22"/>
                <w:szCs w:val="22"/>
              </w:rPr>
              <w:t>– przedstawia sukcesy Krzywoustego w walkach z Pomorzanami</w:t>
            </w:r>
          </w:p>
          <w:p w:rsidR="003C0C6B" w:rsidRPr="003C0C6B" w:rsidRDefault="003C0C6B" w:rsidP="001B4717">
            <w:r w:rsidRPr="003C0C6B">
              <w:rPr>
                <w:sz w:val="22"/>
                <w:szCs w:val="22"/>
              </w:rPr>
              <w:t>– omawia przyczyny ogłoszenia testamentu Krzywoustego</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ocenia postawę Bolesława wobec brata</w:t>
            </w:r>
          </w:p>
          <w:p w:rsidR="003C0C6B" w:rsidRPr="003C0C6B" w:rsidRDefault="003C0C6B" w:rsidP="001B4717">
            <w:r w:rsidRPr="003C0C6B">
              <w:rPr>
                <w:sz w:val="22"/>
                <w:szCs w:val="22"/>
              </w:rPr>
              <w:t>– wyjaśnia zasadę senioratu</w:t>
            </w:r>
          </w:p>
          <w:p w:rsidR="003C0C6B" w:rsidRPr="003C0C6B" w:rsidRDefault="003C0C6B" w:rsidP="001B4717">
            <w:r w:rsidRPr="003C0C6B">
              <w:rPr>
                <w:sz w:val="22"/>
                <w:szCs w:val="22"/>
              </w:rPr>
              <w:t>– wyjaśnia, jakie skutki dla państwa mogą mieć wewnętrzne spory o tron</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postać Galla Anonima</w:t>
            </w:r>
          </w:p>
          <w:p w:rsidR="003C0C6B" w:rsidRPr="003C0C6B" w:rsidRDefault="003C0C6B" w:rsidP="001B4717">
            <w:pPr>
              <w:snapToGrid w:val="0"/>
            </w:pPr>
            <w:r w:rsidRPr="003C0C6B">
              <w:rPr>
                <w:sz w:val="22"/>
                <w:szCs w:val="22"/>
              </w:rPr>
              <w:t>– wyjaśnia znaczenie dostępu państwa do morza</w:t>
            </w:r>
          </w:p>
          <w:p w:rsidR="003C0C6B" w:rsidRPr="003C0C6B" w:rsidRDefault="003C0C6B" w:rsidP="001B4717">
            <w:pPr>
              <w:snapToGrid w:val="0"/>
            </w:pPr>
            <w:r w:rsidRPr="003C0C6B">
              <w:rPr>
                <w:sz w:val="22"/>
                <w:szCs w:val="22"/>
              </w:rPr>
              <w:t xml:space="preserve">– ocenia szanse i zagrożenia wynikające z wprowadzenia zasady senioratu </w:t>
            </w: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color w:val="000000"/>
                <w:sz w:val="22"/>
                <w:szCs w:val="22"/>
              </w:rPr>
              <w:t>6. Społeczeństwo w czasach pierwszych Piastów</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grody i ich funkcje</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życie w grodzie i na podgrodziu</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sposoby uprawy roli na ziemiach polskich </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podział społeczeństwa w państwie pierwszych Piastów</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zakres władzy panującego</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powinności poddanych wobec władcy</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powstanie rycerstwa w Polsce</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metoda żarowa</w:t>
            </w:r>
            <w:r w:rsidRPr="003C0C6B">
              <w:rPr>
                <w:sz w:val="22"/>
                <w:szCs w:val="22"/>
              </w:rPr>
              <w:t>,</w:t>
            </w:r>
            <w:r w:rsidRPr="003C0C6B">
              <w:rPr>
                <w:i/>
                <w:iCs/>
                <w:sz w:val="22"/>
                <w:szCs w:val="22"/>
              </w:rPr>
              <w:t>gród</w:t>
            </w:r>
            <w:r w:rsidRPr="003C0C6B">
              <w:rPr>
                <w:iCs/>
                <w:sz w:val="22"/>
                <w:szCs w:val="22"/>
              </w:rPr>
              <w:t>,</w:t>
            </w:r>
            <w:r w:rsidRPr="003C0C6B">
              <w:rPr>
                <w:i/>
                <w:iCs/>
                <w:sz w:val="22"/>
                <w:szCs w:val="22"/>
              </w:rPr>
              <w:t xml:space="preserve"> podgrodzie</w:t>
            </w:r>
            <w:r w:rsidRPr="003C0C6B">
              <w:rPr>
                <w:iCs/>
                <w:sz w:val="22"/>
                <w:szCs w:val="22"/>
              </w:rPr>
              <w:t>,</w:t>
            </w:r>
            <w:r w:rsidRPr="003C0C6B">
              <w:rPr>
                <w:i/>
                <w:iCs/>
                <w:sz w:val="22"/>
                <w:szCs w:val="22"/>
              </w:rPr>
              <w:t xml:space="preserve"> prawo książęce</w:t>
            </w:r>
            <w:r w:rsidRPr="003C0C6B">
              <w:rPr>
                <w:iCs/>
                <w:sz w:val="22"/>
                <w:szCs w:val="22"/>
              </w:rPr>
              <w:t xml:space="preserve">, </w:t>
            </w:r>
            <w:r w:rsidRPr="003C0C6B">
              <w:rPr>
                <w:i/>
                <w:iCs/>
                <w:sz w:val="22"/>
                <w:szCs w:val="22"/>
              </w:rPr>
              <w:t>danina</w:t>
            </w:r>
            <w:r w:rsidRPr="003C0C6B">
              <w:rPr>
                <w:iCs/>
                <w:sz w:val="22"/>
                <w:szCs w:val="22"/>
              </w:rPr>
              <w:t>,</w:t>
            </w:r>
            <w:r w:rsidRPr="003C0C6B">
              <w:rPr>
                <w:i/>
                <w:iCs/>
                <w:sz w:val="22"/>
                <w:szCs w:val="22"/>
              </w:rPr>
              <w:t xml:space="preserve"> posługi</w:t>
            </w:r>
            <w:r w:rsidRPr="003C0C6B">
              <w:rPr>
                <w:iCs/>
                <w:sz w:val="22"/>
                <w:szCs w:val="22"/>
              </w:rPr>
              <w:t>,</w:t>
            </w:r>
            <w:r w:rsidRPr="003C0C6B">
              <w:rPr>
                <w:i/>
                <w:iCs/>
                <w:sz w:val="22"/>
                <w:szCs w:val="22"/>
              </w:rPr>
              <w:t xml:space="preserve"> osada służebna</w:t>
            </w:r>
            <w:r w:rsidRPr="003C0C6B">
              <w:rPr>
                <w:iCs/>
                <w:sz w:val="22"/>
                <w:szCs w:val="22"/>
              </w:rPr>
              <w:t>,</w:t>
            </w:r>
            <w:r w:rsidRPr="003C0C6B">
              <w:rPr>
                <w:i/>
                <w:iCs/>
                <w:sz w:val="22"/>
                <w:szCs w:val="22"/>
              </w:rPr>
              <w:t xml:space="preserve"> wojowie</w:t>
            </w:r>
            <w:r w:rsidRPr="003C0C6B">
              <w:rPr>
                <w:iCs/>
                <w:sz w:val="22"/>
                <w:szCs w:val="22"/>
              </w:rPr>
              <w:t>,</w:t>
            </w:r>
            <w:r w:rsidRPr="003C0C6B">
              <w:rPr>
                <w:i/>
                <w:iCs/>
                <w:sz w:val="22"/>
                <w:szCs w:val="22"/>
              </w:rPr>
              <w:t xml:space="preserve"> drużyna książęca </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 xml:space="preserve">posługuje się terminami: </w:t>
            </w:r>
            <w:r w:rsidRPr="003C0C6B">
              <w:rPr>
                <w:i/>
                <w:iCs/>
                <w:sz w:val="22"/>
                <w:szCs w:val="22"/>
              </w:rPr>
              <w:t>gród</w:t>
            </w:r>
            <w:r w:rsidRPr="003C0C6B">
              <w:rPr>
                <w:iCs/>
                <w:sz w:val="22"/>
                <w:szCs w:val="22"/>
              </w:rPr>
              <w:t>,</w:t>
            </w:r>
            <w:r w:rsidRPr="003C0C6B">
              <w:rPr>
                <w:i/>
                <w:iCs/>
                <w:sz w:val="22"/>
                <w:szCs w:val="22"/>
              </w:rPr>
              <w:t xml:space="preserve"> podgrodzie</w:t>
            </w:r>
            <w:r w:rsidRPr="003C0C6B">
              <w:rPr>
                <w:iCs/>
                <w:sz w:val="22"/>
                <w:szCs w:val="22"/>
              </w:rPr>
              <w:t>,</w:t>
            </w:r>
            <w:r w:rsidRPr="003C0C6B">
              <w:rPr>
                <w:i/>
                <w:iCs/>
                <w:sz w:val="22"/>
                <w:szCs w:val="22"/>
              </w:rPr>
              <w:t xml:space="preserve"> danina</w:t>
            </w:r>
            <w:r w:rsidRPr="003C0C6B">
              <w:rPr>
                <w:iCs/>
                <w:sz w:val="22"/>
                <w:szCs w:val="22"/>
              </w:rPr>
              <w:t>,</w:t>
            </w:r>
            <w:r w:rsidRPr="003C0C6B">
              <w:rPr>
                <w:i/>
                <w:iCs/>
                <w:sz w:val="22"/>
                <w:szCs w:val="22"/>
              </w:rPr>
              <w:t xml:space="preserve"> posługi</w:t>
            </w:r>
          </w:p>
          <w:p w:rsidR="003C0C6B" w:rsidRPr="003C0C6B" w:rsidRDefault="003C0C6B" w:rsidP="001B4717">
            <w:r w:rsidRPr="003C0C6B">
              <w:rPr>
                <w:sz w:val="22"/>
                <w:szCs w:val="22"/>
              </w:rPr>
              <w:t>– przedstawia wygląd i budowę średniowiecznego grodu</w:t>
            </w:r>
          </w:p>
          <w:p w:rsidR="003C0C6B" w:rsidRPr="003C0C6B" w:rsidRDefault="003C0C6B" w:rsidP="001B4717">
            <w:r w:rsidRPr="003C0C6B">
              <w:rPr>
                <w:sz w:val="22"/>
                <w:szCs w:val="22"/>
              </w:rPr>
              <w:t>– opisuje sposoby pozyskiwania ziemi uprawnej i jej uprawiania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gród</w:t>
            </w:r>
            <w:r w:rsidRPr="003C0C6B">
              <w:rPr>
                <w:iCs/>
                <w:sz w:val="22"/>
                <w:szCs w:val="22"/>
              </w:rPr>
              <w:t>,</w:t>
            </w:r>
            <w:r w:rsidRPr="003C0C6B">
              <w:rPr>
                <w:i/>
                <w:iCs/>
                <w:sz w:val="22"/>
                <w:szCs w:val="22"/>
              </w:rPr>
              <w:t xml:space="preserve"> podgrodzie</w:t>
            </w:r>
            <w:r w:rsidRPr="003C0C6B">
              <w:rPr>
                <w:iCs/>
                <w:sz w:val="22"/>
                <w:szCs w:val="22"/>
              </w:rPr>
              <w:t>,</w:t>
            </w:r>
            <w:r w:rsidRPr="003C0C6B">
              <w:rPr>
                <w:i/>
                <w:iCs/>
                <w:sz w:val="22"/>
                <w:szCs w:val="22"/>
              </w:rPr>
              <w:t xml:space="preserve"> prawo książęce</w:t>
            </w:r>
            <w:r w:rsidRPr="003C0C6B">
              <w:rPr>
                <w:iCs/>
                <w:sz w:val="22"/>
                <w:szCs w:val="22"/>
              </w:rPr>
              <w:t>,</w:t>
            </w:r>
            <w:r w:rsidRPr="003C0C6B">
              <w:rPr>
                <w:i/>
                <w:iCs/>
                <w:sz w:val="22"/>
                <w:szCs w:val="22"/>
              </w:rPr>
              <w:t xml:space="preserve"> danina</w:t>
            </w:r>
            <w:r w:rsidRPr="003C0C6B">
              <w:rPr>
                <w:iCs/>
                <w:sz w:val="22"/>
                <w:szCs w:val="22"/>
              </w:rPr>
              <w:t>,</w:t>
            </w:r>
            <w:r w:rsidRPr="003C0C6B">
              <w:rPr>
                <w:i/>
                <w:iCs/>
                <w:sz w:val="22"/>
                <w:szCs w:val="22"/>
              </w:rPr>
              <w:t xml:space="preserve"> posługi</w:t>
            </w:r>
            <w:r w:rsidRPr="003C0C6B">
              <w:rPr>
                <w:iCs/>
                <w:sz w:val="22"/>
                <w:szCs w:val="22"/>
              </w:rPr>
              <w:t>,</w:t>
            </w:r>
            <w:r w:rsidRPr="003C0C6B">
              <w:rPr>
                <w:i/>
                <w:iCs/>
                <w:sz w:val="22"/>
                <w:szCs w:val="22"/>
              </w:rPr>
              <w:t xml:space="preserve"> osada służebna</w:t>
            </w:r>
          </w:p>
          <w:p w:rsidR="003C0C6B" w:rsidRPr="003C0C6B" w:rsidRDefault="003C0C6B" w:rsidP="001B4717">
            <w:r w:rsidRPr="003C0C6B">
              <w:rPr>
                <w:sz w:val="22"/>
                <w:szCs w:val="22"/>
              </w:rPr>
              <w:t>– charakteryzuje grupy ludności w państwie wczesnopiastowskim</w:t>
            </w:r>
          </w:p>
          <w:p w:rsidR="003C0C6B" w:rsidRPr="003C0C6B" w:rsidRDefault="003C0C6B" w:rsidP="001B4717">
            <w:r w:rsidRPr="003C0C6B">
              <w:rPr>
                <w:sz w:val="22"/>
                <w:szCs w:val="22"/>
              </w:rPr>
              <w:t xml:space="preserve">– omawia zakres władzy panującego w państwie pierwszych Piastów </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charakter drużyny książęcej</w:t>
            </w:r>
          </w:p>
          <w:p w:rsidR="003C0C6B" w:rsidRPr="003C0C6B" w:rsidRDefault="003C0C6B" w:rsidP="001B4717">
            <w:r w:rsidRPr="003C0C6B">
              <w:rPr>
                <w:sz w:val="22"/>
                <w:szCs w:val="22"/>
              </w:rPr>
              <w:t>– wyjaśnia powinności ludności względem władcy</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czym się różnił wojownik drużyny od rycerza</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wskazuje przykłady nazw miejscowości, które mogły w średniowieczu pełnić funkcję osad służebnych</w:t>
            </w:r>
          </w:p>
        </w:tc>
      </w:tr>
      <w:tr w:rsidR="003C0C6B" w:rsidRPr="003C0C6B" w:rsidTr="001B4717">
        <w:trPr>
          <w:trHeight w:val="2205"/>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rPr>
                <w:bCs/>
              </w:rPr>
            </w:pPr>
            <w:r w:rsidRPr="003C0C6B">
              <w:rPr>
                <w:color w:val="000000"/>
                <w:sz w:val="22"/>
                <w:szCs w:val="22"/>
              </w:rPr>
              <w:t>* Tajemnice sprzed wieków – Kto spisywał dzieje Polski?</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bCs/>
                <w:sz w:val="22"/>
                <w:szCs w:val="22"/>
              </w:rPr>
            </w:pPr>
            <w:r w:rsidRPr="003C0C6B">
              <w:rPr>
                <w:bCs/>
                <w:sz w:val="22"/>
                <w:szCs w:val="22"/>
              </w:rPr>
              <w:sym w:font="Symbol" w:char="F0B7"/>
            </w:r>
            <w:r w:rsidRPr="003C0C6B">
              <w:rPr>
                <w:bCs/>
                <w:sz w:val="22"/>
                <w:szCs w:val="22"/>
              </w:rPr>
              <w:t xml:space="preserve">źródła historyczne dotyczące początków państwa polskiego </w:t>
            </w:r>
          </w:p>
          <w:p w:rsidR="003C0C6B" w:rsidRPr="003C0C6B" w:rsidRDefault="003C0C6B" w:rsidP="001B4717">
            <w:pPr>
              <w:pStyle w:val="Bezodstpw"/>
              <w:rPr>
                <w:bCs/>
                <w:sz w:val="22"/>
                <w:szCs w:val="22"/>
              </w:rPr>
            </w:pPr>
            <w:r w:rsidRPr="003C0C6B">
              <w:rPr>
                <w:bCs/>
                <w:sz w:val="22"/>
                <w:szCs w:val="22"/>
              </w:rPr>
              <w:sym w:font="Symbol" w:char="F0B7"/>
            </w:r>
            <w:r w:rsidRPr="003C0C6B">
              <w:rPr>
                <w:bCs/>
                <w:sz w:val="22"/>
                <w:szCs w:val="22"/>
              </w:rPr>
              <w:t>obiektywizm i prawda historyczna</w:t>
            </w:r>
          </w:p>
          <w:p w:rsidR="003C0C6B" w:rsidRPr="003C0C6B" w:rsidRDefault="003C0C6B" w:rsidP="001B4717">
            <w:pPr>
              <w:pStyle w:val="Bezodstpw"/>
              <w:rPr>
                <w:sz w:val="22"/>
                <w:szCs w:val="22"/>
              </w:rPr>
            </w:pP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rPr>
                <w:bCs/>
              </w:rPr>
            </w:pPr>
            <w:r w:rsidRPr="003C0C6B">
              <w:rPr>
                <w:bCs/>
                <w:sz w:val="22"/>
                <w:szCs w:val="22"/>
              </w:rPr>
              <w:t>– wymienia nazwy źródeł historycznych dotyczących dziejów państwa polskiego za panowania pierwszych Piastów</w:t>
            </w:r>
          </w:p>
          <w:p w:rsidR="003C0C6B" w:rsidRPr="003C0C6B" w:rsidRDefault="003C0C6B" w:rsidP="001B4717">
            <w:pPr>
              <w:snapToGrid w:val="0"/>
              <w:rPr>
                <w:rStyle w:val="A14"/>
                <w:rFonts w:cs="Times New Roman"/>
                <w:bCs/>
                <w:sz w:val="22"/>
                <w:szCs w:val="22"/>
              </w:rPr>
            </w:pPr>
            <w:r w:rsidRPr="003C0C6B">
              <w:rPr>
                <w:bCs/>
                <w:sz w:val="22"/>
                <w:szCs w:val="22"/>
              </w:rPr>
              <w:t xml:space="preserve">– tłumaczy konieczność weryfikacji prawdziwości źródeł historycznych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rPr>
                <w:bCs/>
              </w:rPr>
            </w:pPr>
            <w:r w:rsidRPr="003C0C6B">
              <w:rPr>
                <w:bCs/>
                <w:sz w:val="22"/>
                <w:szCs w:val="22"/>
              </w:rPr>
              <w:t xml:space="preserve">– przedstawia dokonania postaci: Galla Anonima i Wincentego Kadłubka </w:t>
            </w:r>
          </w:p>
          <w:p w:rsidR="003C0C6B" w:rsidRPr="003C0C6B" w:rsidRDefault="003C0C6B" w:rsidP="001B4717">
            <w:pPr>
              <w:rPr>
                <w:rStyle w:val="A14"/>
                <w:rFonts w:cs="Times New Roman"/>
                <w:sz w:val="22"/>
                <w:szCs w:val="22"/>
              </w:rPr>
            </w:pP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pPr>
              <w:rPr>
                <w:bCs/>
              </w:rPr>
            </w:pPr>
            <w:r w:rsidRPr="003C0C6B">
              <w:rPr>
                <w:bCs/>
                <w:sz w:val="22"/>
                <w:szCs w:val="22"/>
              </w:rPr>
              <w:t>– omawia teorie dotyczące pochodzenia Galla Anonima</w:t>
            </w:r>
          </w:p>
          <w:p w:rsidR="003C0C6B" w:rsidRPr="003C0C6B" w:rsidRDefault="003C0C6B" w:rsidP="001B4717">
            <w:pPr>
              <w:snapToGrid w:val="0"/>
              <w:rPr>
                <w:bCs/>
              </w:rPr>
            </w:pPr>
            <w:r w:rsidRPr="003C0C6B">
              <w:rPr>
                <w:bCs/>
                <w:sz w:val="22"/>
                <w:szCs w:val="22"/>
              </w:rPr>
              <w:t>– wymienia przyczyny powstaniakronik</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rPr>
                <w:bCs/>
              </w:rPr>
            </w:pPr>
            <w:r w:rsidRPr="003C0C6B">
              <w:rPr>
                <w:bCs/>
                <w:sz w:val="22"/>
                <w:szCs w:val="22"/>
              </w:rPr>
              <w:t>– określa ramy chronologiczne wydarzeń opisanych w kronikach Galla Anonima i Wincentego Kadłubka</w:t>
            </w:r>
          </w:p>
          <w:p w:rsidR="003C0C6B" w:rsidRPr="003C0C6B" w:rsidRDefault="003C0C6B" w:rsidP="001B4717">
            <w:pPr>
              <w:snapToGrid w:val="0"/>
            </w:pP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rPr>
                <w:bCs/>
              </w:rPr>
            </w:pPr>
            <w:r w:rsidRPr="003C0C6B">
              <w:rPr>
                <w:bCs/>
                <w:sz w:val="22"/>
                <w:szCs w:val="22"/>
              </w:rPr>
              <w:t>– przedstawia przykład innej średniowiecznej kroniki polskiej</w:t>
            </w:r>
          </w:p>
          <w:p w:rsidR="003C0C6B" w:rsidRPr="003C0C6B" w:rsidRDefault="003C0C6B" w:rsidP="001B4717">
            <w:pPr>
              <w:snapToGrid w:val="0"/>
            </w:pPr>
          </w:p>
        </w:tc>
      </w:tr>
      <w:tr w:rsidR="003C0C6B" w:rsidRPr="003C0C6B" w:rsidTr="001B4717">
        <w:trPr>
          <w:trHeight w:val="689"/>
        </w:trPr>
        <w:tc>
          <w:tcPr>
            <w:tcW w:w="14801" w:type="dxa"/>
            <w:gridSpan w:val="8"/>
            <w:tcBorders>
              <w:top w:val="single" w:sz="4" w:space="0" w:color="auto"/>
              <w:left w:val="single" w:sz="4" w:space="0" w:color="000000"/>
              <w:bottom w:val="single" w:sz="4" w:space="0" w:color="auto"/>
              <w:right w:val="single" w:sz="4" w:space="0" w:color="000000"/>
            </w:tcBorders>
            <w:vAlign w:val="center"/>
          </w:tcPr>
          <w:p w:rsidR="003C0C6B" w:rsidRPr="003C0C6B" w:rsidRDefault="003C0C6B" w:rsidP="001B4717">
            <w:pPr>
              <w:snapToGrid w:val="0"/>
              <w:jc w:val="center"/>
              <w:rPr>
                <w:b/>
                <w:bCs/>
              </w:rPr>
            </w:pPr>
            <w:r w:rsidRPr="003C0C6B">
              <w:rPr>
                <w:b/>
                <w:bCs/>
                <w:sz w:val="22"/>
                <w:szCs w:val="22"/>
              </w:rPr>
              <w:t>Rozdział VII. Polska w XIII–XV wieku</w:t>
            </w:r>
          </w:p>
        </w:tc>
      </w:tr>
      <w:tr w:rsidR="003C0C6B" w:rsidRPr="003C0C6B" w:rsidTr="001B4717">
        <w:trPr>
          <w:trHeight w:val="2253"/>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l. Rozbicie dzielnicowe</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walki wewnętrzne między książętami piastowskimi o prymat w Polsce</w:t>
            </w:r>
          </w:p>
          <w:p w:rsidR="003C0C6B" w:rsidRPr="003C0C6B" w:rsidRDefault="003C0C6B" w:rsidP="001B4717">
            <w:r w:rsidRPr="003C0C6B">
              <w:rPr>
                <w:sz w:val="22"/>
                <w:szCs w:val="22"/>
              </w:rPr>
              <w:sym w:font="Symbol" w:char="F0B7"/>
            </w:r>
            <w:r w:rsidRPr="003C0C6B">
              <w:rPr>
                <w:sz w:val="22"/>
                <w:szCs w:val="22"/>
              </w:rPr>
              <w:t>utrwalenie rozbicia dzielnicowego</w:t>
            </w:r>
          </w:p>
          <w:p w:rsidR="003C0C6B" w:rsidRPr="003C0C6B" w:rsidRDefault="003C0C6B" w:rsidP="001B4717">
            <w:r w:rsidRPr="003C0C6B">
              <w:rPr>
                <w:sz w:val="22"/>
                <w:szCs w:val="22"/>
              </w:rPr>
              <w:sym w:font="Symbol" w:char="F0B7"/>
            </w:r>
            <w:r w:rsidRPr="003C0C6B">
              <w:rPr>
                <w:sz w:val="22"/>
                <w:szCs w:val="22"/>
              </w:rPr>
              <w:t>osłabienie Polski na arenie międzynarodowej</w:t>
            </w:r>
          </w:p>
          <w:p w:rsidR="003C0C6B" w:rsidRPr="003C0C6B" w:rsidRDefault="003C0C6B" w:rsidP="001B4717">
            <w:r w:rsidRPr="003C0C6B">
              <w:rPr>
                <w:sz w:val="22"/>
                <w:szCs w:val="22"/>
              </w:rPr>
              <w:sym w:font="Symbol" w:char="F0B7"/>
            </w:r>
            <w:r w:rsidRPr="003C0C6B">
              <w:rPr>
                <w:sz w:val="22"/>
                <w:szCs w:val="22"/>
              </w:rPr>
              <w:t>sprowadzenie Krzyżaków do Polski</w:t>
            </w:r>
          </w:p>
          <w:p w:rsidR="003C0C6B" w:rsidRPr="003C0C6B" w:rsidRDefault="003C0C6B" w:rsidP="001B4717">
            <w:r w:rsidRPr="003C0C6B">
              <w:rPr>
                <w:sz w:val="22"/>
                <w:szCs w:val="22"/>
              </w:rPr>
              <w:sym w:font="Symbol" w:char="F0B7"/>
            </w:r>
            <w:r w:rsidRPr="003C0C6B">
              <w:rPr>
                <w:sz w:val="22"/>
                <w:szCs w:val="22"/>
              </w:rPr>
              <w:t>najazdy Mongołów i bitwa pod Legnicą</w:t>
            </w:r>
          </w:p>
          <w:p w:rsidR="003C0C6B" w:rsidRPr="003C0C6B" w:rsidRDefault="003C0C6B" w:rsidP="001B4717">
            <w:r w:rsidRPr="003C0C6B">
              <w:rPr>
                <w:sz w:val="22"/>
                <w:szCs w:val="22"/>
              </w:rPr>
              <w:sym w:font="Symbol" w:char="F0B7"/>
            </w:r>
            <w:r w:rsidRPr="003C0C6B">
              <w:rPr>
                <w:sz w:val="22"/>
                <w:szCs w:val="22"/>
              </w:rPr>
              <w:t>przemiany społeczne i gospodarcze w okresie rozbicia dzielnicowego</w:t>
            </w:r>
          </w:p>
          <w:p w:rsidR="003C0C6B" w:rsidRPr="003C0C6B" w:rsidRDefault="003C0C6B" w:rsidP="001B4717">
            <w:pPr>
              <w:rPr>
                <w:i/>
              </w:rPr>
            </w:pPr>
            <w:r w:rsidRPr="003C0C6B">
              <w:rPr>
                <w:sz w:val="22"/>
                <w:szCs w:val="22"/>
              </w:rPr>
              <w:sym w:font="Symbol" w:char="F0B7"/>
            </w:r>
            <w:r w:rsidRPr="003C0C6B">
              <w:rPr>
                <w:sz w:val="22"/>
                <w:szCs w:val="22"/>
              </w:rPr>
              <w:t xml:space="preserve"> terminy: </w:t>
            </w:r>
            <w:r w:rsidRPr="003C0C6B">
              <w:rPr>
                <w:i/>
                <w:sz w:val="22"/>
                <w:szCs w:val="22"/>
              </w:rPr>
              <w:t>rozbiciedzielnicowe</w:t>
            </w:r>
            <w:r w:rsidRPr="003C0C6B">
              <w:rPr>
                <w:sz w:val="22"/>
                <w:szCs w:val="22"/>
              </w:rPr>
              <w:t>,</w:t>
            </w:r>
            <w:r w:rsidRPr="003C0C6B">
              <w:rPr>
                <w:i/>
                <w:sz w:val="22"/>
                <w:szCs w:val="22"/>
              </w:rPr>
              <w:t>dzielnica senioralna</w:t>
            </w:r>
            <w:r w:rsidRPr="003C0C6B">
              <w:rPr>
                <w:sz w:val="22"/>
                <w:szCs w:val="22"/>
              </w:rPr>
              <w:t>,</w:t>
            </w:r>
            <w:r w:rsidRPr="003C0C6B">
              <w:rPr>
                <w:i/>
                <w:sz w:val="22"/>
                <w:szCs w:val="22"/>
              </w:rPr>
              <w:t xml:space="preserve"> Tatarzy</w:t>
            </w:r>
            <w:r w:rsidRPr="003C0C6B">
              <w:rPr>
                <w:sz w:val="22"/>
                <w:szCs w:val="22"/>
              </w:rPr>
              <w:t xml:space="preserve">, </w:t>
            </w:r>
            <w:r w:rsidRPr="003C0C6B">
              <w:rPr>
                <w:i/>
                <w:sz w:val="22"/>
                <w:szCs w:val="22"/>
              </w:rPr>
              <w:t>osadnictwo</w:t>
            </w:r>
            <w:r w:rsidRPr="003C0C6B">
              <w:rPr>
                <w:sz w:val="22"/>
                <w:szCs w:val="22"/>
              </w:rPr>
              <w:t>,</w:t>
            </w:r>
            <w:r w:rsidRPr="003C0C6B">
              <w:rPr>
                <w:i/>
                <w:sz w:val="22"/>
                <w:szCs w:val="22"/>
              </w:rPr>
              <w:t xml:space="preserve"> kolonizacja</w:t>
            </w:r>
            <w:r w:rsidRPr="003C0C6B">
              <w:rPr>
                <w:sz w:val="22"/>
                <w:szCs w:val="22"/>
              </w:rPr>
              <w:t>,</w:t>
            </w:r>
            <w:r w:rsidRPr="003C0C6B">
              <w:rPr>
                <w:i/>
                <w:sz w:val="22"/>
                <w:szCs w:val="22"/>
              </w:rPr>
              <w:t xml:space="preserve"> trójpolówka</w:t>
            </w:r>
          </w:p>
          <w:p w:rsidR="003C0C6B" w:rsidRPr="003C0C6B" w:rsidRDefault="003C0C6B" w:rsidP="001B4717">
            <w:pPr>
              <w:widowControl w:val="0"/>
              <w:autoSpaceDE w:val="0"/>
              <w:autoSpaceDN w:val="0"/>
            </w:pPr>
            <w:r w:rsidRPr="003C0C6B">
              <w:rPr>
                <w:sz w:val="22"/>
                <w:szCs w:val="22"/>
              </w:rPr>
              <w:sym w:font="Symbol" w:char="F0B7"/>
            </w:r>
            <w:r w:rsidRPr="003C0C6B">
              <w:rPr>
                <w:sz w:val="22"/>
                <w:szCs w:val="22"/>
              </w:rPr>
              <w:t>postaci historyczne: Władysław Wygnaniec, Leszek Biały, Konrad Mazowiecki, Henryk Pobożny</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Cs/>
                <w:sz w:val="22"/>
                <w:szCs w:val="22"/>
              </w:rPr>
              <w:t>:</w:t>
            </w:r>
            <w:r w:rsidRPr="003C0C6B">
              <w:rPr>
                <w:i/>
                <w:iCs/>
                <w:sz w:val="22"/>
                <w:szCs w:val="22"/>
              </w:rPr>
              <w:t xml:space="preserve"> rozbicie dzielnicowe</w:t>
            </w:r>
            <w:r w:rsidRPr="003C0C6B">
              <w:rPr>
                <w:iCs/>
                <w:sz w:val="22"/>
                <w:szCs w:val="22"/>
              </w:rPr>
              <w:t xml:space="preserve">, </w:t>
            </w:r>
            <w:r w:rsidRPr="003C0C6B">
              <w:rPr>
                <w:i/>
                <w:iCs/>
                <w:sz w:val="22"/>
                <w:szCs w:val="22"/>
              </w:rPr>
              <w:t>dzielnica senioralna</w:t>
            </w:r>
            <w:r w:rsidRPr="003C0C6B">
              <w:rPr>
                <w:iCs/>
                <w:sz w:val="22"/>
                <w:szCs w:val="22"/>
              </w:rPr>
              <w:t>,</w:t>
            </w:r>
            <w:r w:rsidRPr="003C0C6B">
              <w:rPr>
                <w:i/>
                <w:iCs/>
                <w:sz w:val="22"/>
                <w:szCs w:val="22"/>
              </w:rPr>
              <w:t xml:space="preserve"> Tatarzy</w:t>
            </w:r>
          </w:p>
          <w:p w:rsidR="003C0C6B" w:rsidRPr="003C0C6B" w:rsidRDefault="003C0C6B" w:rsidP="001B4717">
            <w:r w:rsidRPr="003C0C6B">
              <w:rPr>
                <w:sz w:val="22"/>
                <w:szCs w:val="22"/>
              </w:rPr>
              <w:t xml:space="preserve">– przy pomocy nauczyciela wyjaśnia, jakie były przyczyny wewnętrznych walk między książętami piastowskimi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sz w:val="22"/>
                <w:szCs w:val="22"/>
              </w:rPr>
              <w:t xml:space="preserve">rozbicie </w:t>
            </w:r>
            <w:r w:rsidRPr="003C0C6B">
              <w:rPr>
                <w:i/>
                <w:iCs/>
                <w:sz w:val="22"/>
                <w:szCs w:val="22"/>
              </w:rPr>
              <w:t>dzielnicowe</w:t>
            </w:r>
            <w:r w:rsidRPr="003C0C6B">
              <w:rPr>
                <w:iCs/>
                <w:sz w:val="22"/>
                <w:szCs w:val="22"/>
              </w:rPr>
              <w:t xml:space="preserve">, </w:t>
            </w:r>
            <w:r w:rsidRPr="003C0C6B">
              <w:rPr>
                <w:i/>
                <w:iCs/>
                <w:sz w:val="22"/>
                <w:szCs w:val="22"/>
              </w:rPr>
              <w:t>dzielnica senioralna</w:t>
            </w:r>
            <w:r w:rsidRPr="003C0C6B">
              <w:rPr>
                <w:iCs/>
                <w:sz w:val="22"/>
                <w:szCs w:val="22"/>
              </w:rPr>
              <w:t xml:space="preserve">, </w:t>
            </w:r>
            <w:r w:rsidRPr="003C0C6B">
              <w:rPr>
                <w:i/>
                <w:iCs/>
                <w:sz w:val="22"/>
                <w:szCs w:val="22"/>
              </w:rPr>
              <w:t>Tatarzy</w:t>
            </w:r>
            <w:r w:rsidRPr="003C0C6B">
              <w:rPr>
                <w:iCs/>
                <w:sz w:val="22"/>
                <w:szCs w:val="22"/>
              </w:rPr>
              <w:t>,</w:t>
            </w:r>
            <w:r w:rsidRPr="003C0C6B">
              <w:rPr>
                <w:i/>
                <w:iCs/>
                <w:sz w:val="22"/>
                <w:szCs w:val="22"/>
              </w:rPr>
              <w:t xml:space="preserve"> osadnictwo</w:t>
            </w:r>
            <w:r w:rsidRPr="003C0C6B">
              <w:rPr>
                <w:iCs/>
                <w:sz w:val="22"/>
                <w:szCs w:val="22"/>
              </w:rPr>
              <w:t xml:space="preserve">, </w:t>
            </w:r>
            <w:r w:rsidRPr="003C0C6B">
              <w:rPr>
                <w:i/>
                <w:iCs/>
                <w:sz w:val="22"/>
                <w:szCs w:val="22"/>
              </w:rPr>
              <w:t>kolonizacja</w:t>
            </w:r>
            <w:r w:rsidRPr="003C0C6B">
              <w:rPr>
                <w:iCs/>
                <w:sz w:val="22"/>
                <w:szCs w:val="22"/>
              </w:rPr>
              <w:t xml:space="preserve">, </w:t>
            </w:r>
            <w:r w:rsidRPr="003C0C6B">
              <w:rPr>
                <w:i/>
                <w:iCs/>
                <w:sz w:val="22"/>
                <w:szCs w:val="22"/>
              </w:rPr>
              <w:t>trójpolówka</w:t>
            </w:r>
          </w:p>
          <w:p w:rsidR="003C0C6B" w:rsidRPr="003C0C6B" w:rsidRDefault="003C0C6B" w:rsidP="001B4717">
            <w:r w:rsidRPr="003C0C6B">
              <w:rPr>
                <w:sz w:val="22"/>
                <w:szCs w:val="22"/>
              </w:rPr>
              <w:t>– charakteryzuje państwo polskie podczas rozbicia dzielnicowego</w:t>
            </w:r>
          </w:p>
          <w:p w:rsidR="003C0C6B" w:rsidRPr="003C0C6B" w:rsidRDefault="003C0C6B" w:rsidP="001B4717">
            <w:r w:rsidRPr="003C0C6B">
              <w:rPr>
                <w:sz w:val="22"/>
                <w:szCs w:val="22"/>
              </w:rPr>
              <w:t xml:space="preserve">– wskazuje na mapie: podział państwa na różne dzielnice oraz ziemie utracone w okresie rozbicia dzielnicowego </w:t>
            </w:r>
          </w:p>
          <w:p w:rsidR="003C0C6B" w:rsidRPr="003C0C6B" w:rsidRDefault="003C0C6B" w:rsidP="001B4717">
            <w:r w:rsidRPr="003C0C6B">
              <w:rPr>
                <w:sz w:val="22"/>
                <w:szCs w:val="22"/>
              </w:rPr>
              <w:t>– omawiapostaci: Władysława Wygnańca, LeszkaBiałego, Konrada Mazowieckiego, Henryka Pobożnego</w:t>
            </w:r>
          </w:p>
          <w:p w:rsidR="003C0C6B" w:rsidRPr="003C0C6B" w:rsidRDefault="003C0C6B" w:rsidP="001B4717">
            <w:r w:rsidRPr="003C0C6B">
              <w:rPr>
                <w:sz w:val="22"/>
                <w:szCs w:val="22"/>
              </w:rPr>
              <w:t>– zaznacza na osi czasu daty: 1226 r., 1227 r., 1241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okoliczności sprowadzenia zakonu krzyżackiego do Polski oraz konsekwencje tego wydarzenia</w:t>
            </w:r>
          </w:p>
          <w:p w:rsidR="003C0C6B" w:rsidRPr="003C0C6B" w:rsidRDefault="003C0C6B" w:rsidP="001B4717">
            <w:r w:rsidRPr="003C0C6B">
              <w:rPr>
                <w:sz w:val="22"/>
                <w:szCs w:val="22"/>
              </w:rPr>
              <w:t>– omawiaskutki rozbicia dzielnicowego</w:t>
            </w:r>
          </w:p>
          <w:p w:rsidR="003C0C6B" w:rsidRPr="003C0C6B" w:rsidRDefault="003C0C6B" w:rsidP="001B4717">
            <w:r w:rsidRPr="003C0C6B">
              <w:rPr>
                <w:sz w:val="22"/>
                <w:szCs w:val="22"/>
              </w:rPr>
              <w:t>– opisuje kolonizację na ziemiach polskich</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historię zakonu krzyżackiego</w:t>
            </w:r>
          </w:p>
          <w:p w:rsidR="003C0C6B" w:rsidRPr="003C0C6B" w:rsidRDefault="003C0C6B" w:rsidP="001B4717">
            <w:r w:rsidRPr="003C0C6B">
              <w:rPr>
                <w:sz w:val="22"/>
                <w:szCs w:val="22"/>
              </w:rPr>
              <w:t xml:space="preserve">– wyjaśnia, dlaczego książęta dzielnicowi często nadawali przywileje oraz ziemię rycerstwu i duchowieństwu </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sposób walki Mongołów</w:t>
            </w:r>
          </w:p>
          <w:p w:rsidR="003C0C6B" w:rsidRPr="003C0C6B" w:rsidRDefault="003C0C6B" w:rsidP="001B4717">
            <w:r w:rsidRPr="003C0C6B">
              <w:rPr>
                <w:sz w:val="22"/>
                <w:szCs w:val="22"/>
              </w:rPr>
              <w:t>– przedstawia dynastię panującą na Pomorzu Gdańskim w okresie rozbicia dzielnicowego</w:t>
            </w:r>
          </w:p>
          <w:p w:rsidR="003C0C6B" w:rsidRPr="003C0C6B" w:rsidRDefault="003C0C6B" w:rsidP="001B4717"/>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2. Zjednoczenie Polski</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koronacja i śmierć Przemysła II</w:t>
            </w:r>
          </w:p>
          <w:p w:rsidR="003C0C6B" w:rsidRPr="003C0C6B" w:rsidRDefault="003C0C6B" w:rsidP="001B4717">
            <w:r w:rsidRPr="003C0C6B">
              <w:rPr>
                <w:sz w:val="22"/>
                <w:szCs w:val="22"/>
              </w:rPr>
              <w:sym w:font="Symbol" w:char="F0B7"/>
            </w:r>
            <w:r w:rsidRPr="003C0C6B">
              <w:rPr>
                <w:sz w:val="22"/>
                <w:szCs w:val="22"/>
              </w:rPr>
              <w:t>panowanie Wacława II</w:t>
            </w:r>
          </w:p>
          <w:p w:rsidR="003C0C6B" w:rsidRPr="003C0C6B" w:rsidRDefault="003C0C6B" w:rsidP="001B4717">
            <w:r w:rsidRPr="003C0C6B">
              <w:rPr>
                <w:sz w:val="22"/>
                <w:szCs w:val="22"/>
              </w:rPr>
              <w:sym w:font="Symbol" w:char="F0B7"/>
            </w:r>
            <w:r w:rsidRPr="003C0C6B">
              <w:rPr>
                <w:sz w:val="22"/>
                <w:szCs w:val="22"/>
              </w:rPr>
              <w:t>rola arcybiskupów gnieźnieńskich i jednolitej organizacji kościelnej w zjednoczeniu dzielnic polskich</w:t>
            </w:r>
          </w:p>
          <w:p w:rsidR="003C0C6B" w:rsidRPr="003C0C6B" w:rsidRDefault="003C0C6B" w:rsidP="001B4717">
            <w:r w:rsidRPr="003C0C6B">
              <w:rPr>
                <w:sz w:val="22"/>
                <w:szCs w:val="22"/>
              </w:rPr>
              <w:sym w:font="Symbol" w:char="F0B7"/>
            </w:r>
            <w:r w:rsidRPr="003C0C6B">
              <w:rPr>
                <w:sz w:val="22"/>
                <w:szCs w:val="22"/>
              </w:rPr>
              <w:t xml:space="preserve">przejęcie władzy przez Władysława Łokietka i jego koronacja </w:t>
            </w:r>
          </w:p>
          <w:p w:rsidR="003C0C6B" w:rsidRPr="003C0C6B" w:rsidRDefault="003C0C6B" w:rsidP="001B4717">
            <w:r w:rsidRPr="003C0C6B">
              <w:rPr>
                <w:sz w:val="22"/>
                <w:szCs w:val="22"/>
              </w:rPr>
              <w:sym w:font="Symbol" w:char="F0B7"/>
            </w:r>
            <w:r w:rsidRPr="003C0C6B">
              <w:rPr>
                <w:sz w:val="22"/>
                <w:szCs w:val="22"/>
              </w:rPr>
              <w:t xml:space="preserve"> rządy Władysława Łokietka</w:t>
            </w:r>
          </w:p>
          <w:p w:rsidR="003C0C6B" w:rsidRPr="003C0C6B" w:rsidRDefault="003C0C6B" w:rsidP="001B4717">
            <w:r w:rsidRPr="003C0C6B">
              <w:rPr>
                <w:sz w:val="22"/>
                <w:szCs w:val="22"/>
              </w:rPr>
              <w:sym w:font="Symbol" w:char="F0B7"/>
            </w:r>
            <w:r w:rsidRPr="003C0C6B">
              <w:rPr>
                <w:sz w:val="22"/>
                <w:szCs w:val="22"/>
              </w:rPr>
              <w:t>konflikt Łokietka z Krzyżakami i bitwa pod Płowcami</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iCs/>
                <w:sz w:val="22"/>
                <w:szCs w:val="22"/>
              </w:rPr>
              <w:t>starosta</w:t>
            </w:r>
            <w:r w:rsidRPr="003C0C6B">
              <w:rPr>
                <w:iCs/>
                <w:sz w:val="22"/>
                <w:szCs w:val="22"/>
              </w:rPr>
              <w:t>,</w:t>
            </w:r>
            <w:r w:rsidRPr="003C0C6B">
              <w:rPr>
                <w:i/>
                <w:iCs/>
                <w:sz w:val="22"/>
                <w:szCs w:val="22"/>
              </w:rPr>
              <w:t>Szczerbiec</w:t>
            </w:r>
          </w:p>
          <w:p w:rsidR="003C0C6B" w:rsidRPr="003C0C6B" w:rsidRDefault="003C0C6B" w:rsidP="001B4717">
            <w:r w:rsidRPr="003C0C6B">
              <w:rPr>
                <w:sz w:val="22"/>
                <w:szCs w:val="22"/>
              </w:rPr>
              <w:sym w:font="Symbol" w:char="F0B7"/>
            </w:r>
            <w:r w:rsidRPr="003C0C6B">
              <w:rPr>
                <w:sz w:val="22"/>
                <w:szCs w:val="22"/>
              </w:rPr>
              <w:t>postaci historyczne: Przemysł II, arcybiskup Jakub Świnka, Wacław II, Władysław Łokietek</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i/>
                <w:iCs/>
                <w:sz w:val="22"/>
                <w:szCs w:val="22"/>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Cs/>
                <w:sz w:val="22"/>
                <w:szCs w:val="22"/>
              </w:rPr>
              <w:t>:</w:t>
            </w:r>
            <w:r w:rsidRPr="003C0C6B">
              <w:rPr>
                <w:rStyle w:val="A13"/>
                <w:rFonts w:cs="Times New Roman"/>
                <w:i/>
                <w:iCs/>
                <w:sz w:val="22"/>
                <w:szCs w:val="22"/>
              </w:rPr>
              <w:t xml:space="preserve"> starosta</w:t>
            </w:r>
            <w:r w:rsidRPr="003C0C6B">
              <w:rPr>
                <w:rStyle w:val="A13"/>
                <w:rFonts w:cs="Times New Roman"/>
                <w:iCs/>
                <w:sz w:val="22"/>
                <w:szCs w:val="22"/>
              </w:rPr>
              <w:t>,</w:t>
            </w:r>
            <w:r w:rsidRPr="003C0C6B">
              <w:rPr>
                <w:rStyle w:val="A13"/>
                <w:rFonts w:cs="Times New Roman"/>
                <w:i/>
                <w:iCs/>
                <w:sz w:val="22"/>
                <w:szCs w:val="22"/>
              </w:rPr>
              <w:t xml:space="preserve"> Szczerbiec</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4"/>
                <w:rFonts w:cs="Times New Roman"/>
                <w:sz w:val="22"/>
                <w:szCs w:val="22"/>
              </w:rPr>
              <w:t xml:space="preserve">– poprawnie </w:t>
            </w:r>
            <w:r w:rsidRPr="003C0C6B">
              <w:rPr>
                <w:rStyle w:val="A13"/>
                <w:rFonts w:cs="Times New Roman"/>
                <w:sz w:val="22"/>
                <w:szCs w:val="22"/>
              </w:rPr>
              <w:t>posługuje się terminami:</w:t>
            </w:r>
            <w:r w:rsidRPr="003C0C6B">
              <w:rPr>
                <w:i/>
                <w:iCs/>
                <w:sz w:val="22"/>
                <w:szCs w:val="22"/>
              </w:rPr>
              <w:t>starosta</w:t>
            </w:r>
            <w:r w:rsidRPr="003C0C6B">
              <w:rPr>
                <w:iCs/>
                <w:sz w:val="22"/>
                <w:szCs w:val="22"/>
              </w:rPr>
              <w:t>,</w:t>
            </w:r>
            <w:r w:rsidRPr="003C0C6B">
              <w:rPr>
                <w:i/>
                <w:iCs/>
                <w:sz w:val="22"/>
                <w:szCs w:val="22"/>
              </w:rPr>
              <w:t>Szczerbiec</w:t>
            </w:r>
          </w:p>
          <w:p w:rsidR="003C0C6B" w:rsidRPr="003C0C6B" w:rsidRDefault="003C0C6B" w:rsidP="001B4717">
            <w:r w:rsidRPr="003C0C6B">
              <w:rPr>
                <w:sz w:val="22"/>
                <w:szCs w:val="22"/>
              </w:rPr>
              <w:t>– wskazuje na mapie: granice państwa polskiego za panowania Władysława Łokietka, ziemie utracone na rzecz Krzyżaków</w:t>
            </w:r>
          </w:p>
          <w:p w:rsidR="003C0C6B" w:rsidRPr="003C0C6B" w:rsidRDefault="003C0C6B" w:rsidP="001B4717">
            <w:r w:rsidRPr="003C0C6B">
              <w:rPr>
                <w:sz w:val="22"/>
                <w:szCs w:val="22"/>
              </w:rPr>
              <w:t>– omawiapostaci: Przemysła II, arcybiskupa Jakuba Świnki, Wacława II, Władysława Łokietka</w:t>
            </w:r>
          </w:p>
          <w:p w:rsidR="003C0C6B" w:rsidRPr="003C0C6B" w:rsidRDefault="003C0C6B" w:rsidP="001B4717">
            <w:r w:rsidRPr="003C0C6B">
              <w:rPr>
                <w:sz w:val="22"/>
                <w:szCs w:val="22"/>
              </w:rPr>
              <w:t>– zaznacza na osi czasu daty: 1295 r., 1309 r., 1320 r., 1331 r.</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próby zjednoczenia Polski przez książąt śląskich oraz Przemysła II</w:t>
            </w:r>
          </w:p>
          <w:p w:rsidR="003C0C6B" w:rsidRPr="003C0C6B" w:rsidRDefault="003C0C6B" w:rsidP="001B4717">
            <w:r w:rsidRPr="003C0C6B">
              <w:rPr>
                <w:sz w:val="22"/>
                <w:szCs w:val="22"/>
              </w:rPr>
              <w:t>– opisuje, w jakich okolicznościach Władysław Łokietek utracił Pomorze Gdańskie</w:t>
            </w:r>
          </w:p>
          <w:p w:rsidR="003C0C6B" w:rsidRPr="003C0C6B" w:rsidRDefault="003C0C6B" w:rsidP="001B4717">
            <w:r w:rsidRPr="003C0C6B">
              <w:rPr>
                <w:sz w:val="22"/>
                <w:szCs w:val="22"/>
              </w:rPr>
              <w:t>– przedstawia działania Władysława Łokietka na rzecz zjednoczenia kraju</w:t>
            </w:r>
          </w:p>
          <w:p w:rsidR="003C0C6B" w:rsidRPr="003C0C6B" w:rsidRDefault="003C0C6B" w:rsidP="001B4717">
            <w:r w:rsidRPr="003C0C6B">
              <w:rPr>
                <w:sz w:val="22"/>
                <w:szCs w:val="22"/>
              </w:rPr>
              <w:t>– opisuje przebieg konfliktu Władysława Łokietka z Krzyżakami</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jaką rolę w zjednoczeniu kraju odegrał Kościół katolicki</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wyobrażenie na temat świętego Stanisława jako patrona zjednoczenia kraju</w:t>
            </w:r>
          </w:p>
        </w:tc>
      </w:tr>
      <w:tr w:rsidR="003C0C6B" w:rsidRPr="003C0C6B" w:rsidTr="001B4717">
        <w:trPr>
          <w:trHeight w:val="566"/>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3. Czasy Kazimierza Wielkiego</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polityka dyplomacji Kazimierza Wielkiego</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pokój z zakonem krzyżackim w Kaliszu</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przyłączenie nowych ziem do państwa polskiego</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reformy Kazimierza Wielkiego</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umocnienie granic polskiego państwa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utworzenie Akademii Krakowskiej i skutki tej decyzji</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zjazd monarchów w Krakowie</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uczta u Wierzynka</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uniwersytet</w:t>
            </w:r>
            <w:r w:rsidRPr="003C0C6B">
              <w:rPr>
                <w:sz w:val="22"/>
                <w:szCs w:val="22"/>
              </w:rPr>
              <w:t>,</w:t>
            </w:r>
            <w:r w:rsidRPr="003C0C6B">
              <w:rPr>
                <w:i/>
                <w:sz w:val="22"/>
                <w:szCs w:val="22"/>
              </w:rPr>
              <w:t xml:space="preserve"> Orle Gniazda</w:t>
            </w:r>
            <w:r w:rsidRPr="003C0C6B">
              <w:rPr>
                <w:sz w:val="22"/>
                <w:szCs w:val="22"/>
              </w:rPr>
              <w:t>,</w:t>
            </w:r>
            <w:r w:rsidRPr="003C0C6B">
              <w:rPr>
                <w:i/>
                <w:sz w:val="22"/>
                <w:szCs w:val="22"/>
              </w:rPr>
              <w:t xml:space="preserve"> Akademia Krakowska</w:t>
            </w:r>
          </w:p>
          <w:p w:rsidR="003C0C6B" w:rsidRPr="003C0C6B" w:rsidRDefault="003C0C6B" w:rsidP="001B4717">
            <w:r w:rsidRPr="003C0C6B">
              <w:rPr>
                <w:sz w:val="22"/>
                <w:szCs w:val="22"/>
              </w:rPr>
              <w:sym w:font="Symbol" w:char="F0B7"/>
            </w:r>
            <w:r w:rsidRPr="003C0C6B">
              <w:rPr>
                <w:sz w:val="22"/>
                <w:szCs w:val="22"/>
              </w:rPr>
              <w:t>postać historyczna: Kazimierz Wielki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przy pomocy nauczyciela posługuje się terminami</w:t>
            </w:r>
            <w:r w:rsidRPr="003C0C6B">
              <w:rPr>
                <w:rStyle w:val="A13"/>
                <w:rFonts w:cs="Times New Roman"/>
                <w:i/>
                <w:iCs/>
                <w:sz w:val="22"/>
                <w:szCs w:val="22"/>
              </w:rPr>
              <w:t>:</w:t>
            </w:r>
            <w:r w:rsidRPr="003C0C6B">
              <w:rPr>
                <w:i/>
                <w:iCs/>
                <w:sz w:val="22"/>
                <w:szCs w:val="22"/>
              </w:rPr>
              <w:t xml:space="preserve">uniwersytet, Orle Gniazda, Akademia Krakowska </w:t>
            </w:r>
          </w:p>
          <w:p w:rsidR="003C0C6B" w:rsidRPr="003C0C6B" w:rsidRDefault="003C0C6B" w:rsidP="001B4717">
            <w:r w:rsidRPr="003C0C6B">
              <w:rPr>
                <w:i/>
                <w:iCs/>
                <w:sz w:val="22"/>
                <w:szCs w:val="22"/>
              </w:rPr>
              <w:t xml:space="preserve">– </w:t>
            </w:r>
            <w:r w:rsidRPr="003C0C6B">
              <w:rPr>
                <w:sz w:val="22"/>
                <w:szCs w:val="22"/>
              </w:rPr>
              <w:t>przy pomocy nauczyciela tłumaczy, co zdecydowało o przyznaniu Kazimierzowi przydomka „Wielki”</w:t>
            </w:r>
          </w:p>
          <w:p w:rsidR="003C0C6B" w:rsidRPr="003C0C6B" w:rsidRDefault="003C0C6B" w:rsidP="001B4717">
            <w:r w:rsidRPr="003C0C6B">
              <w:rPr>
                <w:sz w:val="22"/>
                <w:szCs w:val="22"/>
              </w:rPr>
              <w:t xml:space="preserve">– wyjaśnia znaczenie słów, że Kazimierz Wielki: </w:t>
            </w:r>
            <w:r w:rsidRPr="003C0C6B">
              <w:rPr>
                <w:i/>
                <w:sz w:val="22"/>
                <w:szCs w:val="22"/>
              </w:rPr>
              <w:t>zastał Polskę drewnianą, a zostawił murowaną</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i/>
                <w:iCs/>
                <w:sz w:val="22"/>
                <w:szCs w:val="22"/>
              </w:rPr>
            </w:pPr>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uniwersytet</w:t>
            </w:r>
            <w:r w:rsidRPr="003C0C6B">
              <w:rPr>
                <w:iCs/>
                <w:sz w:val="22"/>
                <w:szCs w:val="22"/>
              </w:rPr>
              <w:t>,</w:t>
            </w:r>
            <w:r w:rsidRPr="003C0C6B">
              <w:rPr>
                <w:i/>
                <w:iCs/>
                <w:sz w:val="22"/>
                <w:szCs w:val="22"/>
              </w:rPr>
              <w:t>Orle Gniazda</w:t>
            </w:r>
            <w:r w:rsidRPr="003C0C6B">
              <w:rPr>
                <w:iCs/>
                <w:sz w:val="22"/>
                <w:szCs w:val="22"/>
              </w:rPr>
              <w:t>,</w:t>
            </w:r>
            <w:r w:rsidRPr="003C0C6B">
              <w:rPr>
                <w:i/>
                <w:iCs/>
                <w:sz w:val="22"/>
                <w:szCs w:val="22"/>
              </w:rPr>
              <w:t xml:space="preserve">Akademia Krakowska </w:t>
            </w:r>
          </w:p>
          <w:p w:rsidR="003C0C6B" w:rsidRPr="003C0C6B" w:rsidRDefault="003C0C6B" w:rsidP="001B4717">
            <w:r w:rsidRPr="003C0C6B">
              <w:rPr>
                <w:sz w:val="22"/>
                <w:szCs w:val="22"/>
              </w:rPr>
              <w:t>– wskazuje na mapie: granice monarchii Kazimierza Wielkiego i ziemie włączone do Polski przez tego władcę</w:t>
            </w:r>
          </w:p>
          <w:p w:rsidR="003C0C6B" w:rsidRPr="003C0C6B" w:rsidRDefault="003C0C6B" w:rsidP="001B4717">
            <w:r w:rsidRPr="003C0C6B">
              <w:rPr>
                <w:sz w:val="22"/>
                <w:szCs w:val="22"/>
              </w:rPr>
              <w:t>– zaznacza na osi czasu daty: 1333 r., 1343 r., 1364 r.</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i ocenia postanowienia pokoju w Kaliszu</w:t>
            </w:r>
          </w:p>
          <w:p w:rsidR="003C0C6B" w:rsidRPr="003C0C6B" w:rsidRDefault="003C0C6B" w:rsidP="001B4717">
            <w:r w:rsidRPr="003C0C6B">
              <w:rPr>
                <w:sz w:val="22"/>
                <w:szCs w:val="22"/>
              </w:rPr>
              <w:t>– charakteryzuje reformy Kazimierza Wielkiego</w:t>
            </w:r>
          </w:p>
          <w:p w:rsidR="003C0C6B" w:rsidRPr="003C0C6B" w:rsidRDefault="003C0C6B" w:rsidP="001B4717">
            <w:r w:rsidRPr="003C0C6B">
              <w:rPr>
                <w:sz w:val="22"/>
                <w:szCs w:val="22"/>
              </w:rPr>
              <w:t>– wyjaśnia, w jaki sposób Kazimierz dbał o obronność państwa</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dlaczego Kazimierz Wielki za najważniejsze uznał reformy wewnętrzne państwa</w:t>
            </w:r>
          </w:p>
          <w:p w:rsidR="003C0C6B" w:rsidRPr="003C0C6B" w:rsidRDefault="003C0C6B" w:rsidP="001B4717">
            <w:r w:rsidRPr="003C0C6B">
              <w:rPr>
                <w:sz w:val="22"/>
                <w:szCs w:val="22"/>
              </w:rPr>
              <w:t>– tłumaczy, jakie znaczenie miało założenie Akademii Krakowskiej</w:t>
            </w:r>
          </w:p>
          <w:p w:rsidR="003C0C6B" w:rsidRPr="003C0C6B" w:rsidRDefault="003C0C6B" w:rsidP="001B4717">
            <w:r w:rsidRPr="003C0C6B">
              <w:rPr>
                <w:sz w:val="22"/>
                <w:szCs w:val="22"/>
              </w:rPr>
              <w:t>– wyjaśnia znaczenie uczty u Wierzynka</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cele oraz konsekwencje układu dynastycznego zawartego przez Kazimierza Wielkiego z Węgrami</w:t>
            </w:r>
          </w:p>
          <w:p w:rsidR="003C0C6B" w:rsidRPr="003C0C6B" w:rsidRDefault="003C0C6B" w:rsidP="001B4717">
            <w:r w:rsidRPr="003C0C6B">
              <w:rPr>
                <w:sz w:val="22"/>
                <w:szCs w:val="22"/>
              </w:rPr>
              <w:t>– wyjaśnia, dlaczego sól należała niegdyś do najdroższych towarów</w:t>
            </w:r>
          </w:p>
          <w:p w:rsidR="003C0C6B" w:rsidRPr="003C0C6B" w:rsidRDefault="003C0C6B" w:rsidP="001B4717">
            <w:r w:rsidRPr="003C0C6B">
              <w:rPr>
                <w:sz w:val="22"/>
                <w:szCs w:val="22"/>
              </w:rPr>
              <w:t>– przedstawia wybrany zamek wzniesiony w czasach Kazimierza Wielkiego</w:t>
            </w:r>
          </w:p>
          <w:p w:rsidR="003C0C6B" w:rsidRPr="003C0C6B" w:rsidRDefault="003C0C6B" w:rsidP="001B4717">
            <w:pPr>
              <w:snapToGrid w:val="0"/>
            </w:pPr>
          </w:p>
        </w:tc>
      </w:tr>
      <w:tr w:rsidR="003C0C6B" w:rsidRPr="003C0C6B" w:rsidTr="001B4717">
        <w:trPr>
          <w:trHeight w:val="1403"/>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4. Unia polsko-litewska</w:t>
            </w:r>
          </w:p>
          <w:p w:rsidR="003C0C6B" w:rsidRPr="003C0C6B" w:rsidRDefault="003C0C6B" w:rsidP="001B4717">
            <w:pPr>
              <w:autoSpaceDE w:val="0"/>
              <w:autoSpaceDN w:val="0"/>
              <w:adjustRightIn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koniec dynastii Piastów na polskim tronie</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rządy Andegawenów w Polsce </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unia polsko-litewska w Krewie </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wielka wojna z zakonem krzyżackim i bitwa pod Grunwaldem</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I pokój w Toruniu</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unia w Horodle</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sz w:val="22"/>
                <w:szCs w:val="22"/>
              </w:rPr>
              <w:t>Andegawenowie</w:t>
            </w:r>
            <w:r w:rsidRPr="003C0C6B">
              <w:rPr>
                <w:sz w:val="22"/>
                <w:szCs w:val="22"/>
              </w:rPr>
              <w:t>,</w:t>
            </w:r>
            <w:r w:rsidRPr="003C0C6B">
              <w:rPr>
                <w:i/>
                <w:iCs/>
                <w:sz w:val="22"/>
                <w:szCs w:val="22"/>
              </w:rPr>
              <w:t>unia personalna</w:t>
            </w:r>
            <w:r w:rsidRPr="003C0C6B">
              <w:rPr>
                <w:iCs/>
                <w:sz w:val="22"/>
                <w:szCs w:val="22"/>
              </w:rPr>
              <w:t>,</w:t>
            </w:r>
            <w:r w:rsidRPr="003C0C6B">
              <w:rPr>
                <w:i/>
                <w:iCs/>
                <w:sz w:val="22"/>
                <w:szCs w:val="22"/>
              </w:rPr>
              <w:t xml:space="preserve"> sobór</w:t>
            </w:r>
            <w:r w:rsidRPr="003C0C6B">
              <w:rPr>
                <w:iCs/>
                <w:sz w:val="22"/>
                <w:szCs w:val="22"/>
              </w:rPr>
              <w:t>,</w:t>
            </w:r>
            <w:r w:rsidRPr="003C0C6B">
              <w:rPr>
                <w:i/>
                <w:iCs/>
                <w:sz w:val="22"/>
                <w:szCs w:val="22"/>
              </w:rPr>
              <w:t xml:space="preserve"> Wielkie Księstwo Litewskie</w:t>
            </w:r>
            <w:r w:rsidRPr="003C0C6B">
              <w:rPr>
                <w:iCs/>
                <w:sz w:val="22"/>
                <w:szCs w:val="22"/>
              </w:rPr>
              <w:t>,</w:t>
            </w:r>
            <w:r w:rsidRPr="003C0C6B">
              <w:rPr>
                <w:i/>
                <w:iCs/>
                <w:sz w:val="22"/>
                <w:szCs w:val="22"/>
              </w:rPr>
              <w:t xml:space="preserve"> Jagiellonowie</w:t>
            </w:r>
          </w:p>
          <w:p w:rsidR="003C0C6B" w:rsidRPr="003C0C6B" w:rsidRDefault="003C0C6B" w:rsidP="001B4717">
            <w:r w:rsidRPr="003C0C6B">
              <w:rPr>
                <w:sz w:val="22"/>
                <w:szCs w:val="22"/>
              </w:rPr>
              <w:sym w:font="Symbol" w:char="F0B7"/>
            </w:r>
            <w:r w:rsidRPr="003C0C6B">
              <w:rPr>
                <w:sz w:val="22"/>
                <w:szCs w:val="22"/>
              </w:rPr>
              <w:t>postaci historyczne: Ludwik Węgierski, Jadwiga, Władysław Jagiełło, wielki książęWitold, Paweł Włodkowic, Ulrich von Jungingen</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i/>
                <w:iCs/>
                <w:sz w:val="22"/>
                <w:szCs w:val="22"/>
              </w:rPr>
            </w:pPr>
            <w:r w:rsidRPr="003C0C6B">
              <w:rPr>
                <w:rStyle w:val="A14"/>
                <w:rFonts w:cs="Times New Roman"/>
                <w:sz w:val="22"/>
                <w:szCs w:val="22"/>
              </w:rPr>
              <w:t xml:space="preserve">– </w:t>
            </w:r>
            <w:r w:rsidRPr="003C0C6B">
              <w:rPr>
                <w:rStyle w:val="A13"/>
                <w:rFonts w:cs="Times New Roman"/>
                <w:sz w:val="22"/>
                <w:szCs w:val="22"/>
              </w:rPr>
              <w:t>przy pomocy nauczyciela posługuje się terminem:</w:t>
            </w:r>
            <w:r w:rsidRPr="003C0C6B">
              <w:rPr>
                <w:rStyle w:val="A13"/>
                <w:rFonts w:cs="Times New Roman"/>
                <w:i/>
                <w:iCs/>
                <w:sz w:val="22"/>
                <w:szCs w:val="22"/>
              </w:rPr>
              <w:t xml:space="preserve"> unia personalna</w:t>
            </w:r>
          </w:p>
          <w:p w:rsidR="003C0C6B" w:rsidRPr="003C0C6B" w:rsidRDefault="003C0C6B" w:rsidP="001B4717">
            <w:r w:rsidRPr="003C0C6B">
              <w:rPr>
                <w:sz w:val="22"/>
                <w:szCs w:val="22"/>
              </w:rPr>
              <w:t>– przedstawia dynastię zapoczątkowaną przez Władysława Jagiełłę</w:t>
            </w:r>
          </w:p>
          <w:p w:rsidR="003C0C6B" w:rsidRPr="003C0C6B" w:rsidRDefault="003C0C6B" w:rsidP="001B4717">
            <w:r w:rsidRPr="003C0C6B">
              <w:rPr>
                <w:sz w:val="22"/>
                <w:szCs w:val="22"/>
              </w:rPr>
              <w:t xml:space="preserve">– przy pomocy nauczyciela opisuje przyczyny i przebieg wielkiej wojny z zakonem krzyżackim </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rPr>
            </w:pPr>
            <w:r w:rsidRPr="003C0C6B">
              <w:rPr>
                <w:rStyle w:val="A14"/>
                <w:rFonts w:cs="Times New Roman"/>
                <w:sz w:val="22"/>
                <w:szCs w:val="22"/>
              </w:rPr>
              <w:t xml:space="preserve">– </w:t>
            </w:r>
            <w:r w:rsidRPr="003C0C6B">
              <w:rPr>
                <w:rStyle w:val="A13"/>
                <w:rFonts w:cs="Times New Roman"/>
                <w:sz w:val="22"/>
                <w:szCs w:val="22"/>
              </w:rPr>
              <w:t xml:space="preserve">poprawnie posługuje się terminami: </w:t>
            </w:r>
            <w:r w:rsidRPr="003C0C6B">
              <w:rPr>
                <w:rStyle w:val="A13"/>
                <w:rFonts w:cs="Times New Roman"/>
                <w:i/>
                <w:sz w:val="22"/>
                <w:szCs w:val="22"/>
              </w:rPr>
              <w:t>Andegawenowie</w:t>
            </w:r>
            <w:r w:rsidRPr="003C0C6B">
              <w:rPr>
                <w:rStyle w:val="A13"/>
                <w:rFonts w:cs="Times New Roman"/>
                <w:sz w:val="22"/>
                <w:szCs w:val="22"/>
              </w:rPr>
              <w:t xml:space="preserve">, </w:t>
            </w:r>
            <w:r w:rsidRPr="003C0C6B">
              <w:rPr>
                <w:i/>
                <w:iCs/>
                <w:sz w:val="22"/>
                <w:szCs w:val="22"/>
              </w:rPr>
              <w:t>unia personalna</w:t>
            </w:r>
            <w:r w:rsidRPr="003C0C6B">
              <w:rPr>
                <w:iCs/>
                <w:sz w:val="22"/>
                <w:szCs w:val="22"/>
              </w:rPr>
              <w:t>,</w:t>
            </w:r>
            <w:r w:rsidRPr="003C0C6B">
              <w:rPr>
                <w:i/>
                <w:iCs/>
                <w:sz w:val="22"/>
                <w:szCs w:val="22"/>
              </w:rPr>
              <w:t xml:space="preserve"> sobór</w:t>
            </w:r>
            <w:r w:rsidRPr="003C0C6B">
              <w:rPr>
                <w:iCs/>
                <w:sz w:val="22"/>
                <w:szCs w:val="22"/>
              </w:rPr>
              <w:t>,</w:t>
            </w:r>
            <w:r w:rsidRPr="003C0C6B">
              <w:rPr>
                <w:i/>
                <w:iCs/>
                <w:sz w:val="22"/>
                <w:szCs w:val="22"/>
              </w:rPr>
              <w:t xml:space="preserve"> Wielkie Księstwo Litewskie</w:t>
            </w:r>
            <w:r w:rsidRPr="003C0C6B">
              <w:rPr>
                <w:iCs/>
                <w:sz w:val="22"/>
                <w:szCs w:val="22"/>
              </w:rPr>
              <w:t>,</w:t>
            </w:r>
            <w:r w:rsidRPr="003C0C6B">
              <w:rPr>
                <w:i/>
                <w:iCs/>
                <w:sz w:val="22"/>
                <w:szCs w:val="22"/>
              </w:rPr>
              <w:t xml:space="preserve"> Jagiellonowie</w:t>
            </w:r>
          </w:p>
          <w:p w:rsidR="003C0C6B" w:rsidRPr="003C0C6B" w:rsidRDefault="003C0C6B" w:rsidP="001B4717">
            <w:r w:rsidRPr="003C0C6B">
              <w:rPr>
                <w:sz w:val="22"/>
                <w:szCs w:val="22"/>
              </w:rPr>
              <w:t>– wyjaśnia przyczyny zawarcia unii polsko-litewskiej</w:t>
            </w:r>
          </w:p>
          <w:p w:rsidR="003C0C6B" w:rsidRPr="003C0C6B" w:rsidRDefault="003C0C6B" w:rsidP="001B4717">
            <w:r w:rsidRPr="003C0C6B">
              <w:rPr>
                <w:sz w:val="22"/>
                <w:szCs w:val="22"/>
              </w:rPr>
              <w:t>– opisuje przebieg bitwy pod Grunwaldem</w:t>
            </w:r>
          </w:p>
          <w:p w:rsidR="003C0C6B" w:rsidRPr="003C0C6B" w:rsidRDefault="003C0C6B" w:rsidP="001B4717">
            <w:r w:rsidRPr="003C0C6B">
              <w:rPr>
                <w:sz w:val="22"/>
                <w:szCs w:val="22"/>
              </w:rPr>
              <w:t>– wskazuje na mapie: granice Wielkiego Księstwa Litewskiego, Krewo, Horodło, Grunwald, Toruń</w:t>
            </w:r>
          </w:p>
          <w:p w:rsidR="003C0C6B" w:rsidRPr="003C0C6B" w:rsidRDefault="003C0C6B" w:rsidP="001B4717">
            <w:r w:rsidRPr="003C0C6B">
              <w:rPr>
                <w:sz w:val="22"/>
                <w:szCs w:val="22"/>
              </w:rPr>
              <w:t>– opisujepostaci: Ludwika Węgierskiego, Jadwigi, Władysława Jagiełły, wielkiego księcia Witolda, Pawła Włodkowica, Ulricha von Jungingena</w:t>
            </w:r>
          </w:p>
          <w:p w:rsidR="003C0C6B" w:rsidRPr="003C0C6B" w:rsidRDefault="003C0C6B" w:rsidP="001B4717">
            <w:r w:rsidRPr="003C0C6B">
              <w:rPr>
                <w:sz w:val="22"/>
                <w:szCs w:val="22"/>
              </w:rPr>
              <w:t>– zaznacza na osi czasu daty: 1385 r., lata 1409–1411, 1410 r., 1413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okoliczności objęcia tronu polskiego przez Jadwigę</w:t>
            </w:r>
          </w:p>
          <w:p w:rsidR="003C0C6B" w:rsidRPr="003C0C6B" w:rsidRDefault="003C0C6B" w:rsidP="001B4717">
            <w:r w:rsidRPr="003C0C6B">
              <w:rPr>
                <w:sz w:val="22"/>
                <w:szCs w:val="22"/>
              </w:rPr>
              <w:t>– wymienia postanowienia unii w Krewie</w:t>
            </w:r>
          </w:p>
          <w:p w:rsidR="003C0C6B" w:rsidRPr="003C0C6B" w:rsidRDefault="003C0C6B" w:rsidP="001B4717">
            <w:r w:rsidRPr="003C0C6B">
              <w:rPr>
                <w:sz w:val="22"/>
                <w:szCs w:val="22"/>
              </w:rPr>
              <w:t xml:space="preserve">– przedstawia postanowienia pokoju w Toruniu </w:t>
            </w:r>
          </w:p>
          <w:p w:rsidR="003C0C6B" w:rsidRPr="003C0C6B" w:rsidRDefault="003C0C6B" w:rsidP="001B4717">
            <w:r w:rsidRPr="003C0C6B">
              <w:rPr>
                <w:sz w:val="22"/>
                <w:szCs w:val="22"/>
              </w:rPr>
              <w:t>– wyjaśnia zasady współpracy między Polską a Litwą ustalone w zapisach unii w Horodle</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stanowisko polskiej delegacji na soborze w Konstancji</w:t>
            </w:r>
          </w:p>
          <w:p w:rsidR="003C0C6B" w:rsidRPr="003C0C6B" w:rsidRDefault="003C0C6B" w:rsidP="001B4717">
            <w:r w:rsidRPr="003C0C6B">
              <w:rPr>
                <w:sz w:val="22"/>
                <w:szCs w:val="22"/>
              </w:rPr>
              <w:t>– wyjaśnia, dlaczego Akademia Krakowska została przemianowana na Uniwersytet Jagielloński</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uzasadnia twierdzenie, że poglądy Pawła Włodkowica na temat wojen religijnych są aktualne także dzisiaj</w:t>
            </w:r>
          </w:p>
          <w:p w:rsidR="003C0C6B" w:rsidRPr="003C0C6B" w:rsidRDefault="003C0C6B" w:rsidP="001B4717"/>
          <w:p w:rsidR="003C0C6B" w:rsidRPr="003C0C6B" w:rsidRDefault="003C0C6B" w:rsidP="001B4717"/>
        </w:tc>
      </w:tr>
      <w:tr w:rsidR="003C0C6B" w:rsidRPr="003C0C6B" w:rsidTr="001B4717">
        <w:trPr>
          <w:trHeight w:val="708"/>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color w:val="000000"/>
                <w:sz w:val="22"/>
                <w:szCs w:val="22"/>
              </w:rPr>
              <w:t>* Tajemnice sprzed wieków – Jaką bitwę namalował Jan Matejko?</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i/>
                <w:sz w:val="22"/>
                <w:szCs w:val="22"/>
              </w:rPr>
            </w:pPr>
            <w:r w:rsidRPr="003C0C6B">
              <w:rPr>
                <w:bCs/>
                <w:sz w:val="22"/>
                <w:szCs w:val="22"/>
              </w:rPr>
              <w:sym w:font="Symbol" w:char="F0B7"/>
            </w:r>
            <w:r w:rsidRPr="003C0C6B">
              <w:rPr>
                <w:sz w:val="22"/>
                <w:szCs w:val="22"/>
              </w:rPr>
              <w:t xml:space="preserve"> okoliczności powstania obrazu </w:t>
            </w:r>
            <w:r w:rsidRPr="003C0C6B">
              <w:rPr>
                <w:i/>
                <w:sz w:val="22"/>
                <w:szCs w:val="22"/>
              </w:rPr>
              <w:t xml:space="preserve">Bitwa pod Grunwaldem </w:t>
            </w:r>
          </w:p>
          <w:p w:rsidR="003C0C6B" w:rsidRPr="003C0C6B" w:rsidRDefault="003C0C6B" w:rsidP="001B4717">
            <w:pPr>
              <w:pStyle w:val="Bezodstpw"/>
              <w:rPr>
                <w:sz w:val="22"/>
                <w:szCs w:val="22"/>
              </w:rPr>
            </w:pPr>
            <w:r w:rsidRPr="003C0C6B">
              <w:rPr>
                <w:bCs/>
                <w:sz w:val="22"/>
                <w:szCs w:val="22"/>
              </w:rPr>
              <w:sym w:font="Symbol" w:char="F0B7"/>
            </w:r>
            <w:r w:rsidRPr="003C0C6B">
              <w:rPr>
                <w:sz w:val="22"/>
                <w:szCs w:val="22"/>
              </w:rPr>
              <w:t xml:space="preserve"> Jan Matejko jako malarz dziejów Polski</w:t>
            </w:r>
          </w:p>
          <w:p w:rsidR="003C0C6B" w:rsidRPr="003C0C6B" w:rsidRDefault="003C0C6B" w:rsidP="001B4717">
            <w:pPr>
              <w:pStyle w:val="Bezodstpw"/>
              <w:rPr>
                <w:sz w:val="22"/>
                <w:szCs w:val="22"/>
              </w:rPr>
            </w:pPr>
            <w:r w:rsidRPr="003C0C6B">
              <w:rPr>
                <w:bCs/>
                <w:sz w:val="22"/>
                <w:szCs w:val="22"/>
              </w:rPr>
              <w:sym w:font="Symbol" w:char="F0B7"/>
            </w:r>
            <w:r w:rsidRPr="003C0C6B">
              <w:rPr>
                <w:sz w:val="22"/>
                <w:szCs w:val="22"/>
              </w:rPr>
              <w:t xml:space="preserve"> obrazy jako źródło wiedzy historycznej</w:t>
            </w:r>
          </w:p>
          <w:p w:rsidR="003C0C6B" w:rsidRPr="003C0C6B" w:rsidRDefault="003C0C6B" w:rsidP="001B4717">
            <w:pPr>
              <w:pStyle w:val="Bezodstpw"/>
              <w:rPr>
                <w:sz w:val="22"/>
                <w:szCs w:val="22"/>
              </w:rPr>
            </w:pPr>
            <w:r w:rsidRPr="003C0C6B">
              <w:rPr>
                <w:bCs/>
                <w:sz w:val="22"/>
                <w:szCs w:val="22"/>
              </w:rPr>
              <w:sym w:font="Symbol" w:char="F0B7"/>
            </w:r>
            <w:r w:rsidRPr="003C0C6B">
              <w:rPr>
                <w:sz w:val="22"/>
                <w:szCs w:val="22"/>
              </w:rPr>
              <w:t xml:space="preserve"> znaczenie </w:t>
            </w:r>
            <w:r w:rsidRPr="003C0C6B">
              <w:rPr>
                <w:i/>
                <w:sz w:val="22"/>
                <w:szCs w:val="22"/>
              </w:rPr>
              <w:t>Bitwy pod Grunwaldem</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kim był Jan Matejko</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w jaki sposób Jan Matejko przygotowywał się do namalowania obrazu</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dlaczego podczas II wojny światowej Niemcom zależało na zniszczeniu dzieła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rPr>
                <w:i/>
              </w:rPr>
            </w:pPr>
            <w:r w:rsidRPr="003C0C6B">
              <w:rPr>
                <w:sz w:val="22"/>
                <w:szCs w:val="22"/>
              </w:rPr>
              <w:t xml:space="preserve">– wymienia cele namalowania obrazu </w:t>
            </w:r>
            <w:r w:rsidRPr="003C0C6B">
              <w:rPr>
                <w:i/>
                <w:sz w:val="22"/>
                <w:szCs w:val="22"/>
              </w:rPr>
              <w:t>Bitwa pod Grunwaldem</w:t>
            </w:r>
          </w:p>
          <w:p w:rsidR="003C0C6B" w:rsidRPr="003C0C6B" w:rsidRDefault="003C0C6B" w:rsidP="001B4717">
            <w:pPr>
              <w:snapToGrid w:val="0"/>
            </w:pPr>
            <w:r w:rsidRPr="003C0C6B">
              <w:rPr>
                <w:sz w:val="22"/>
                <w:szCs w:val="22"/>
              </w:rPr>
              <w:t xml:space="preserve">– omawia nieścisłości w przekazie historycznym obrazu </w:t>
            </w:r>
            <w:r w:rsidRPr="003C0C6B">
              <w:rPr>
                <w:i/>
                <w:sz w:val="22"/>
                <w:szCs w:val="22"/>
              </w:rPr>
              <w:t>Bitwa pod Grunwaldem</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wyjaśnia, jakie warunki powinno spełniać dzieło sztuki, aby można je było traktować jako źródło historyczne</w:t>
            </w:r>
          </w:p>
          <w:p w:rsidR="003C0C6B" w:rsidRPr="003C0C6B" w:rsidRDefault="003C0C6B" w:rsidP="001B4717">
            <w:pPr>
              <w:snapToGrid w:val="0"/>
            </w:pPr>
            <w:r w:rsidRPr="003C0C6B">
              <w:rPr>
                <w:sz w:val="22"/>
                <w:szCs w:val="22"/>
              </w:rPr>
              <w:t>– omawia inne dzieło Jana Matejki</w:t>
            </w: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color w:val="000000"/>
              </w:rPr>
            </w:pPr>
            <w:r w:rsidRPr="003C0C6B">
              <w:rPr>
                <w:color w:val="000000"/>
                <w:sz w:val="22"/>
                <w:szCs w:val="22"/>
              </w:rPr>
              <w:t>5. Czasy świetności dynastii Jagiellonów</w:t>
            </w:r>
          </w:p>
          <w:p w:rsidR="003C0C6B" w:rsidRPr="003C0C6B" w:rsidRDefault="003C0C6B" w:rsidP="001B4717">
            <w:pPr>
              <w:snapToGrid w:val="0"/>
            </w:pP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okoliczności zawarcia unii polsko-węgierskiej</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bitwa pod Warną</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panowanie Kazimierza Jagiellończyka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wojna trzynastoletnia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II pokój toruński i jego postanowienia</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panowanie Jagiellonów w Czechach i na Węgrzech </w:t>
            </w:r>
          </w:p>
          <w:p w:rsidR="003C0C6B" w:rsidRPr="003C0C6B" w:rsidRDefault="003C0C6B" w:rsidP="001B4717">
            <w:pPr>
              <w:pStyle w:val="Bezodstpw"/>
              <w:rPr>
                <w:sz w:val="22"/>
                <w:szCs w:val="22"/>
              </w:rPr>
            </w:pPr>
            <w:r w:rsidRPr="003C0C6B">
              <w:rPr>
                <w:sz w:val="22"/>
                <w:szCs w:val="22"/>
              </w:rPr>
              <w:sym w:font="Symbol" w:char="F0B7"/>
            </w:r>
            <w:r w:rsidRPr="003C0C6B">
              <w:rPr>
                <w:sz w:val="22"/>
                <w:szCs w:val="22"/>
              </w:rPr>
              <w:t xml:space="preserve"> terminy: </w:t>
            </w:r>
            <w:r w:rsidRPr="003C0C6B">
              <w:rPr>
                <w:i/>
                <w:iCs/>
                <w:sz w:val="22"/>
                <w:szCs w:val="22"/>
              </w:rPr>
              <w:t>Związek Pruski</w:t>
            </w:r>
            <w:r w:rsidRPr="003C0C6B">
              <w:rPr>
                <w:iCs/>
                <w:sz w:val="22"/>
                <w:szCs w:val="22"/>
              </w:rPr>
              <w:t>,</w:t>
            </w:r>
            <w:r w:rsidRPr="003C0C6B">
              <w:rPr>
                <w:i/>
                <w:iCs/>
                <w:sz w:val="22"/>
                <w:szCs w:val="22"/>
              </w:rPr>
              <w:t xml:space="preserve"> wojna trzynastoletnia</w:t>
            </w:r>
            <w:r w:rsidRPr="003C0C6B">
              <w:rPr>
                <w:iCs/>
                <w:sz w:val="22"/>
                <w:szCs w:val="22"/>
              </w:rPr>
              <w:t>,</w:t>
            </w:r>
            <w:r w:rsidRPr="003C0C6B">
              <w:rPr>
                <w:i/>
                <w:iCs/>
                <w:sz w:val="22"/>
                <w:szCs w:val="22"/>
              </w:rPr>
              <w:t xml:space="preserve"> Prusy Królewskie</w:t>
            </w:r>
            <w:r w:rsidRPr="003C0C6B">
              <w:rPr>
                <w:iCs/>
                <w:sz w:val="22"/>
                <w:szCs w:val="22"/>
              </w:rPr>
              <w:t>,</w:t>
            </w:r>
            <w:r w:rsidRPr="003C0C6B">
              <w:rPr>
                <w:i/>
                <w:iCs/>
                <w:sz w:val="22"/>
                <w:szCs w:val="22"/>
              </w:rPr>
              <w:t xml:space="preserve"> Prusy Zakonne</w:t>
            </w:r>
            <w:r w:rsidRPr="003C0C6B">
              <w:rPr>
                <w:iCs/>
                <w:sz w:val="22"/>
                <w:szCs w:val="22"/>
              </w:rPr>
              <w:t xml:space="preserve">, </w:t>
            </w:r>
            <w:r w:rsidRPr="003C0C6B">
              <w:rPr>
                <w:i/>
                <w:iCs/>
                <w:sz w:val="22"/>
                <w:szCs w:val="22"/>
              </w:rPr>
              <w:t>wojska zaciężne</w:t>
            </w:r>
            <w:r w:rsidRPr="003C0C6B">
              <w:rPr>
                <w:iCs/>
                <w:sz w:val="22"/>
                <w:szCs w:val="22"/>
              </w:rPr>
              <w:t>,</w:t>
            </w:r>
            <w:r w:rsidRPr="003C0C6B">
              <w:rPr>
                <w:i/>
                <w:iCs/>
                <w:sz w:val="22"/>
                <w:szCs w:val="22"/>
              </w:rPr>
              <w:t xml:space="preserve"> żołd</w:t>
            </w:r>
          </w:p>
          <w:p w:rsidR="003C0C6B" w:rsidRPr="003C0C6B" w:rsidRDefault="003C0C6B" w:rsidP="001B4717">
            <w:r w:rsidRPr="003C0C6B">
              <w:rPr>
                <w:sz w:val="22"/>
                <w:szCs w:val="22"/>
              </w:rPr>
              <w:sym w:font="Symbol" w:char="F0B7"/>
            </w:r>
            <w:r w:rsidRPr="003C0C6B">
              <w:rPr>
                <w:sz w:val="22"/>
                <w:szCs w:val="22"/>
              </w:rPr>
              <w:t>postaci historyczne: Władysław III Warneńczyk, Kazimierz Jagiellończyk, Zbigniew Oleśnicki</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4"/>
                <w:rFonts w:cs="Times New Roman"/>
                <w:sz w:val="22"/>
                <w:szCs w:val="22"/>
              </w:rPr>
              <w:t xml:space="preserve">– </w:t>
            </w:r>
            <w:r w:rsidRPr="003C0C6B">
              <w:rPr>
                <w:rStyle w:val="A13"/>
                <w:rFonts w:cs="Times New Roman"/>
                <w:sz w:val="22"/>
                <w:szCs w:val="22"/>
              </w:rPr>
              <w:t xml:space="preserve">przy pomocy nauczyciela posługuje się terminami: </w:t>
            </w:r>
            <w:r w:rsidRPr="003C0C6B">
              <w:rPr>
                <w:rStyle w:val="A13"/>
                <w:rFonts w:cs="Times New Roman"/>
                <w:i/>
                <w:iCs/>
                <w:sz w:val="22"/>
                <w:szCs w:val="22"/>
              </w:rPr>
              <w:t>wojska zaciężne</w:t>
            </w:r>
            <w:r w:rsidRPr="003C0C6B">
              <w:rPr>
                <w:rStyle w:val="A13"/>
                <w:rFonts w:cs="Times New Roman"/>
                <w:iCs/>
                <w:sz w:val="22"/>
                <w:szCs w:val="22"/>
              </w:rPr>
              <w:t>,</w:t>
            </w:r>
            <w:r w:rsidRPr="003C0C6B">
              <w:rPr>
                <w:rStyle w:val="A13"/>
                <w:rFonts w:cs="Times New Roman"/>
                <w:i/>
                <w:iCs/>
                <w:sz w:val="22"/>
                <w:szCs w:val="22"/>
              </w:rPr>
              <w:t xml:space="preserve"> żołd</w:t>
            </w:r>
          </w:p>
          <w:p w:rsidR="003C0C6B" w:rsidRPr="003C0C6B" w:rsidRDefault="003C0C6B" w:rsidP="001B4717">
            <w:pPr>
              <w:rPr>
                <w:rStyle w:val="A13"/>
                <w:rFonts w:cs="Times New Roman"/>
                <w:sz w:val="22"/>
                <w:szCs w:val="22"/>
              </w:rPr>
            </w:pPr>
            <w:r w:rsidRPr="003C0C6B">
              <w:rPr>
                <w:rStyle w:val="A13"/>
                <w:rFonts w:cs="Times New Roman"/>
                <w:sz w:val="22"/>
                <w:szCs w:val="22"/>
              </w:rPr>
              <w:t>– przy pomocy nauczyciela opisuje okoliczności śmierci Władysława Warneńczyka</w:t>
            </w:r>
          </w:p>
          <w:p w:rsidR="003C0C6B" w:rsidRPr="003C0C6B" w:rsidRDefault="003C0C6B" w:rsidP="001B4717">
            <w:r w:rsidRPr="003C0C6B">
              <w:rPr>
                <w:rStyle w:val="A13"/>
                <w:rFonts w:cs="Times New Roman"/>
                <w:sz w:val="22"/>
                <w:szCs w:val="22"/>
              </w:rPr>
              <w:t>– przy pomocy nauczyciela wyjaśnia, dlaczego dla Polski ważne stało się odzyskanie dostępu do morza</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rStyle w:val="A14"/>
                <w:rFonts w:cs="Times New Roman"/>
                <w:sz w:val="22"/>
                <w:szCs w:val="22"/>
              </w:rPr>
              <w:t xml:space="preserve">– poprawnie </w:t>
            </w:r>
            <w:r w:rsidRPr="003C0C6B">
              <w:rPr>
                <w:rStyle w:val="A13"/>
                <w:rFonts w:cs="Times New Roman"/>
                <w:sz w:val="22"/>
                <w:szCs w:val="22"/>
              </w:rPr>
              <w:t xml:space="preserve">posługuje się terminami: </w:t>
            </w:r>
            <w:r w:rsidRPr="003C0C6B">
              <w:rPr>
                <w:i/>
                <w:iCs/>
                <w:sz w:val="22"/>
                <w:szCs w:val="22"/>
              </w:rPr>
              <w:t>Związek Pruski</w:t>
            </w:r>
            <w:r w:rsidRPr="003C0C6B">
              <w:rPr>
                <w:iCs/>
                <w:sz w:val="22"/>
                <w:szCs w:val="22"/>
              </w:rPr>
              <w:t>,</w:t>
            </w:r>
            <w:r w:rsidRPr="003C0C6B">
              <w:rPr>
                <w:i/>
                <w:iCs/>
                <w:sz w:val="22"/>
                <w:szCs w:val="22"/>
              </w:rPr>
              <w:t xml:space="preserve"> wojna trzynastoletnia</w:t>
            </w:r>
            <w:r w:rsidRPr="003C0C6B">
              <w:rPr>
                <w:iCs/>
                <w:sz w:val="22"/>
                <w:szCs w:val="22"/>
              </w:rPr>
              <w:t>,</w:t>
            </w:r>
            <w:r w:rsidRPr="003C0C6B">
              <w:rPr>
                <w:i/>
                <w:iCs/>
                <w:sz w:val="22"/>
                <w:szCs w:val="22"/>
              </w:rPr>
              <w:t xml:space="preserve"> Prusy Królewskie</w:t>
            </w:r>
            <w:r w:rsidRPr="003C0C6B">
              <w:rPr>
                <w:iCs/>
                <w:sz w:val="22"/>
                <w:szCs w:val="22"/>
              </w:rPr>
              <w:t>,</w:t>
            </w:r>
            <w:r w:rsidRPr="003C0C6B">
              <w:rPr>
                <w:i/>
                <w:iCs/>
                <w:sz w:val="22"/>
                <w:szCs w:val="22"/>
              </w:rPr>
              <w:t xml:space="preserve"> Prusy Zakonne</w:t>
            </w:r>
            <w:r w:rsidRPr="003C0C6B">
              <w:rPr>
                <w:iCs/>
                <w:sz w:val="22"/>
                <w:szCs w:val="22"/>
              </w:rPr>
              <w:t>,</w:t>
            </w:r>
            <w:r w:rsidRPr="003C0C6B">
              <w:rPr>
                <w:i/>
                <w:iCs/>
                <w:sz w:val="22"/>
                <w:szCs w:val="22"/>
              </w:rPr>
              <w:t xml:space="preserve"> wojska zaciężne</w:t>
            </w:r>
            <w:r w:rsidRPr="003C0C6B">
              <w:rPr>
                <w:iCs/>
                <w:sz w:val="22"/>
                <w:szCs w:val="22"/>
              </w:rPr>
              <w:t>,</w:t>
            </w:r>
            <w:r w:rsidRPr="003C0C6B">
              <w:rPr>
                <w:i/>
                <w:iCs/>
                <w:sz w:val="22"/>
                <w:szCs w:val="22"/>
              </w:rPr>
              <w:t xml:space="preserve"> żołd</w:t>
            </w:r>
          </w:p>
          <w:p w:rsidR="003C0C6B" w:rsidRPr="003C0C6B" w:rsidRDefault="003C0C6B" w:rsidP="001B4717">
            <w:r w:rsidRPr="003C0C6B">
              <w:rPr>
                <w:sz w:val="22"/>
                <w:szCs w:val="22"/>
              </w:rPr>
              <w:t>– wskazuje na mapie: Węgry, Warnę, Prusy Królewskie, Prusy Zakonne, państwa rządzone przez Jagiellonów w drugiej połowie XV w.</w:t>
            </w:r>
          </w:p>
          <w:p w:rsidR="003C0C6B" w:rsidRPr="003C0C6B" w:rsidRDefault="003C0C6B" w:rsidP="001B4717">
            <w:r w:rsidRPr="003C0C6B">
              <w:rPr>
                <w:sz w:val="22"/>
                <w:szCs w:val="22"/>
              </w:rPr>
              <w:t>– omawia dokonania: WładysławaIII Warneńczyka, Zbigniewa Oleśnickiego i Kazimierza Jagiellończyka</w:t>
            </w:r>
          </w:p>
          <w:p w:rsidR="003C0C6B" w:rsidRPr="003C0C6B" w:rsidRDefault="003C0C6B" w:rsidP="001B4717">
            <w:r w:rsidRPr="003C0C6B">
              <w:rPr>
                <w:sz w:val="22"/>
                <w:szCs w:val="22"/>
              </w:rPr>
              <w:t>– zaznacza na osi czasu daty: 1444 r., 1454 r., 1466 r.</w:t>
            </w:r>
          </w:p>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okoliczności zawarcia unii polsko-węgierskiej</w:t>
            </w:r>
          </w:p>
          <w:p w:rsidR="003C0C6B" w:rsidRPr="003C0C6B" w:rsidRDefault="003C0C6B" w:rsidP="001B4717">
            <w:r w:rsidRPr="003C0C6B">
              <w:rPr>
                <w:sz w:val="22"/>
                <w:szCs w:val="22"/>
              </w:rPr>
              <w:t>– charakteryzuje rządy Kazimierza Jagiellończyka</w:t>
            </w:r>
          </w:p>
          <w:p w:rsidR="003C0C6B" w:rsidRPr="003C0C6B" w:rsidRDefault="003C0C6B" w:rsidP="001B4717">
            <w:r w:rsidRPr="003C0C6B">
              <w:rPr>
                <w:sz w:val="22"/>
                <w:szCs w:val="22"/>
              </w:rPr>
              <w:t>– opisuje przebieg wojny trzynastoletniej</w:t>
            </w:r>
          </w:p>
          <w:p w:rsidR="003C0C6B" w:rsidRPr="003C0C6B" w:rsidRDefault="003C0C6B" w:rsidP="001B4717">
            <w:r w:rsidRPr="003C0C6B">
              <w:rPr>
                <w:sz w:val="22"/>
                <w:szCs w:val="22"/>
              </w:rPr>
              <w:t>– przedstawia postanowienia II pokoju toruńskiego</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dlaczego doszło do zawiązania Związku Pruskiego</w:t>
            </w:r>
          </w:p>
          <w:p w:rsidR="003C0C6B" w:rsidRPr="003C0C6B" w:rsidRDefault="003C0C6B" w:rsidP="001B4717">
            <w:r w:rsidRPr="003C0C6B">
              <w:rPr>
                <w:sz w:val="22"/>
                <w:szCs w:val="22"/>
              </w:rPr>
              <w:t>– porównuje postanowienia I i II pokoju toruńskiego</w:t>
            </w:r>
          </w:p>
          <w:p w:rsidR="003C0C6B" w:rsidRPr="003C0C6B" w:rsidRDefault="003C0C6B" w:rsidP="001B4717">
            <w:r w:rsidRPr="003C0C6B">
              <w:rPr>
                <w:sz w:val="22"/>
                <w:szCs w:val="22"/>
              </w:rPr>
              <w:t>– uzasadnia twierdzenie, że odzyskanie dostępu do morza miało przełomowe znaczenie dla rozwoju polskiej gospodarki</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Jana Długosza jako historyka i wychowawcę przyszłych królów Polski</w:t>
            </w:r>
          </w:p>
          <w:p w:rsidR="003C0C6B" w:rsidRPr="003C0C6B" w:rsidRDefault="003C0C6B" w:rsidP="001B4717">
            <w:r w:rsidRPr="003C0C6B">
              <w:rPr>
                <w:sz w:val="22"/>
                <w:szCs w:val="22"/>
              </w:rPr>
              <w:t>– wyjaśnia, dlaczego wojska zaciężne pod koniec średniowiecza zastąpiły w bitwach tradycyjne rycerstwo</w:t>
            </w:r>
          </w:p>
          <w:p w:rsidR="003C0C6B" w:rsidRPr="003C0C6B" w:rsidRDefault="003C0C6B" w:rsidP="001B4717">
            <w:pPr>
              <w:snapToGrid w:val="0"/>
            </w:pPr>
          </w:p>
        </w:tc>
      </w:tr>
      <w:tr w:rsidR="003C0C6B" w:rsidRPr="003C0C6B" w:rsidTr="001B4717">
        <w:trPr>
          <w:trHeight w:val="1800"/>
        </w:trPr>
        <w:tc>
          <w:tcPr>
            <w:tcW w:w="1592"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color w:val="000000"/>
                <w:sz w:val="22"/>
                <w:szCs w:val="22"/>
              </w:rPr>
              <w:t>6. Monarchia stanowa w Polsce</w:t>
            </w:r>
          </w:p>
        </w:tc>
        <w:tc>
          <w:tcPr>
            <w:tcW w:w="215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sym w:font="Symbol" w:char="F0B7"/>
            </w:r>
            <w:r w:rsidRPr="003C0C6B">
              <w:rPr>
                <w:sz w:val="22"/>
                <w:szCs w:val="22"/>
              </w:rPr>
              <w:t>monarchia patrymonialna i stanowa</w:t>
            </w:r>
          </w:p>
          <w:p w:rsidR="003C0C6B" w:rsidRPr="003C0C6B" w:rsidRDefault="003C0C6B" w:rsidP="001B4717">
            <w:r w:rsidRPr="003C0C6B">
              <w:rPr>
                <w:sz w:val="22"/>
                <w:szCs w:val="22"/>
              </w:rPr>
              <w:sym w:font="Symbol" w:char="F0B7"/>
            </w:r>
            <w:r w:rsidRPr="003C0C6B">
              <w:rPr>
                <w:sz w:val="22"/>
                <w:szCs w:val="22"/>
              </w:rPr>
              <w:t xml:space="preserve">wpływ przywilejów nadawanych przez władcę na osłabienie władzy królewskiej </w:t>
            </w:r>
          </w:p>
          <w:p w:rsidR="003C0C6B" w:rsidRPr="003C0C6B" w:rsidRDefault="003C0C6B" w:rsidP="001B4717">
            <w:r w:rsidRPr="003C0C6B">
              <w:rPr>
                <w:sz w:val="22"/>
                <w:szCs w:val="22"/>
              </w:rPr>
              <w:sym w:font="Symbol" w:char="F0B7"/>
            </w:r>
            <w:r w:rsidRPr="003C0C6B">
              <w:rPr>
                <w:sz w:val="22"/>
                <w:szCs w:val="22"/>
              </w:rPr>
              <w:t>przekształcenie się rycerstwa w szlachtę</w:t>
            </w:r>
          </w:p>
          <w:p w:rsidR="003C0C6B" w:rsidRPr="003C0C6B" w:rsidRDefault="003C0C6B" w:rsidP="001B4717">
            <w:r w:rsidRPr="003C0C6B">
              <w:rPr>
                <w:sz w:val="22"/>
                <w:szCs w:val="22"/>
              </w:rPr>
              <w:sym w:font="Symbol" w:char="F0B7"/>
            </w:r>
            <w:r w:rsidRPr="003C0C6B">
              <w:rPr>
                <w:sz w:val="22"/>
                <w:szCs w:val="22"/>
              </w:rPr>
              <w:t>przywileje szlacheckie i ich konsekwencje dla władzy królewskiej</w:t>
            </w:r>
          </w:p>
          <w:p w:rsidR="003C0C6B" w:rsidRPr="003C0C6B" w:rsidRDefault="003C0C6B" w:rsidP="001B4717">
            <w:r w:rsidRPr="003C0C6B">
              <w:rPr>
                <w:sz w:val="22"/>
                <w:szCs w:val="22"/>
              </w:rPr>
              <w:sym w:font="Symbol" w:char="F0B7"/>
            </w:r>
            <w:r w:rsidRPr="003C0C6B">
              <w:rPr>
                <w:sz w:val="22"/>
                <w:szCs w:val="22"/>
              </w:rPr>
              <w:t>ukształtowanie się sejmu walnego</w:t>
            </w:r>
          </w:p>
          <w:p w:rsidR="003C0C6B" w:rsidRPr="003C0C6B" w:rsidRDefault="003C0C6B" w:rsidP="001B4717">
            <w:r w:rsidRPr="003C0C6B">
              <w:rPr>
                <w:sz w:val="22"/>
                <w:szCs w:val="22"/>
              </w:rPr>
              <w:sym w:font="Symbol" w:char="F0B7"/>
            </w:r>
            <w:r w:rsidRPr="003C0C6B">
              <w:rPr>
                <w:sz w:val="22"/>
                <w:szCs w:val="22"/>
              </w:rPr>
              <w:t xml:space="preserve">konstytucja </w:t>
            </w:r>
            <w:r w:rsidRPr="003C0C6B">
              <w:rPr>
                <w:i/>
                <w:sz w:val="22"/>
                <w:szCs w:val="22"/>
              </w:rPr>
              <w:t>Nihil novi</w:t>
            </w:r>
            <w:r w:rsidRPr="003C0C6B">
              <w:rPr>
                <w:sz w:val="22"/>
                <w:szCs w:val="22"/>
              </w:rPr>
              <w:t xml:space="preserve"> i jej znaczenie dla ustroju Rzeczypospolitej</w:t>
            </w:r>
          </w:p>
          <w:p w:rsidR="003C0C6B" w:rsidRPr="003C0C6B" w:rsidRDefault="003C0C6B" w:rsidP="001B4717">
            <w:r w:rsidRPr="003C0C6B">
              <w:rPr>
                <w:sz w:val="22"/>
                <w:szCs w:val="22"/>
              </w:rPr>
              <w:sym w:font="Symbol" w:char="F0B7"/>
            </w:r>
            <w:r w:rsidRPr="003C0C6B">
              <w:rPr>
                <w:sz w:val="22"/>
                <w:szCs w:val="22"/>
              </w:rPr>
              <w:t xml:space="preserve">terminy: </w:t>
            </w:r>
            <w:r w:rsidRPr="003C0C6B">
              <w:rPr>
                <w:i/>
                <w:iCs/>
                <w:sz w:val="22"/>
                <w:szCs w:val="22"/>
              </w:rPr>
              <w:t>monarchia patrymonialna</w:t>
            </w:r>
            <w:r w:rsidRPr="003C0C6B">
              <w:rPr>
                <w:iCs/>
                <w:sz w:val="22"/>
                <w:szCs w:val="22"/>
              </w:rPr>
              <w:t>,</w:t>
            </w:r>
            <w:r w:rsidRPr="003C0C6B">
              <w:rPr>
                <w:i/>
                <w:iCs/>
                <w:sz w:val="22"/>
                <w:szCs w:val="22"/>
              </w:rPr>
              <w:t xml:space="preserve"> monarchia stanowa</w:t>
            </w:r>
            <w:r w:rsidRPr="003C0C6B">
              <w:rPr>
                <w:iCs/>
                <w:sz w:val="22"/>
                <w:szCs w:val="22"/>
              </w:rPr>
              <w:t>,</w:t>
            </w:r>
            <w:r w:rsidRPr="003C0C6B">
              <w:rPr>
                <w:i/>
                <w:iCs/>
                <w:sz w:val="22"/>
                <w:szCs w:val="22"/>
              </w:rPr>
              <w:t xml:space="preserve"> przywileje</w:t>
            </w:r>
            <w:r w:rsidRPr="003C0C6B">
              <w:rPr>
                <w:iCs/>
                <w:sz w:val="22"/>
                <w:szCs w:val="22"/>
              </w:rPr>
              <w:t>,</w:t>
            </w:r>
            <w:r w:rsidRPr="003C0C6B">
              <w:rPr>
                <w:i/>
                <w:iCs/>
                <w:sz w:val="22"/>
                <w:szCs w:val="22"/>
              </w:rPr>
              <w:t>szlachta</w:t>
            </w:r>
            <w:r w:rsidRPr="003C0C6B">
              <w:rPr>
                <w:iCs/>
                <w:sz w:val="22"/>
                <w:szCs w:val="22"/>
              </w:rPr>
              <w:t>,</w:t>
            </w:r>
            <w:r w:rsidRPr="003C0C6B">
              <w:rPr>
                <w:i/>
                <w:iCs/>
                <w:sz w:val="22"/>
                <w:szCs w:val="22"/>
              </w:rPr>
              <w:t xml:space="preserve"> pańszczyzna</w:t>
            </w:r>
            <w:r w:rsidRPr="003C0C6B">
              <w:rPr>
                <w:iCs/>
                <w:sz w:val="22"/>
                <w:szCs w:val="22"/>
              </w:rPr>
              <w:t>,</w:t>
            </w:r>
            <w:r w:rsidRPr="003C0C6B">
              <w:rPr>
                <w:i/>
                <w:iCs/>
                <w:sz w:val="22"/>
                <w:szCs w:val="22"/>
              </w:rPr>
              <w:t xml:space="preserve"> konstytucja sejmowa</w:t>
            </w:r>
            <w:r w:rsidRPr="003C0C6B">
              <w:rPr>
                <w:iCs/>
                <w:sz w:val="22"/>
                <w:szCs w:val="22"/>
              </w:rPr>
              <w:t>,</w:t>
            </w:r>
            <w:r w:rsidRPr="003C0C6B">
              <w:rPr>
                <w:i/>
                <w:iCs/>
                <w:sz w:val="22"/>
                <w:szCs w:val="22"/>
              </w:rPr>
              <w:t xml:space="preserve"> sejm walny</w:t>
            </w:r>
            <w:r w:rsidRPr="003C0C6B">
              <w:rPr>
                <w:iCs/>
                <w:sz w:val="22"/>
                <w:szCs w:val="22"/>
              </w:rPr>
              <w:t xml:space="preserve">, </w:t>
            </w:r>
            <w:r w:rsidRPr="003C0C6B">
              <w:rPr>
                <w:i/>
                <w:iCs/>
                <w:sz w:val="22"/>
                <w:szCs w:val="22"/>
              </w:rPr>
              <w:t>izba poselska</w:t>
            </w:r>
            <w:r w:rsidRPr="003C0C6B">
              <w:rPr>
                <w:iCs/>
                <w:sz w:val="22"/>
                <w:szCs w:val="22"/>
              </w:rPr>
              <w:t xml:space="preserve">, </w:t>
            </w:r>
            <w:r w:rsidRPr="003C0C6B">
              <w:rPr>
                <w:i/>
                <w:iCs/>
                <w:sz w:val="22"/>
                <w:szCs w:val="22"/>
              </w:rPr>
              <w:t>senat</w:t>
            </w:r>
          </w:p>
        </w:tc>
        <w:tc>
          <w:tcPr>
            <w:tcW w:w="2267"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i/>
                <w:iCs/>
                <w:color w:val="000000"/>
              </w:rPr>
            </w:pPr>
            <w:r w:rsidRPr="003C0C6B">
              <w:rPr>
                <w:rStyle w:val="A14"/>
                <w:rFonts w:cs="Times New Roman"/>
                <w:sz w:val="22"/>
                <w:szCs w:val="22"/>
              </w:rPr>
              <w:t>–</w:t>
            </w:r>
            <w:r w:rsidRPr="003C0C6B">
              <w:rPr>
                <w:rStyle w:val="A13"/>
                <w:rFonts w:cs="Times New Roman"/>
                <w:sz w:val="22"/>
                <w:szCs w:val="22"/>
              </w:rPr>
              <w:t xml:space="preserve">przy pomocy nauczyciela posługuje się terminami: </w:t>
            </w:r>
            <w:r w:rsidRPr="003C0C6B">
              <w:rPr>
                <w:rStyle w:val="A13"/>
                <w:rFonts w:cs="Times New Roman"/>
                <w:i/>
                <w:iCs/>
                <w:sz w:val="22"/>
                <w:szCs w:val="22"/>
              </w:rPr>
              <w:t>szlachta</w:t>
            </w:r>
            <w:r w:rsidRPr="003C0C6B">
              <w:rPr>
                <w:rStyle w:val="A13"/>
                <w:rFonts w:cs="Times New Roman"/>
                <w:iCs/>
                <w:sz w:val="22"/>
                <w:szCs w:val="22"/>
              </w:rPr>
              <w:t>,</w:t>
            </w:r>
            <w:r w:rsidRPr="003C0C6B">
              <w:rPr>
                <w:rStyle w:val="A13"/>
                <w:rFonts w:cs="Times New Roman"/>
                <w:i/>
                <w:iCs/>
                <w:sz w:val="22"/>
                <w:szCs w:val="22"/>
              </w:rPr>
              <w:t xml:space="preserve"> sejm walny</w:t>
            </w:r>
            <w:r w:rsidRPr="003C0C6B">
              <w:rPr>
                <w:rStyle w:val="A13"/>
                <w:rFonts w:cs="Times New Roman"/>
                <w:iCs/>
                <w:sz w:val="22"/>
                <w:szCs w:val="22"/>
              </w:rPr>
              <w:t>,</w:t>
            </w:r>
            <w:r w:rsidRPr="003C0C6B">
              <w:rPr>
                <w:rStyle w:val="A13"/>
                <w:rFonts w:cs="Times New Roman"/>
                <w:i/>
                <w:iCs/>
                <w:sz w:val="22"/>
                <w:szCs w:val="22"/>
              </w:rPr>
              <w:t xml:space="preserve"> izba poselska</w:t>
            </w:r>
            <w:r w:rsidRPr="003C0C6B">
              <w:rPr>
                <w:rStyle w:val="A13"/>
                <w:rFonts w:cs="Times New Roman"/>
                <w:iCs/>
                <w:sz w:val="22"/>
                <w:szCs w:val="22"/>
              </w:rPr>
              <w:t>,</w:t>
            </w:r>
            <w:r w:rsidRPr="003C0C6B">
              <w:rPr>
                <w:rStyle w:val="A13"/>
                <w:rFonts w:cs="Times New Roman"/>
                <w:i/>
                <w:iCs/>
                <w:sz w:val="22"/>
                <w:szCs w:val="22"/>
              </w:rPr>
              <w:t xml:space="preserve"> senat</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–poprawnie posługuje się terminami:</w:t>
            </w:r>
          </w:p>
          <w:p w:rsidR="003C0C6B" w:rsidRPr="003C0C6B" w:rsidRDefault="003C0C6B" w:rsidP="001B4717">
            <w:pPr>
              <w:rPr>
                <w:i/>
                <w:iCs/>
              </w:rPr>
            </w:pPr>
            <w:r w:rsidRPr="003C0C6B">
              <w:rPr>
                <w:i/>
                <w:iCs/>
                <w:sz w:val="22"/>
                <w:szCs w:val="22"/>
              </w:rPr>
              <w:t>monarchia patrymonialna</w:t>
            </w:r>
            <w:r w:rsidRPr="003C0C6B">
              <w:rPr>
                <w:iCs/>
                <w:sz w:val="22"/>
                <w:szCs w:val="22"/>
              </w:rPr>
              <w:t>,</w:t>
            </w:r>
            <w:r w:rsidRPr="003C0C6B">
              <w:rPr>
                <w:i/>
                <w:iCs/>
                <w:sz w:val="22"/>
                <w:szCs w:val="22"/>
              </w:rPr>
              <w:t>monarchia stanowa</w:t>
            </w:r>
            <w:r w:rsidRPr="003C0C6B">
              <w:rPr>
                <w:iCs/>
                <w:sz w:val="22"/>
                <w:szCs w:val="22"/>
              </w:rPr>
              <w:t xml:space="preserve">, </w:t>
            </w:r>
            <w:r w:rsidRPr="003C0C6B">
              <w:rPr>
                <w:i/>
                <w:iCs/>
                <w:sz w:val="22"/>
                <w:szCs w:val="22"/>
              </w:rPr>
              <w:t>przywileje</w:t>
            </w:r>
            <w:r w:rsidRPr="003C0C6B">
              <w:rPr>
                <w:iCs/>
                <w:sz w:val="22"/>
                <w:szCs w:val="22"/>
              </w:rPr>
              <w:t>,</w:t>
            </w:r>
            <w:r w:rsidRPr="003C0C6B">
              <w:rPr>
                <w:i/>
                <w:iCs/>
                <w:sz w:val="22"/>
                <w:szCs w:val="22"/>
              </w:rPr>
              <w:t xml:space="preserve"> szlachta</w:t>
            </w:r>
            <w:r w:rsidRPr="003C0C6B">
              <w:rPr>
                <w:iCs/>
                <w:sz w:val="22"/>
                <w:szCs w:val="22"/>
              </w:rPr>
              <w:t xml:space="preserve">, </w:t>
            </w:r>
            <w:r w:rsidRPr="003C0C6B">
              <w:rPr>
                <w:i/>
                <w:iCs/>
                <w:sz w:val="22"/>
                <w:szCs w:val="22"/>
              </w:rPr>
              <w:t>pańszczyzna</w:t>
            </w:r>
            <w:r w:rsidRPr="003C0C6B">
              <w:rPr>
                <w:iCs/>
                <w:sz w:val="22"/>
                <w:szCs w:val="22"/>
              </w:rPr>
              <w:t>,</w:t>
            </w:r>
            <w:r w:rsidRPr="003C0C6B">
              <w:rPr>
                <w:i/>
                <w:iCs/>
                <w:sz w:val="22"/>
                <w:szCs w:val="22"/>
              </w:rPr>
              <w:t xml:space="preserve"> konstytucja sejmowa</w:t>
            </w:r>
            <w:r w:rsidRPr="003C0C6B">
              <w:rPr>
                <w:iCs/>
                <w:sz w:val="22"/>
                <w:szCs w:val="22"/>
              </w:rPr>
              <w:t>,</w:t>
            </w:r>
            <w:r w:rsidRPr="003C0C6B">
              <w:rPr>
                <w:i/>
                <w:iCs/>
                <w:sz w:val="22"/>
                <w:szCs w:val="22"/>
              </w:rPr>
              <w:t xml:space="preserve"> sejm walny</w:t>
            </w:r>
            <w:r w:rsidRPr="003C0C6B">
              <w:rPr>
                <w:iCs/>
                <w:sz w:val="22"/>
                <w:szCs w:val="22"/>
              </w:rPr>
              <w:t xml:space="preserve">, </w:t>
            </w:r>
            <w:r w:rsidRPr="003C0C6B">
              <w:rPr>
                <w:i/>
                <w:iCs/>
                <w:sz w:val="22"/>
                <w:szCs w:val="22"/>
              </w:rPr>
              <w:t>izba poselska</w:t>
            </w:r>
            <w:r w:rsidRPr="003C0C6B">
              <w:rPr>
                <w:iCs/>
                <w:sz w:val="22"/>
                <w:szCs w:val="22"/>
              </w:rPr>
              <w:t>,</w:t>
            </w:r>
            <w:r w:rsidRPr="003C0C6B">
              <w:rPr>
                <w:i/>
                <w:iCs/>
                <w:sz w:val="22"/>
                <w:szCs w:val="22"/>
              </w:rPr>
              <w:t xml:space="preserve"> senat</w:t>
            </w:r>
          </w:p>
          <w:p w:rsidR="003C0C6B" w:rsidRPr="003C0C6B" w:rsidRDefault="003C0C6B" w:rsidP="001B4717">
            <w:r w:rsidRPr="003C0C6B">
              <w:rPr>
                <w:sz w:val="22"/>
                <w:szCs w:val="22"/>
              </w:rPr>
              <w:t>– przedstawia sejm walny oraz jego skład</w:t>
            </w:r>
          </w:p>
          <w:p w:rsidR="003C0C6B" w:rsidRPr="003C0C6B" w:rsidRDefault="003C0C6B" w:rsidP="001B4717">
            <w:r w:rsidRPr="003C0C6B">
              <w:rPr>
                <w:sz w:val="22"/>
                <w:szCs w:val="22"/>
              </w:rPr>
              <w:t>– zaznacza na osi czasu daty: 1374 r., 1505 r.</w:t>
            </w:r>
          </w:p>
          <w:p w:rsidR="003C0C6B" w:rsidRPr="003C0C6B" w:rsidRDefault="003C0C6B" w:rsidP="001B4717"/>
        </w:tc>
        <w:tc>
          <w:tcPr>
            <w:tcW w:w="2409" w:type="dxa"/>
            <w:gridSpan w:val="2"/>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w jaki sposób rycerstwo przekształciło się w szlachtę</w:t>
            </w:r>
          </w:p>
          <w:p w:rsidR="003C0C6B" w:rsidRPr="003C0C6B" w:rsidRDefault="003C0C6B" w:rsidP="001B4717">
            <w:r w:rsidRPr="003C0C6B">
              <w:rPr>
                <w:sz w:val="22"/>
                <w:szCs w:val="22"/>
              </w:rPr>
              <w:t>– wyjaśnia, w jaki sposób szlachta uzyskała wpływ na sprawowanie rządów w Polsce</w:t>
            </w:r>
          </w:p>
          <w:p w:rsidR="003C0C6B" w:rsidRPr="003C0C6B" w:rsidRDefault="003C0C6B" w:rsidP="001B4717">
            <w:r w:rsidRPr="003C0C6B">
              <w:rPr>
                <w:sz w:val="22"/>
                <w:szCs w:val="22"/>
              </w:rPr>
              <w:t>– przedstawia najważniejsze przywileje szlacheckie</w:t>
            </w:r>
          </w:p>
          <w:p w:rsidR="003C0C6B" w:rsidRPr="003C0C6B" w:rsidRDefault="003C0C6B" w:rsidP="001B4717">
            <w:r w:rsidRPr="003C0C6B">
              <w:rPr>
                <w:sz w:val="22"/>
                <w:szCs w:val="22"/>
              </w:rPr>
              <w:t xml:space="preserve">– wyjaśnia znaczenie konstytucji </w:t>
            </w:r>
            <w:r w:rsidRPr="003C0C6B">
              <w:rPr>
                <w:i/>
                <w:sz w:val="22"/>
                <w:szCs w:val="22"/>
              </w:rPr>
              <w:t>Nihil novi</w:t>
            </w:r>
          </w:p>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kiedy i w jaki sposób doszło do utworzenia stanów w Polsce</w:t>
            </w:r>
          </w:p>
          <w:p w:rsidR="003C0C6B" w:rsidRPr="003C0C6B" w:rsidRDefault="003C0C6B" w:rsidP="001B4717">
            <w:r w:rsidRPr="003C0C6B">
              <w:rPr>
                <w:sz w:val="22"/>
                <w:szCs w:val="22"/>
              </w:rPr>
              <w:t>– tłumaczy różnice między monarchią patrymonialną a stanową</w:t>
            </w:r>
          </w:p>
          <w:p w:rsidR="003C0C6B" w:rsidRPr="003C0C6B" w:rsidRDefault="003C0C6B" w:rsidP="001B4717">
            <w:pPr>
              <w:snapToGrid w:val="0"/>
            </w:pPr>
            <w:r w:rsidRPr="003C0C6B">
              <w:rPr>
                <w:sz w:val="22"/>
                <w:szCs w:val="22"/>
              </w:rPr>
              <w:t>– wyjaśnia, jaka jest geneza nazw obu izbsejmu walnego: izby poselskiej oraz senatu</w:t>
            </w:r>
          </w:p>
          <w:p w:rsidR="003C0C6B" w:rsidRPr="003C0C6B" w:rsidRDefault="003C0C6B" w:rsidP="001B4717"/>
        </w:tc>
        <w:tc>
          <w:tcPr>
            <w:tcW w:w="2125"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ocenia, jakie szanse i jakie zagrożenie niosło za sobą zwiększenie wpływu szlachty na władzę</w:t>
            </w:r>
          </w:p>
          <w:p w:rsidR="003C0C6B" w:rsidRPr="003C0C6B" w:rsidRDefault="003C0C6B" w:rsidP="001B4717">
            <w:pPr>
              <w:snapToGrid w:val="0"/>
            </w:pPr>
          </w:p>
        </w:tc>
      </w:tr>
    </w:tbl>
    <w:p w:rsidR="003C0C6B" w:rsidRPr="003C0C6B" w:rsidRDefault="003C0C6B" w:rsidP="003C0C6B">
      <w:pPr>
        <w:spacing w:line="360" w:lineRule="auto"/>
        <w:ind w:left="720"/>
        <w:contextualSpacing/>
        <w:rPr>
          <w:b/>
          <w:sz w:val="22"/>
          <w:szCs w:val="22"/>
        </w:rPr>
      </w:pPr>
      <w:r w:rsidRPr="003C0C6B">
        <w:rPr>
          <w:b/>
          <w:sz w:val="22"/>
          <w:szCs w:val="22"/>
        </w:rPr>
        <w:t xml:space="preserve">Opracowano na podstawie materiałów wyd. Nowa Era. </w:t>
      </w:r>
      <w:r>
        <w:rPr>
          <w:b/>
          <w:sz w:val="22"/>
          <w:szCs w:val="22"/>
        </w:rPr>
        <w:t>Agnieszka Bartoszyńska-Stopa, Joanna Sujkowska-Drążkiewicz</w:t>
      </w:r>
    </w:p>
    <w:p w:rsidR="003C0C6B" w:rsidRPr="003C0C6B" w:rsidRDefault="003C0C6B" w:rsidP="003C0C6B">
      <w:pPr>
        <w:pStyle w:val="Nagwek2"/>
        <w:spacing w:line="360" w:lineRule="auto"/>
        <w:rPr>
          <w:sz w:val="22"/>
          <w:szCs w:val="22"/>
        </w:rPr>
      </w:pPr>
      <w:r w:rsidRPr="003C0C6B">
        <w:rPr>
          <w:b/>
          <w:bCs/>
          <w:sz w:val="22"/>
          <w:szCs w:val="22"/>
        </w:rPr>
        <w:t xml:space="preserve">HISTORIA </w:t>
      </w:r>
    </w:p>
    <w:p w:rsidR="003C0C6B" w:rsidRPr="003C0C6B" w:rsidRDefault="003C0C6B" w:rsidP="003C0C6B">
      <w:pPr>
        <w:pStyle w:val="Nagwek2"/>
        <w:spacing w:line="360" w:lineRule="auto"/>
        <w:rPr>
          <w:sz w:val="22"/>
          <w:szCs w:val="22"/>
        </w:rPr>
      </w:pPr>
      <w:r w:rsidRPr="003C0C6B">
        <w:rPr>
          <w:sz w:val="22"/>
          <w:szCs w:val="22"/>
        </w:rPr>
        <w:t>PRZEDMIOTOWY SYSTEM OCENIANIA</w:t>
      </w:r>
    </w:p>
    <w:p w:rsidR="003C0C6B" w:rsidRPr="003C0C6B" w:rsidRDefault="003C0C6B" w:rsidP="003C0C6B">
      <w:pPr>
        <w:spacing w:line="360" w:lineRule="auto"/>
        <w:jc w:val="center"/>
        <w:rPr>
          <w:b/>
          <w:bCs/>
          <w:sz w:val="22"/>
          <w:szCs w:val="22"/>
        </w:rPr>
      </w:pPr>
      <w:r w:rsidRPr="003C0C6B">
        <w:rPr>
          <w:b/>
          <w:bCs/>
          <w:sz w:val="22"/>
          <w:szCs w:val="22"/>
        </w:rPr>
        <w:t>DLA KLASY VI SZKOŁY PODSTAWOWEJ</w:t>
      </w:r>
    </w:p>
    <w:p w:rsidR="003C0C6B" w:rsidRPr="003C0C6B" w:rsidRDefault="003C0C6B" w:rsidP="003C0C6B">
      <w:pPr>
        <w:spacing w:line="360" w:lineRule="auto"/>
        <w:ind w:left="360"/>
        <w:jc w:val="center"/>
        <w:rPr>
          <w:sz w:val="22"/>
          <w:szCs w:val="22"/>
        </w:rPr>
      </w:pPr>
    </w:p>
    <w:p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w:t>
      </w:r>
      <w:r w:rsidR="0001744D">
        <w:rPr>
          <w:rFonts w:ascii="Times New Roman" w:hAnsi="Times New Roman"/>
          <w:color w:val="000000"/>
          <w:sz w:val="22"/>
          <w:szCs w:val="22"/>
        </w:rPr>
        <w:t xml:space="preserve"> wydwanictwa</w:t>
      </w:r>
      <w:r w:rsidRPr="003C0C6B">
        <w:rPr>
          <w:rFonts w:ascii="Times New Roman" w:hAnsi="Times New Roman"/>
          <w:color w:val="000000"/>
          <w:sz w:val="22"/>
          <w:szCs w:val="22"/>
        </w:rPr>
        <w:t xml:space="preserve"> NOWA ERA;</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rsidR="003C0C6B" w:rsidRPr="0001744D" w:rsidRDefault="003C0C6B" w:rsidP="003C0C6B">
      <w:pPr>
        <w:pStyle w:val="Tekstblokowy"/>
        <w:numPr>
          <w:ilvl w:val="0"/>
          <w:numId w:val="6"/>
        </w:numPr>
        <w:spacing w:line="360" w:lineRule="auto"/>
        <w:ind w:right="0"/>
        <w:rPr>
          <w:rFonts w:ascii="Times New Roman" w:hAnsi="Times New Roman"/>
          <w:b/>
          <w:color w:val="000000"/>
          <w:sz w:val="22"/>
          <w:szCs w:val="22"/>
        </w:rPr>
      </w:pPr>
      <w:r w:rsidRPr="0001744D">
        <w:rPr>
          <w:rFonts w:ascii="Times New Roman" w:hAnsi="Times New Roman"/>
          <w:b/>
          <w:color w:val="000000"/>
          <w:sz w:val="22"/>
          <w:szCs w:val="22"/>
        </w:rPr>
        <w:t>Wiadomości zawarte w poszczególnych działach:</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NARODZINY NOIWOZYTNEGO ŚWIATA</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W RZECZYPOSPOLITEJ SZLACHECKIEJ</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-W OBRONIE GRANIC RZECZYPOSPOLITEJ</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OD ABSOLUTYZMU DO REPUBLIKI</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UPADEK RZECZYPOSPOLITEJ</w:t>
      </w:r>
    </w:p>
    <w:p w:rsidR="003C0C6B" w:rsidRPr="003C0C6B" w:rsidRDefault="003C0C6B" w:rsidP="003C0C6B">
      <w:pPr>
        <w:pStyle w:val="Tekstblokowy"/>
        <w:spacing w:line="360" w:lineRule="auto"/>
        <w:ind w:left="720" w:right="0"/>
        <w:rPr>
          <w:rFonts w:ascii="Times New Roman" w:hAnsi="Times New Roman"/>
          <w:color w:val="000000"/>
          <w:sz w:val="22"/>
          <w:szCs w:val="22"/>
        </w:rPr>
      </w:pPr>
      <w:r w:rsidRPr="003C0C6B">
        <w:rPr>
          <w:rFonts w:ascii="Times New Roman" w:hAnsi="Times New Roman"/>
          <w:color w:val="000000"/>
          <w:sz w:val="22"/>
          <w:szCs w:val="22"/>
        </w:rPr>
        <w:t>- REWOLUCJA FRANCUSKA I OKRES NAPOLEOŃSKI</w:t>
      </w:r>
    </w:p>
    <w:p w:rsidR="003C0C6B" w:rsidRPr="003C0C6B" w:rsidRDefault="003C0C6B" w:rsidP="003C0C6B">
      <w:pPr>
        <w:spacing w:line="360" w:lineRule="auto"/>
        <w:ind w:left="360"/>
        <w:rPr>
          <w:b/>
          <w:color w:val="000000"/>
          <w:sz w:val="22"/>
          <w:szCs w:val="22"/>
        </w:rPr>
      </w:pPr>
      <w:r w:rsidRPr="003C0C6B">
        <w:rPr>
          <w:b/>
          <w:bCs/>
          <w:color w:val="000000"/>
          <w:sz w:val="22"/>
          <w:szCs w:val="22"/>
        </w:rPr>
        <w:t xml:space="preserve">2. </w:t>
      </w:r>
      <w:r w:rsidRPr="003C0C6B">
        <w:rPr>
          <w:b/>
          <w:color w:val="000000"/>
          <w:sz w:val="22"/>
          <w:szCs w:val="22"/>
        </w:rPr>
        <w:t>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rsidR="0001744D" w:rsidRPr="003C0C6B" w:rsidRDefault="0001744D" w:rsidP="0001744D">
      <w:pPr>
        <w:pStyle w:val="Nagwek1"/>
        <w:spacing w:line="360" w:lineRule="auto"/>
        <w:jc w:val="both"/>
        <w:rPr>
          <w:color w:val="000000"/>
          <w:sz w:val="22"/>
          <w:szCs w:val="22"/>
        </w:rPr>
      </w:pPr>
      <w:r w:rsidRPr="003C0C6B">
        <w:rPr>
          <w:color w:val="000000"/>
          <w:sz w:val="22"/>
          <w:szCs w:val="22"/>
        </w:rPr>
        <w:t>III Kontrolowanie i ocenianie.</w:t>
      </w:r>
    </w:p>
    <w:p w:rsidR="0001744D" w:rsidRPr="0001744D" w:rsidRDefault="0001744D" w:rsidP="0001744D">
      <w:pPr>
        <w:pStyle w:val="Akapitzlist"/>
        <w:numPr>
          <w:ilvl w:val="0"/>
          <w:numId w:val="75"/>
        </w:numPr>
        <w:rPr>
          <w:sz w:val="22"/>
          <w:szCs w:val="22"/>
        </w:rPr>
      </w:pPr>
      <w:r w:rsidRPr="0001744D">
        <w:rPr>
          <w:sz w:val="22"/>
          <w:szCs w:val="22"/>
        </w:rPr>
        <w:t>Ocenie podlegają następujące formy aktywności ucznia:</w:t>
      </w:r>
    </w:p>
    <w:p w:rsidR="0001744D" w:rsidRPr="003C0C6B" w:rsidRDefault="0001744D" w:rsidP="0001744D">
      <w:pPr>
        <w:ind w:left="360"/>
        <w:rPr>
          <w:sz w:val="22"/>
          <w:szCs w:val="22"/>
        </w:rPr>
      </w:pPr>
    </w:p>
    <w:p w:rsidR="0001744D" w:rsidRPr="003C0C6B" w:rsidRDefault="0001744D" w:rsidP="0001744D">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01744D" w:rsidRDefault="0001744D" w:rsidP="0001744D">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01744D" w:rsidRPr="001B4717" w:rsidRDefault="0001744D" w:rsidP="0001744D">
      <w:pPr>
        <w:pStyle w:val="Akapitzlist"/>
        <w:numPr>
          <w:ilvl w:val="0"/>
          <w:numId w:val="1"/>
        </w:numPr>
        <w:spacing w:line="360" w:lineRule="auto"/>
        <w:jc w:val="both"/>
        <w:rPr>
          <w:color w:val="000000"/>
          <w:sz w:val="22"/>
          <w:szCs w:val="22"/>
        </w:rPr>
      </w:pPr>
      <w:r w:rsidRPr="001B4717">
        <w:rPr>
          <w:color w:val="000000"/>
          <w:sz w:val="22"/>
          <w:szCs w:val="22"/>
        </w:rPr>
        <w:t>kartkówki (wiadomości z jednej/dwóch lekcji)</w:t>
      </w:r>
      <w:r w:rsidRPr="001B4717">
        <w:rPr>
          <w:b/>
          <w:color w:val="000000"/>
          <w:sz w:val="22"/>
          <w:szCs w:val="22"/>
        </w:rPr>
        <w:t>- waga odpowiednio 1 lub 2</w:t>
      </w:r>
      <w:r w:rsidRPr="001B4717">
        <w:rPr>
          <w:color w:val="000000"/>
          <w:sz w:val="22"/>
          <w:szCs w:val="22"/>
        </w:rPr>
        <w:t>,</w:t>
      </w:r>
    </w:p>
    <w:p w:rsidR="0001744D" w:rsidRDefault="0001744D" w:rsidP="0001744D">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01744D" w:rsidRPr="001B4717" w:rsidRDefault="0001744D" w:rsidP="0001744D">
      <w:pPr>
        <w:pStyle w:val="Akapitzlist"/>
        <w:numPr>
          <w:ilvl w:val="0"/>
          <w:numId w:val="1"/>
        </w:numPr>
        <w:spacing w:line="360" w:lineRule="auto"/>
        <w:jc w:val="both"/>
        <w:rPr>
          <w:color w:val="000000"/>
          <w:sz w:val="22"/>
          <w:szCs w:val="22"/>
        </w:rPr>
      </w:pPr>
      <w:r w:rsidRPr="001B4717">
        <w:rPr>
          <w:color w:val="000000"/>
          <w:sz w:val="22"/>
          <w:szCs w:val="22"/>
        </w:rPr>
        <w:t xml:space="preserve">zeszyt (notatki własne, zadania, ćwiczenia)- </w:t>
      </w:r>
      <w:r w:rsidRPr="001B4717">
        <w:rPr>
          <w:b/>
          <w:color w:val="000000"/>
          <w:sz w:val="22"/>
          <w:szCs w:val="22"/>
        </w:rPr>
        <w:t>waga 1</w:t>
      </w:r>
      <w:r w:rsidRPr="001B4717">
        <w:rPr>
          <w:color w:val="000000"/>
          <w:sz w:val="22"/>
          <w:szCs w:val="22"/>
        </w:rPr>
        <w:t>,</w:t>
      </w:r>
    </w:p>
    <w:p w:rsidR="0001744D" w:rsidRPr="001B4717" w:rsidRDefault="0001744D" w:rsidP="0001744D">
      <w:pPr>
        <w:pStyle w:val="Akapitzlist"/>
        <w:numPr>
          <w:ilvl w:val="0"/>
          <w:numId w:val="1"/>
        </w:numPr>
        <w:spacing w:line="360" w:lineRule="auto"/>
        <w:jc w:val="both"/>
        <w:rPr>
          <w:color w:val="000000"/>
          <w:sz w:val="22"/>
          <w:szCs w:val="22"/>
        </w:rPr>
      </w:pPr>
      <w:r w:rsidRPr="001B4717">
        <w:rPr>
          <w:color w:val="000000"/>
          <w:sz w:val="22"/>
          <w:szCs w:val="22"/>
        </w:rPr>
        <w:t>praca w grupach</w:t>
      </w:r>
      <w:r w:rsidRPr="001B4717">
        <w:rPr>
          <w:b/>
          <w:color w:val="000000"/>
          <w:sz w:val="22"/>
          <w:szCs w:val="22"/>
        </w:rPr>
        <w:t>- waga 1</w:t>
      </w:r>
      <w:r w:rsidRPr="001B4717">
        <w:rPr>
          <w:color w:val="000000"/>
          <w:sz w:val="22"/>
          <w:szCs w:val="22"/>
        </w:rPr>
        <w:t>,</w:t>
      </w:r>
    </w:p>
    <w:p w:rsidR="0001744D" w:rsidRPr="001B4717" w:rsidRDefault="0001744D" w:rsidP="0001744D">
      <w:pPr>
        <w:pStyle w:val="Akapitzlist"/>
        <w:numPr>
          <w:ilvl w:val="0"/>
          <w:numId w:val="1"/>
        </w:numPr>
        <w:spacing w:line="360" w:lineRule="auto"/>
        <w:jc w:val="both"/>
        <w:rPr>
          <w:color w:val="000000"/>
          <w:sz w:val="22"/>
          <w:szCs w:val="22"/>
        </w:rPr>
      </w:pPr>
      <w:r w:rsidRPr="001B4717">
        <w:rPr>
          <w:color w:val="000000"/>
          <w:sz w:val="22"/>
          <w:szCs w:val="22"/>
        </w:rPr>
        <w:t>prace manualne (np. plakaty)</w:t>
      </w:r>
      <w:r w:rsidRPr="001B4717">
        <w:rPr>
          <w:b/>
          <w:color w:val="000000"/>
          <w:sz w:val="22"/>
          <w:szCs w:val="22"/>
        </w:rPr>
        <w:t xml:space="preserve"> - waga 1</w:t>
      </w:r>
      <w:r w:rsidRPr="001B4717">
        <w:rPr>
          <w:color w:val="000000"/>
          <w:sz w:val="22"/>
          <w:szCs w:val="22"/>
        </w:rPr>
        <w:t>,</w:t>
      </w:r>
    </w:p>
    <w:p w:rsidR="0001744D" w:rsidRPr="001B4717" w:rsidRDefault="0001744D" w:rsidP="0001744D">
      <w:pPr>
        <w:pStyle w:val="Akapitzlist"/>
        <w:numPr>
          <w:ilvl w:val="0"/>
          <w:numId w:val="1"/>
        </w:numPr>
        <w:spacing w:line="360" w:lineRule="auto"/>
        <w:jc w:val="both"/>
        <w:rPr>
          <w:color w:val="000000"/>
          <w:sz w:val="22"/>
          <w:szCs w:val="22"/>
        </w:rPr>
      </w:pPr>
      <w:r w:rsidRPr="001B4717">
        <w:rPr>
          <w:color w:val="000000"/>
          <w:sz w:val="22"/>
          <w:szCs w:val="22"/>
        </w:rPr>
        <w:t>prezentacje</w:t>
      </w:r>
      <w:r w:rsidRPr="001B4717">
        <w:rPr>
          <w:b/>
          <w:color w:val="000000"/>
          <w:sz w:val="22"/>
          <w:szCs w:val="22"/>
        </w:rPr>
        <w:t>- waga 1 lub 2</w:t>
      </w:r>
      <w:r w:rsidRPr="001B4717">
        <w:rPr>
          <w:color w:val="000000"/>
          <w:sz w:val="22"/>
          <w:szCs w:val="22"/>
        </w:rPr>
        <w:t xml:space="preserve"> (połączona z wyst</w:t>
      </w:r>
      <w:r>
        <w:rPr>
          <w:color w:val="000000"/>
          <w:sz w:val="22"/>
          <w:szCs w:val="22"/>
        </w:rPr>
        <w:t>ąpieniem i komentarzem własnym),</w:t>
      </w:r>
    </w:p>
    <w:p w:rsidR="0001744D" w:rsidRPr="0001744D" w:rsidRDefault="0001744D" w:rsidP="0001744D">
      <w:pPr>
        <w:pStyle w:val="Akapitzlist"/>
        <w:numPr>
          <w:ilvl w:val="0"/>
          <w:numId w:val="75"/>
        </w:numPr>
        <w:autoSpaceDE w:val="0"/>
        <w:autoSpaceDN w:val="0"/>
        <w:adjustRightInd w:val="0"/>
        <w:spacing w:line="360" w:lineRule="auto"/>
        <w:jc w:val="both"/>
        <w:rPr>
          <w:color w:val="000000"/>
          <w:sz w:val="22"/>
          <w:szCs w:val="22"/>
        </w:rPr>
      </w:pPr>
      <w:r w:rsidRPr="0001744D">
        <w:rPr>
          <w:rFonts w:eastAsiaTheme="minorHAnsi"/>
          <w:sz w:val="22"/>
          <w:szCs w:val="22"/>
          <w:lang w:eastAsia="en-US"/>
        </w:rPr>
        <w:t>Praca na lekcji jest oceniana w dodatkowej skali plusów (+). Pięć to ocena bardzo dobra, sześć równe jest ocenie celującej.</w:t>
      </w:r>
    </w:p>
    <w:p w:rsidR="0001744D" w:rsidRPr="0001744D" w:rsidRDefault="0001744D" w:rsidP="0001744D">
      <w:pPr>
        <w:pStyle w:val="Akapitzlist"/>
        <w:numPr>
          <w:ilvl w:val="0"/>
          <w:numId w:val="75"/>
        </w:numPr>
        <w:autoSpaceDE w:val="0"/>
        <w:autoSpaceDN w:val="0"/>
        <w:adjustRightInd w:val="0"/>
        <w:spacing w:line="360" w:lineRule="auto"/>
        <w:jc w:val="both"/>
        <w:rPr>
          <w:color w:val="000000"/>
          <w:sz w:val="22"/>
          <w:szCs w:val="22"/>
        </w:rPr>
      </w:pPr>
      <w:r w:rsidRPr="0001744D">
        <w:rPr>
          <w:color w:val="000000"/>
          <w:sz w:val="22"/>
          <w:szCs w:val="22"/>
        </w:rPr>
        <w:t>Za nieprzygotowanie do lekcji uznaje się brak zadania lub karty pracy uzupełnianej na kolejnych lekcjach, a także zeszytu, jeśli z wcześniej wspomnianymi notatkami/zadaniami.</w:t>
      </w:r>
      <w:r w:rsidRPr="0001744D">
        <w:rPr>
          <w:rFonts w:eastAsiaTheme="minorHAnsi"/>
          <w:sz w:val="22"/>
          <w:szCs w:val="22"/>
          <w:lang w:eastAsia="en-US"/>
        </w:rPr>
        <w:t xml:space="preserve"> Jest ono odnotowywane w rubryce ocen w postaci daty lub opisu np. brak zadania. Powtarzające się nieprzygotowanie do lekcji zostaje odnotowane w zakładce „uwagi”.</w:t>
      </w:r>
    </w:p>
    <w:p w:rsidR="0001744D" w:rsidRPr="0001744D" w:rsidRDefault="0001744D" w:rsidP="0001744D">
      <w:pPr>
        <w:pStyle w:val="Akapitzlist"/>
        <w:numPr>
          <w:ilvl w:val="0"/>
          <w:numId w:val="75"/>
        </w:numPr>
        <w:spacing w:line="360" w:lineRule="auto"/>
        <w:jc w:val="both"/>
        <w:rPr>
          <w:color w:val="000000"/>
          <w:sz w:val="22"/>
          <w:szCs w:val="22"/>
        </w:rPr>
      </w:pPr>
      <w:r w:rsidRPr="0001744D">
        <w:rPr>
          <w:color w:val="000000"/>
          <w:sz w:val="22"/>
          <w:szCs w:val="22"/>
        </w:rPr>
        <w:t xml:space="preserve">Poprawie podlegają wyłącznie oceny dopuszczające i niedostateczne otrzymane z pracy klasowej lub sprawdzianu, który obejmował kluczowe dla dalszej nauki treści. Uczeń ma możliwość ich poprawy w ciągu trzech tygodni od oddania prac w terminie wyznaczonym przez nauczyciela. </w:t>
      </w:r>
    </w:p>
    <w:p w:rsidR="0001744D" w:rsidRPr="0001744D" w:rsidRDefault="0001744D" w:rsidP="0001744D">
      <w:pPr>
        <w:pStyle w:val="Akapitzlist"/>
        <w:numPr>
          <w:ilvl w:val="0"/>
          <w:numId w:val="75"/>
        </w:numPr>
        <w:spacing w:line="360" w:lineRule="auto"/>
        <w:jc w:val="both"/>
        <w:rPr>
          <w:color w:val="000000"/>
          <w:sz w:val="22"/>
          <w:szCs w:val="22"/>
        </w:rPr>
      </w:pPr>
      <w:r w:rsidRPr="0001744D">
        <w:rPr>
          <w:color w:val="000000"/>
          <w:sz w:val="22"/>
          <w:szCs w:val="22"/>
        </w:rPr>
        <w:t xml:space="preserve">Osoba nieobecna na pracy klasowej ma obowiązek ją napisać w ciągu dwóch tygodni liczonych od powrotu do szkoły, poza swoimi lekcjami w terminie wyznaczonym przez nauczyciela. </w:t>
      </w:r>
    </w:p>
    <w:p w:rsidR="0001744D" w:rsidRPr="0001744D" w:rsidRDefault="0001744D" w:rsidP="0001744D">
      <w:pPr>
        <w:pStyle w:val="Akapitzlist"/>
        <w:numPr>
          <w:ilvl w:val="0"/>
          <w:numId w:val="75"/>
        </w:numPr>
        <w:spacing w:line="360" w:lineRule="auto"/>
        <w:jc w:val="both"/>
        <w:rPr>
          <w:sz w:val="22"/>
          <w:szCs w:val="22"/>
        </w:rPr>
      </w:pPr>
      <w:r w:rsidRPr="0001744D">
        <w:rPr>
          <w:sz w:val="22"/>
          <w:szCs w:val="22"/>
        </w:rPr>
        <w:t xml:space="preserve">Sprawdzone prace klasowe uczeń wkleja do zeszytu przedmiotowego lub przechowuje w teczce. </w:t>
      </w:r>
    </w:p>
    <w:p w:rsidR="0001744D" w:rsidRDefault="0001744D" w:rsidP="0001744D">
      <w:pPr>
        <w:pStyle w:val="Akapitzlist"/>
        <w:numPr>
          <w:ilvl w:val="0"/>
          <w:numId w:val="75"/>
        </w:numPr>
        <w:spacing w:line="360" w:lineRule="auto"/>
        <w:jc w:val="both"/>
        <w:rPr>
          <w:sz w:val="22"/>
          <w:szCs w:val="22"/>
        </w:rPr>
      </w:pPr>
      <w:r w:rsidRPr="0001744D">
        <w:rPr>
          <w:sz w:val="22"/>
          <w:szCs w:val="22"/>
        </w:rPr>
        <w:t>Zeszyty powinny być prowadzone systematycznie.</w:t>
      </w:r>
    </w:p>
    <w:p w:rsidR="0001744D" w:rsidRPr="0001744D" w:rsidRDefault="0001744D" w:rsidP="0001744D">
      <w:pPr>
        <w:pStyle w:val="Akapitzlist"/>
        <w:numPr>
          <w:ilvl w:val="0"/>
          <w:numId w:val="75"/>
        </w:numPr>
        <w:spacing w:line="360" w:lineRule="auto"/>
        <w:jc w:val="both"/>
        <w:rPr>
          <w:sz w:val="22"/>
          <w:szCs w:val="22"/>
        </w:rPr>
      </w:pPr>
      <w:r w:rsidRPr="0001744D">
        <w:rPr>
          <w:sz w:val="22"/>
          <w:szCs w:val="22"/>
        </w:rPr>
        <w:t>W przypadku nieobecności na lekcji uczeń ma obowiązek uzupełnić</w:t>
      </w:r>
      <w:r w:rsidRPr="0001744D">
        <w:rPr>
          <w:sz w:val="22"/>
          <w:szCs w:val="22"/>
          <w:u w:val="single"/>
        </w:rPr>
        <w:t xml:space="preserve"> </w:t>
      </w:r>
      <w:r w:rsidR="004838E2">
        <w:rPr>
          <w:sz w:val="22"/>
          <w:szCs w:val="22"/>
        </w:rPr>
        <w:t>zadania/karty pracy/ćwiczenia/</w:t>
      </w:r>
      <w:r w:rsidRPr="0001744D">
        <w:rPr>
          <w:sz w:val="22"/>
          <w:szCs w:val="22"/>
        </w:rPr>
        <w:t>informacje.</w:t>
      </w:r>
    </w:p>
    <w:p w:rsidR="0001744D" w:rsidRPr="003C0C6B" w:rsidRDefault="0001744D" w:rsidP="0001744D">
      <w:pPr>
        <w:spacing w:line="360" w:lineRule="auto"/>
        <w:rPr>
          <w:b/>
          <w:sz w:val="22"/>
          <w:szCs w:val="22"/>
        </w:rPr>
      </w:pPr>
      <w:r w:rsidRPr="003C0C6B">
        <w:rPr>
          <w:b/>
          <w:sz w:val="22"/>
          <w:szCs w:val="22"/>
        </w:rPr>
        <w:t xml:space="preserve">IV W przypadku posiadania przez ucznia opinii PPP, nauczyciel dostosowuje warunki </w:t>
      </w:r>
    </w:p>
    <w:p w:rsidR="0001744D" w:rsidRPr="003C0C6B" w:rsidRDefault="0001744D" w:rsidP="0001744D">
      <w:pPr>
        <w:spacing w:line="360" w:lineRule="auto"/>
        <w:ind w:left="426"/>
        <w:rPr>
          <w:b/>
          <w:sz w:val="22"/>
          <w:szCs w:val="22"/>
        </w:rPr>
      </w:pPr>
      <w:r w:rsidRPr="003C0C6B">
        <w:rPr>
          <w:b/>
          <w:sz w:val="22"/>
          <w:szCs w:val="22"/>
        </w:rPr>
        <w:t>pracy do zaleceń poradni.</w:t>
      </w:r>
    </w:p>
    <w:p w:rsidR="0001744D" w:rsidRPr="003C0C6B" w:rsidRDefault="0001744D" w:rsidP="0001744D">
      <w:pPr>
        <w:spacing w:line="360" w:lineRule="auto"/>
        <w:rPr>
          <w:b/>
          <w:sz w:val="22"/>
          <w:szCs w:val="22"/>
        </w:rPr>
      </w:pPr>
      <w:r w:rsidRPr="003C0C6B">
        <w:rPr>
          <w:b/>
          <w:sz w:val="22"/>
          <w:szCs w:val="22"/>
        </w:rPr>
        <w:t>V Wymagania na poszczególne oceny:</w:t>
      </w:r>
    </w:p>
    <w:p w:rsidR="0001744D" w:rsidRPr="003C0C6B" w:rsidRDefault="0001744D" w:rsidP="0001744D">
      <w:pPr>
        <w:spacing w:line="360" w:lineRule="auto"/>
        <w:rPr>
          <w:sz w:val="22"/>
          <w:szCs w:val="22"/>
        </w:rPr>
      </w:pPr>
      <w:r w:rsidRPr="003C0C6B">
        <w:rPr>
          <w:sz w:val="22"/>
          <w:szCs w:val="22"/>
        </w:rPr>
        <w:t>Aby uzyskać ocenę:</w:t>
      </w:r>
    </w:p>
    <w:p w:rsidR="0001744D" w:rsidRPr="003C0C6B" w:rsidRDefault="0001744D" w:rsidP="0001744D">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01744D" w:rsidRPr="003C0C6B" w:rsidRDefault="0001744D" w:rsidP="0001744D">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01744D" w:rsidRPr="003C0C6B" w:rsidRDefault="0001744D" w:rsidP="0001744D">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01744D" w:rsidRPr="003C0C6B" w:rsidRDefault="0001744D" w:rsidP="0001744D">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01744D" w:rsidRDefault="0001744D" w:rsidP="0001744D">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01744D" w:rsidRDefault="0001744D" w:rsidP="0001744D">
      <w:pPr>
        <w:spacing w:line="360" w:lineRule="auto"/>
        <w:rPr>
          <w:sz w:val="22"/>
          <w:szCs w:val="22"/>
        </w:rPr>
      </w:pPr>
    </w:p>
    <w:p w:rsidR="0001744D" w:rsidRPr="009623B2" w:rsidRDefault="0001744D" w:rsidP="0001744D">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Załącznik do PZO</w:t>
      </w:r>
    </w:p>
    <w:p w:rsidR="0001744D" w:rsidRPr="009623B2" w:rsidRDefault="0001744D" w:rsidP="0001744D">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będący uszczegółowieniem procedur szkolnych</w:t>
      </w:r>
    </w:p>
    <w:p w:rsidR="0001744D" w:rsidRPr="009623B2" w:rsidRDefault="0001744D" w:rsidP="0001744D">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„Organizacja nauczania z wykorzystaniem technik i metod pracy na odległość”</w:t>
      </w:r>
    </w:p>
    <w:p w:rsidR="0001744D" w:rsidRPr="009623B2" w:rsidRDefault="0001744D" w:rsidP="0001744D">
      <w:pPr>
        <w:pStyle w:val="NormalnyWeb"/>
        <w:spacing w:before="0" w:beforeAutospacing="0" w:after="0" w:afterAutospacing="0" w:line="360" w:lineRule="auto"/>
        <w:rPr>
          <w:rFonts w:ascii="Segoe UI" w:hAnsi="Segoe UI" w:cs="Segoe UI"/>
          <w:sz w:val="22"/>
          <w:szCs w:val="22"/>
        </w:rPr>
      </w:pPr>
      <w:r w:rsidRPr="009623B2">
        <w:rPr>
          <w:sz w:val="22"/>
          <w:szCs w:val="22"/>
        </w:rPr>
        <w:t>Tematyka lekcji on - line i zadania przeznaczone do samodzielnego wykonania przez ucznia zapisywane są w zakładce „zadania domowe” w dzienniku elektronicznym.</w:t>
      </w:r>
    </w:p>
    <w:p w:rsidR="0001744D" w:rsidRPr="009623B2" w:rsidRDefault="0001744D" w:rsidP="0001744D">
      <w:pPr>
        <w:pStyle w:val="NormalnyWeb"/>
        <w:spacing w:before="0" w:beforeAutospacing="0" w:after="0" w:afterAutospacing="0" w:line="360" w:lineRule="auto"/>
        <w:rPr>
          <w:rFonts w:ascii="Segoe UI" w:hAnsi="Segoe UI" w:cs="Segoe UI"/>
          <w:sz w:val="22"/>
          <w:szCs w:val="22"/>
        </w:rPr>
      </w:pPr>
      <w:r w:rsidRPr="009623B2">
        <w:rPr>
          <w:sz w:val="22"/>
          <w:szCs w:val="22"/>
        </w:rPr>
        <w:t>Uczeń ma obowiązek:</w:t>
      </w:r>
    </w:p>
    <w:p w:rsidR="0001744D" w:rsidRPr="009623B2" w:rsidRDefault="0001744D" w:rsidP="0001744D">
      <w:pPr>
        <w:pStyle w:val="NormalnyWeb"/>
        <w:spacing w:before="0" w:beforeAutospacing="0" w:after="0" w:afterAutospacing="0" w:line="360" w:lineRule="auto"/>
        <w:rPr>
          <w:rFonts w:ascii="Segoe UI" w:hAnsi="Segoe UI" w:cs="Segoe UI"/>
          <w:sz w:val="22"/>
          <w:szCs w:val="22"/>
        </w:rPr>
      </w:pPr>
      <w:r w:rsidRPr="009623B2">
        <w:rPr>
          <w:sz w:val="22"/>
          <w:szCs w:val="22"/>
        </w:rPr>
        <w:t>- sprawdzania zapisu w zakładce „zadnia domowe” i wykonania poleceń w czasie rzeczywistym, jeśli zajęcia nie mają formy on - line;</w:t>
      </w:r>
    </w:p>
    <w:p w:rsidR="0001744D" w:rsidRPr="009623B2" w:rsidRDefault="0001744D" w:rsidP="0001744D">
      <w:pPr>
        <w:spacing w:line="360" w:lineRule="auto"/>
        <w:rPr>
          <w:sz w:val="22"/>
          <w:szCs w:val="22"/>
        </w:rPr>
      </w:pPr>
      <w:r w:rsidRPr="009623B2">
        <w:rPr>
          <w:sz w:val="22"/>
          <w:szCs w:val="22"/>
        </w:rPr>
        <w:t>- uczestniczenia w lekcjach on – line, a w razie kłopotów zgłaszania ich prowadzącemu werbalnie lub za pomocą czatu, dziennika; brak informacji skutkuje odnotowaniem nieobecności ucznia na zajęciach;</w:t>
      </w:r>
    </w:p>
    <w:p w:rsidR="0001744D" w:rsidRPr="009623B2" w:rsidRDefault="0001744D" w:rsidP="0001744D">
      <w:pPr>
        <w:pStyle w:val="NormalnyWeb"/>
        <w:spacing w:before="0" w:beforeAutospacing="0" w:after="0" w:afterAutospacing="0" w:line="360" w:lineRule="auto"/>
        <w:rPr>
          <w:sz w:val="22"/>
          <w:szCs w:val="22"/>
        </w:rPr>
      </w:pPr>
      <w:r w:rsidRPr="009623B2">
        <w:rPr>
          <w:sz w:val="22"/>
          <w:szCs w:val="22"/>
        </w:rPr>
        <w:t xml:space="preserve">- wysłania prac w terminie wyznaczonym przez nauczyciela, jeśli takie będzie polecenie zapisane w zakładce „zadania domowe”; </w:t>
      </w:r>
    </w:p>
    <w:p w:rsidR="0001744D" w:rsidRPr="009623B2" w:rsidRDefault="0001744D" w:rsidP="0001744D">
      <w:pPr>
        <w:pStyle w:val="NormalnyWeb"/>
        <w:spacing w:before="0" w:beforeAutospacing="0" w:after="0" w:afterAutospacing="0" w:line="360" w:lineRule="auto"/>
        <w:rPr>
          <w:sz w:val="22"/>
          <w:szCs w:val="22"/>
        </w:rPr>
      </w:pPr>
      <w:r w:rsidRPr="009623B2">
        <w:rPr>
          <w:sz w:val="22"/>
          <w:szCs w:val="22"/>
        </w:rPr>
        <w:t>Nieobecność podczas sprawdzianu powinna niezwłocznie, a najpóźniej w ciągu 3 dni być usprawiedliwiona przez rodzica. Brak takiej informacji skutkuje zapisem w zakładce „uwagi”.</w:t>
      </w:r>
    </w:p>
    <w:p w:rsidR="0001744D" w:rsidRPr="009623B2" w:rsidRDefault="0001744D" w:rsidP="0001744D">
      <w:pPr>
        <w:pStyle w:val="NormalnyWeb"/>
        <w:spacing w:before="0" w:beforeAutospacing="0" w:after="0" w:afterAutospacing="0" w:line="360" w:lineRule="auto"/>
        <w:rPr>
          <w:sz w:val="22"/>
          <w:szCs w:val="22"/>
        </w:rPr>
      </w:pPr>
      <w:r w:rsidRPr="009623B2">
        <w:rPr>
          <w:sz w:val="22"/>
          <w:szCs w:val="22"/>
        </w:rPr>
        <w:t>W przypadku nieobecności ucznia podczas sprawdzianu/kartkówki/pracy klasowej, wiedza sprawdzana jest w formie ustnej.</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 xml:space="preserve">Jeśli uczeń nie przystąpi do napisania sprawdzianu/kartkówki/pracy klasowej </w:t>
      </w:r>
      <w:r>
        <w:rPr>
          <w:sz w:val="22"/>
          <w:szCs w:val="22"/>
        </w:rPr>
        <w:t xml:space="preserve">w </w:t>
      </w:r>
      <w:r w:rsidRPr="009623B2">
        <w:rPr>
          <w:sz w:val="22"/>
          <w:szCs w:val="22"/>
        </w:rPr>
        <w:t>terminach wyznaczonych przez nauczyciela</w:t>
      </w:r>
      <w:r>
        <w:rPr>
          <w:sz w:val="22"/>
          <w:szCs w:val="22"/>
        </w:rPr>
        <w:t>,</w:t>
      </w:r>
      <w:r w:rsidRPr="009623B2">
        <w:rPr>
          <w:sz w:val="22"/>
          <w:szCs w:val="22"/>
        </w:rPr>
        <w:t xml:space="preserve"> zobowiązany jest do tego podczas powrotu nauki stacjonarnej, jeśli taka będzie miała miejsce.</w:t>
      </w:r>
    </w:p>
    <w:p w:rsidR="0001744D" w:rsidRPr="009623B2" w:rsidRDefault="0001744D" w:rsidP="0001744D">
      <w:pPr>
        <w:pStyle w:val="NormalnyWeb"/>
        <w:spacing w:before="0" w:beforeAutospacing="0" w:after="0" w:afterAutospacing="0" w:line="360" w:lineRule="auto"/>
        <w:rPr>
          <w:sz w:val="22"/>
          <w:szCs w:val="22"/>
        </w:rPr>
      </w:pPr>
      <w:r w:rsidRPr="009623B2">
        <w:rPr>
          <w:sz w:val="22"/>
          <w:szCs w:val="22"/>
        </w:rPr>
        <w:t>Poprawa prac pisemnych odbywa się w formie ustnej.</w:t>
      </w:r>
    </w:p>
    <w:p w:rsidR="0001744D" w:rsidRPr="009623B2" w:rsidRDefault="0001744D" w:rsidP="0001744D">
      <w:pPr>
        <w:pStyle w:val="NormalnyWeb"/>
        <w:spacing w:before="0" w:beforeAutospacing="0" w:after="0" w:afterAutospacing="0" w:line="360" w:lineRule="auto"/>
        <w:rPr>
          <w:rFonts w:ascii="Segoe UI" w:hAnsi="Segoe UI" w:cs="Segoe UI"/>
          <w:sz w:val="22"/>
          <w:szCs w:val="22"/>
        </w:rPr>
      </w:pPr>
      <w:r w:rsidRPr="009623B2">
        <w:rPr>
          <w:sz w:val="22"/>
          <w:szCs w:val="22"/>
        </w:rPr>
        <w:t>Podczas zdalnej formy nauczania, wiedza i umiejętności uczniów są oceniane przy zastosowaniu maksymalnej wagi 2.</w:t>
      </w:r>
    </w:p>
    <w:p w:rsidR="003C0C6B" w:rsidRPr="003C0C6B" w:rsidRDefault="003C0C6B" w:rsidP="003C0C6B">
      <w:pPr>
        <w:rPr>
          <w:sz w:val="22"/>
          <w:szCs w:val="22"/>
        </w:rPr>
      </w:pPr>
    </w:p>
    <w:p w:rsidR="003C0C6B" w:rsidRPr="003C0C6B" w:rsidRDefault="003C0C6B" w:rsidP="0001744D">
      <w:pPr>
        <w:jc w:val="center"/>
        <w:rPr>
          <w:sz w:val="22"/>
          <w:szCs w:val="22"/>
        </w:rPr>
      </w:pPr>
      <w:r w:rsidRPr="003C0C6B">
        <w:rPr>
          <w:b/>
          <w:sz w:val="22"/>
          <w:szCs w:val="22"/>
        </w:rPr>
        <w:t>Roczny plan pracy z historii dla klasy szóstej szkoły podstawowej do programu nauczania „Wczoraj i dziś”</w:t>
      </w:r>
    </w:p>
    <w:p w:rsidR="003C0C6B" w:rsidRPr="003C0C6B" w:rsidRDefault="003C0C6B" w:rsidP="0001744D">
      <w:pPr>
        <w:jc w:val="center"/>
        <w:rPr>
          <w:b/>
          <w:sz w:val="22"/>
          <w:szCs w:val="22"/>
        </w:rPr>
      </w:pPr>
      <w:r w:rsidRPr="003C0C6B">
        <w:rPr>
          <w:b/>
          <w:sz w:val="22"/>
          <w:szCs w:val="22"/>
        </w:rPr>
        <w:t>Wymagania na poszczególne oceny</w:t>
      </w:r>
    </w:p>
    <w:p w:rsidR="003C0C6B" w:rsidRPr="003C0C6B" w:rsidRDefault="003C0C6B" w:rsidP="003C0C6B">
      <w:pPr>
        <w:rPr>
          <w:sz w:val="22"/>
          <w:szCs w:val="22"/>
        </w:rPr>
      </w:pPr>
    </w:p>
    <w:tbl>
      <w:tblPr>
        <w:tblW w:w="14655" w:type="dxa"/>
        <w:tblInd w:w="-485" w:type="dxa"/>
        <w:tblLayout w:type="fixed"/>
        <w:tblCellMar>
          <w:left w:w="70" w:type="dxa"/>
          <w:right w:w="70" w:type="dxa"/>
        </w:tblCellMar>
        <w:tblLook w:val="04A0" w:firstRow="1" w:lastRow="0" w:firstColumn="1" w:lastColumn="0" w:noHBand="0" w:noVBand="1"/>
      </w:tblPr>
      <w:tblGrid>
        <w:gridCol w:w="1440"/>
        <w:gridCol w:w="2159"/>
        <w:gridCol w:w="2268"/>
        <w:gridCol w:w="2410"/>
        <w:gridCol w:w="2126"/>
        <w:gridCol w:w="2126"/>
        <w:gridCol w:w="2126"/>
      </w:tblGrid>
      <w:tr w:rsidR="003C0C6B" w:rsidRPr="003C0C6B" w:rsidTr="001B4717">
        <w:trPr>
          <w:trHeight w:val="345"/>
        </w:trPr>
        <w:tc>
          <w:tcPr>
            <w:tcW w:w="1440" w:type="dxa"/>
            <w:vMerge w:val="restart"/>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Temat lekcji</w:t>
            </w:r>
          </w:p>
        </w:tc>
        <w:tc>
          <w:tcPr>
            <w:tcW w:w="2159" w:type="dxa"/>
            <w:vMerge w:val="restart"/>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Zagadnienia</w:t>
            </w:r>
          </w:p>
        </w:tc>
        <w:tc>
          <w:tcPr>
            <w:tcW w:w="11056" w:type="dxa"/>
            <w:gridSpan w:val="5"/>
            <w:tcBorders>
              <w:top w:val="single" w:sz="4" w:space="0" w:color="000000"/>
              <w:left w:val="single" w:sz="4" w:space="0" w:color="000000"/>
              <w:bottom w:val="single" w:sz="4" w:space="0" w:color="000000"/>
              <w:right w:val="single" w:sz="4" w:space="0" w:color="000000"/>
            </w:tcBorders>
            <w:vAlign w:val="center"/>
            <w:hideMark/>
          </w:tcPr>
          <w:p w:rsidR="003C0C6B" w:rsidRPr="003C0C6B" w:rsidRDefault="003C0C6B" w:rsidP="001B4717">
            <w:pPr>
              <w:tabs>
                <w:tab w:val="left" w:pos="2198"/>
                <w:tab w:val="left" w:pos="2623"/>
              </w:tabs>
              <w:snapToGrid w:val="0"/>
              <w:ind w:left="922" w:hanging="213"/>
              <w:jc w:val="center"/>
              <w:rPr>
                <w:b/>
              </w:rPr>
            </w:pPr>
            <w:r w:rsidRPr="003C0C6B">
              <w:rPr>
                <w:b/>
                <w:sz w:val="22"/>
                <w:szCs w:val="22"/>
              </w:rPr>
              <w:t>Wymagania na poszczególne oceny</w:t>
            </w:r>
          </w:p>
        </w:tc>
      </w:tr>
      <w:tr w:rsidR="003C0C6B" w:rsidRPr="003C0C6B" w:rsidTr="001B4717">
        <w:trPr>
          <w:trHeight w:val="465"/>
        </w:trPr>
        <w:tc>
          <w:tcPr>
            <w:tcW w:w="1440" w:type="dxa"/>
            <w:vMerge/>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rPr>
                <w:b/>
                <w:lang w:eastAsia="ar-SA"/>
              </w:rPr>
            </w:pPr>
          </w:p>
        </w:tc>
        <w:tc>
          <w:tcPr>
            <w:tcW w:w="2159" w:type="dxa"/>
            <w:vMerge/>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rPr>
                <w:b/>
                <w:lang w:eastAsia="ar-SA"/>
              </w:rPr>
            </w:pPr>
          </w:p>
        </w:tc>
        <w:tc>
          <w:tcPr>
            <w:tcW w:w="2268" w:type="dxa"/>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Ocena dopuszczająca</w:t>
            </w:r>
          </w:p>
          <w:p w:rsidR="003C0C6B" w:rsidRPr="003C0C6B" w:rsidRDefault="003C0C6B" w:rsidP="001B4717">
            <w:pPr>
              <w:snapToGrid w:val="0"/>
              <w:jc w:val="center"/>
              <w:rPr>
                <w:b/>
              </w:rPr>
            </w:pPr>
            <w:r w:rsidRPr="003C0C6B">
              <w:rPr>
                <w:b/>
                <w:sz w:val="22"/>
                <w:szCs w:val="22"/>
              </w:rPr>
              <w:t>Uczeń:</w:t>
            </w:r>
          </w:p>
        </w:tc>
        <w:tc>
          <w:tcPr>
            <w:tcW w:w="2410" w:type="dxa"/>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Ocena dostateczna</w:t>
            </w:r>
          </w:p>
          <w:p w:rsidR="003C0C6B" w:rsidRPr="003C0C6B" w:rsidRDefault="003C0C6B" w:rsidP="001B4717">
            <w:pPr>
              <w:snapToGrid w:val="0"/>
              <w:jc w:val="center"/>
              <w:rPr>
                <w:b/>
              </w:rPr>
            </w:pPr>
            <w:r w:rsidRPr="003C0C6B">
              <w:rPr>
                <w:b/>
                <w:sz w:val="22"/>
                <w:szCs w:val="22"/>
              </w:rPr>
              <w:t>Uczeń:</w:t>
            </w:r>
          </w:p>
        </w:tc>
        <w:tc>
          <w:tcPr>
            <w:tcW w:w="2126" w:type="dxa"/>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Ocena dobra</w:t>
            </w:r>
          </w:p>
          <w:p w:rsidR="003C0C6B" w:rsidRPr="003C0C6B" w:rsidRDefault="003C0C6B" w:rsidP="001B4717">
            <w:pPr>
              <w:snapToGrid w:val="0"/>
              <w:jc w:val="center"/>
              <w:rPr>
                <w:b/>
              </w:rPr>
            </w:pPr>
            <w:r w:rsidRPr="003C0C6B">
              <w:rPr>
                <w:b/>
                <w:sz w:val="22"/>
                <w:szCs w:val="22"/>
              </w:rPr>
              <w:t>Uczeń:</w:t>
            </w:r>
          </w:p>
        </w:tc>
        <w:tc>
          <w:tcPr>
            <w:tcW w:w="2126" w:type="dxa"/>
            <w:tcBorders>
              <w:top w:val="single" w:sz="4" w:space="0" w:color="000000"/>
              <w:left w:val="single" w:sz="4" w:space="0" w:color="000000"/>
              <w:bottom w:val="single" w:sz="4" w:space="0" w:color="000000"/>
              <w:right w:val="nil"/>
            </w:tcBorders>
            <w:vAlign w:val="center"/>
            <w:hideMark/>
          </w:tcPr>
          <w:p w:rsidR="003C0C6B" w:rsidRPr="003C0C6B" w:rsidRDefault="003C0C6B" w:rsidP="001B4717">
            <w:pPr>
              <w:snapToGrid w:val="0"/>
              <w:jc w:val="center"/>
              <w:rPr>
                <w:b/>
              </w:rPr>
            </w:pPr>
            <w:r w:rsidRPr="003C0C6B">
              <w:rPr>
                <w:b/>
                <w:sz w:val="22"/>
                <w:szCs w:val="22"/>
              </w:rPr>
              <w:t>Ocena bardzo dobra</w:t>
            </w:r>
          </w:p>
          <w:p w:rsidR="003C0C6B" w:rsidRPr="003C0C6B" w:rsidRDefault="003C0C6B" w:rsidP="001B4717">
            <w:pPr>
              <w:snapToGrid w:val="0"/>
              <w:jc w:val="center"/>
              <w:rPr>
                <w:b/>
              </w:rPr>
            </w:pPr>
            <w:r w:rsidRPr="003C0C6B">
              <w:rPr>
                <w:b/>
                <w:sz w:val="22"/>
                <w:szCs w:val="22"/>
              </w:rPr>
              <w:t>Uczeń:</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C0C6B" w:rsidRPr="003C0C6B" w:rsidRDefault="003C0C6B" w:rsidP="001B4717">
            <w:pPr>
              <w:snapToGrid w:val="0"/>
              <w:jc w:val="center"/>
              <w:rPr>
                <w:b/>
              </w:rPr>
            </w:pPr>
            <w:r w:rsidRPr="003C0C6B">
              <w:rPr>
                <w:b/>
                <w:sz w:val="22"/>
                <w:szCs w:val="22"/>
              </w:rPr>
              <w:t>Ocena celująca</w:t>
            </w:r>
          </w:p>
          <w:p w:rsidR="003C0C6B" w:rsidRPr="003C0C6B" w:rsidRDefault="003C0C6B" w:rsidP="001B4717">
            <w:pPr>
              <w:snapToGrid w:val="0"/>
              <w:jc w:val="center"/>
              <w:rPr>
                <w:b/>
              </w:rPr>
            </w:pPr>
            <w:r w:rsidRPr="003C0C6B">
              <w:rPr>
                <w:b/>
                <w:sz w:val="22"/>
                <w:szCs w:val="22"/>
              </w:rPr>
              <w:t>Uczeń:</w:t>
            </w:r>
          </w:p>
        </w:tc>
      </w:tr>
      <w:tr w:rsidR="003C0C6B" w:rsidRPr="003C0C6B" w:rsidTr="001B4717">
        <w:trPr>
          <w:trHeight w:val="465"/>
        </w:trPr>
        <w:tc>
          <w:tcPr>
            <w:tcW w:w="14655" w:type="dxa"/>
            <w:gridSpan w:val="7"/>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1B4717">
            <w:pPr>
              <w:snapToGrid w:val="0"/>
              <w:jc w:val="center"/>
              <w:rPr>
                <w:b/>
              </w:rPr>
            </w:pPr>
            <w:r w:rsidRPr="003C0C6B">
              <w:rPr>
                <w:b/>
                <w:sz w:val="22"/>
                <w:szCs w:val="22"/>
              </w:rPr>
              <w:t>Rozdział I. Narodziny nowożytnego świata</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1. Wielkie odkrycia geograficzne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Default"/>
              <w:rPr>
                <w:rFonts w:ascii="Times New Roman" w:eastAsia="Times New Roman" w:hAnsi="Times New Roman"/>
                <w:color w:val="auto"/>
                <w:sz w:val="22"/>
                <w:szCs w:val="22"/>
              </w:rPr>
            </w:pPr>
            <w:r w:rsidRPr="003C0C6B">
              <w:rPr>
                <w:rFonts w:ascii="Times New Roman" w:hAnsi="Times New Roman"/>
                <w:color w:val="auto"/>
                <w:sz w:val="22"/>
                <w:szCs w:val="22"/>
              </w:rPr>
              <w:t xml:space="preserve">– </w:t>
            </w:r>
            <w:r w:rsidRPr="003C0C6B">
              <w:rPr>
                <w:rFonts w:ascii="Times New Roman" w:eastAsia="Times New Roman" w:hAnsi="Times New Roman"/>
                <w:color w:val="auto"/>
                <w:sz w:val="22"/>
                <w:szCs w:val="22"/>
              </w:rPr>
              <w:t>średniowieczne wyobrażenia o Ziemi</w:t>
            </w:r>
          </w:p>
          <w:p w:rsidR="003C0C6B" w:rsidRPr="003C0C6B" w:rsidRDefault="003C0C6B" w:rsidP="001B4717">
            <w:pPr>
              <w:pStyle w:val="Default"/>
              <w:rPr>
                <w:rFonts w:ascii="Times New Roman" w:eastAsia="Times New Roman" w:hAnsi="Times New Roman"/>
                <w:color w:val="auto"/>
                <w:sz w:val="22"/>
                <w:szCs w:val="22"/>
              </w:rPr>
            </w:pPr>
            <w:r w:rsidRPr="003C0C6B">
              <w:rPr>
                <w:rFonts w:ascii="Times New Roman" w:hAnsi="Times New Roman"/>
                <w:color w:val="auto"/>
                <w:sz w:val="22"/>
                <w:szCs w:val="22"/>
              </w:rPr>
              <w:t xml:space="preserve">– </w:t>
            </w:r>
            <w:r w:rsidRPr="003C0C6B">
              <w:rPr>
                <w:rFonts w:ascii="Times New Roman" w:eastAsia="Times New Roman" w:hAnsi="Times New Roman"/>
                <w:color w:val="auto"/>
                <w:sz w:val="22"/>
                <w:szCs w:val="22"/>
              </w:rPr>
              <w:t>przyczyny wypraw żeglarskich na przełomie XV i XVI w.</w:t>
            </w:r>
          </w:p>
          <w:p w:rsidR="003C0C6B" w:rsidRPr="003C0C6B" w:rsidRDefault="003C0C6B" w:rsidP="001B4717">
            <w:pPr>
              <w:pStyle w:val="Default"/>
              <w:rPr>
                <w:rFonts w:ascii="Times New Roman" w:eastAsia="Times New Roman" w:hAnsi="Times New Roman"/>
                <w:color w:val="auto"/>
                <w:sz w:val="22"/>
                <w:szCs w:val="22"/>
              </w:rPr>
            </w:pPr>
            <w:r w:rsidRPr="003C0C6B">
              <w:rPr>
                <w:rFonts w:ascii="Times New Roman" w:hAnsi="Times New Roman"/>
                <w:color w:val="auto"/>
                <w:sz w:val="22"/>
                <w:szCs w:val="22"/>
              </w:rPr>
              <w:t xml:space="preserve">– </w:t>
            </w:r>
            <w:r w:rsidRPr="003C0C6B">
              <w:rPr>
                <w:rFonts w:ascii="Times New Roman" w:eastAsia="Times New Roman" w:hAnsi="Times New Roman"/>
                <w:color w:val="auto"/>
                <w:sz w:val="22"/>
                <w:szCs w:val="22"/>
              </w:rPr>
              <w:t>najważniejsze wyprawy przełomu XV i XVI w. oraz ich dowódcy</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Fonts w:eastAsia="Times"/>
              </w:rPr>
            </w:pPr>
            <w:r w:rsidRPr="003C0C6B">
              <w:rPr>
                <w:rFonts w:eastAsia="Times"/>
                <w:sz w:val="22"/>
                <w:szCs w:val="22"/>
              </w:rPr>
              <w:t>– wskazuje na mapie Indie, Amerykę</w:t>
            </w:r>
          </w:p>
          <w:p w:rsidR="003C0C6B" w:rsidRPr="003C0C6B" w:rsidRDefault="003C0C6B" w:rsidP="001B4717">
            <w:pPr>
              <w:rPr>
                <w:rFonts w:eastAsia="Times"/>
              </w:rPr>
            </w:pPr>
            <w:r w:rsidRPr="003C0C6B">
              <w:rPr>
                <w:rFonts w:eastAsia="Times"/>
                <w:sz w:val="22"/>
                <w:szCs w:val="22"/>
              </w:rPr>
              <w:t>– podaje przykłady towarów sprowadzanych z Indii(przyprawy, jedwab)</w:t>
            </w:r>
          </w:p>
          <w:p w:rsidR="003C0C6B" w:rsidRPr="003C0C6B" w:rsidRDefault="003C0C6B" w:rsidP="001B4717">
            <w:pPr>
              <w:rPr>
                <w:rFonts w:eastAsia="Times"/>
              </w:rPr>
            </w:pPr>
            <w:r w:rsidRPr="003C0C6B">
              <w:rPr>
                <w:rFonts w:eastAsia="Times"/>
                <w:sz w:val="22"/>
                <w:szCs w:val="22"/>
              </w:rPr>
              <w:t>– wymienia Krzysztofa Kolumba jako odkrywcę Ameryki</w:t>
            </w:r>
          </w:p>
          <w:p w:rsidR="003C0C6B" w:rsidRPr="003C0C6B" w:rsidRDefault="003C0C6B" w:rsidP="001B4717">
            <w:pPr>
              <w:rPr>
                <w:rFonts w:eastAsia="Times"/>
              </w:rPr>
            </w:pPr>
            <w:r w:rsidRPr="003C0C6B">
              <w:rPr>
                <w:rFonts w:eastAsia="Times"/>
                <w:sz w:val="22"/>
                <w:szCs w:val="22"/>
              </w:rPr>
              <w:t>– podaje rok odkrycia Ameryki (1492 r.) i określa, w którym wieku doszło do tego wydarzenia</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wymienia nowości w technice żeglarskiej, które umożliwiły dalekomorskie wyprawy</w:t>
            </w:r>
          </w:p>
          <w:p w:rsidR="003C0C6B" w:rsidRPr="003C0C6B" w:rsidRDefault="003C0C6B" w:rsidP="001B4717">
            <w:r w:rsidRPr="003C0C6B">
              <w:rPr>
                <w:sz w:val="22"/>
                <w:szCs w:val="22"/>
              </w:rPr>
              <w:t xml:space="preserve">– poprawnie posługuje sięterminami: </w:t>
            </w:r>
            <w:r w:rsidRPr="003C0C6B">
              <w:rPr>
                <w:i/>
                <w:sz w:val="22"/>
                <w:szCs w:val="22"/>
              </w:rPr>
              <w:t>karawela</w:t>
            </w:r>
            <w:r w:rsidRPr="003C0C6B">
              <w:rPr>
                <w:sz w:val="22"/>
                <w:szCs w:val="22"/>
              </w:rPr>
              <w:t xml:space="preserve">, </w:t>
            </w:r>
            <w:r w:rsidRPr="003C0C6B">
              <w:rPr>
                <w:i/>
                <w:sz w:val="22"/>
                <w:szCs w:val="22"/>
              </w:rPr>
              <w:t>kompas</w:t>
            </w:r>
          </w:p>
          <w:p w:rsidR="003C0C6B" w:rsidRPr="003C0C6B" w:rsidRDefault="003C0C6B" w:rsidP="001B4717">
            <w:r w:rsidRPr="003C0C6B">
              <w:rPr>
                <w:sz w:val="22"/>
                <w:szCs w:val="22"/>
              </w:rPr>
              <w:t>– podaje lata pierwszej wyprawy dookoła Ziemi (1519–1522 r.)i określa, w którym wiekudoszło do tego wydarzenia</w:t>
            </w:r>
          </w:p>
          <w:p w:rsidR="003C0C6B" w:rsidRPr="003C0C6B" w:rsidRDefault="003C0C6B" w:rsidP="001B4717">
            <w:pPr>
              <w:rPr>
                <w:rFonts w:eastAsia="Times"/>
              </w:rPr>
            </w:pPr>
            <w:r w:rsidRPr="003C0C6B">
              <w:rPr>
                <w:sz w:val="22"/>
                <w:szCs w:val="22"/>
              </w:rPr>
              <w:t>– wskazuje Ferdynanda Magellana jako dowódcę wyprawy dookoła świata i przedstawia jej znaczenie</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podaje przyczyny wielkich odkryć geograficznych</w:t>
            </w:r>
          </w:p>
          <w:p w:rsidR="003C0C6B" w:rsidRPr="003C0C6B" w:rsidRDefault="003C0C6B" w:rsidP="001B4717">
            <w:r w:rsidRPr="003C0C6B">
              <w:rPr>
                <w:sz w:val="22"/>
                <w:szCs w:val="22"/>
              </w:rPr>
              <w:t>– wskazuje na mapie trasy najważniejszych wypraw przełomu XV i XVI w. oraz wymienia ich dowódców (Krzysztof Kolumb, Ferdynand Magellan, Vasco da Gama, Bartłomiej Diaz)</w:t>
            </w:r>
          </w:p>
          <w:p w:rsidR="003C0C6B" w:rsidRPr="003C0C6B" w:rsidRDefault="003C0C6B" w:rsidP="001B4717">
            <w:r w:rsidRPr="003C0C6B">
              <w:rPr>
                <w:sz w:val="22"/>
                <w:szCs w:val="22"/>
              </w:rPr>
              <w:t>– poprawnie posługuje się terminem:</w:t>
            </w:r>
            <w:r w:rsidRPr="003C0C6B">
              <w:rPr>
                <w:i/>
                <w:sz w:val="22"/>
                <w:szCs w:val="22"/>
              </w:rPr>
              <w:t>tubylec</w:t>
            </w:r>
          </w:p>
          <w:p w:rsidR="003C0C6B" w:rsidRPr="003C0C6B" w:rsidRDefault="003C0C6B" w:rsidP="001B4717">
            <w:r w:rsidRPr="003C0C6B">
              <w:rPr>
                <w:sz w:val="22"/>
                <w:szCs w:val="22"/>
              </w:rPr>
              <w:t>– wyjaśnia, dlaczego ludność tubylczą Ameryki nazwano Indianami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tabs>
                <w:tab w:val="left" w:pos="977"/>
              </w:tabs>
            </w:pPr>
            <w:r w:rsidRPr="003C0C6B">
              <w:rPr>
                <w:sz w:val="22"/>
                <w:szCs w:val="22"/>
              </w:rPr>
              <w:t>– wyjaśnia przyczyny poszukiwania morskiej drogi do Indii</w:t>
            </w:r>
          </w:p>
          <w:p w:rsidR="003C0C6B" w:rsidRPr="003C0C6B" w:rsidRDefault="003C0C6B" w:rsidP="001B4717">
            <w:pPr>
              <w:tabs>
                <w:tab w:val="left" w:pos="977"/>
              </w:tabs>
            </w:pPr>
            <w:r w:rsidRPr="003C0C6B">
              <w:rPr>
                <w:sz w:val="22"/>
                <w:szCs w:val="22"/>
              </w:rPr>
              <w:t>– podaje i zaznacza na osi czasu daty wypraw Bartłomieja Diaza i Vasco da Gamy</w:t>
            </w:r>
          </w:p>
          <w:p w:rsidR="003C0C6B" w:rsidRPr="003C0C6B" w:rsidRDefault="003C0C6B" w:rsidP="001B4717">
            <w:r w:rsidRPr="003C0C6B">
              <w:rPr>
                <w:sz w:val="22"/>
                <w:szCs w:val="22"/>
              </w:rPr>
              <w:t>– poprawnie posługuje się terminem:</w:t>
            </w:r>
            <w:r w:rsidRPr="003C0C6B">
              <w:rPr>
                <w:i/>
                <w:sz w:val="22"/>
                <w:szCs w:val="22"/>
              </w:rPr>
              <w:t>astrolabium</w:t>
            </w:r>
          </w:p>
          <w:p w:rsidR="003C0C6B" w:rsidRPr="003C0C6B" w:rsidRDefault="003C0C6B" w:rsidP="001B4717">
            <w:pPr>
              <w:tabs>
                <w:tab w:val="left" w:pos="977"/>
              </w:tabs>
              <w:rPr>
                <w:rFonts w:eastAsia="Arial Unicode MS"/>
              </w:rPr>
            </w:pPr>
            <w:r w:rsidRPr="003C0C6B">
              <w:rPr>
                <w:sz w:val="22"/>
                <w:szCs w:val="22"/>
              </w:rPr>
              <w:t xml:space="preserve">– </w:t>
            </w:r>
            <w:r w:rsidRPr="003C0C6B">
              <w:rPr>
                <w:rFonts w:eastAsia="Arial Unicode MS"/>
                <w:sz w:val="22"/>
                <w:szCs w:val="22"/>
              </w:rPr>
              <w:t>wyjaśnia, dlaczego Krzysztof Kolumb i Ferdynand Magellan skierowali swoje wyprawy drogą na zachód</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tabs>
                <w:tab w:val="left" w:pos="977"/>
              </w:tabs>
              <w:rPr>
                <w:rFonts w:eastAsia="Arial Unicode MS"/>
              </w:rPr>
            </w:pPr>
            <w:r w:rsidRPr="003C0C6B">
              <w:rPr>
                <w:rFonts w:eastAsia="Arial Unicode MS"/>
                <w:sz w:val="22"/>
                <w:szCs w:val="22"/>
              </w:rPr>
              <w:t>– tłumaczy pochodzenie nazwy Ameryka</w:t>
            </w:r>
          </w:p>
          <w:p w:rsidR="003C0C6B" w:rsidRPr="003C0C6B" w:rsidRDefault="003C0C6B" w:rsidP="001B4717">
            <w:pPr>
              <w:tabs>
                <w:tab w:val="left" w:pos="977"/>
              </w:tabs>
              <w:rPr>
                <w:rFonts w:eastAsia="Arial Unicode MS"/>
              </w:rPr>
            </w:pPr>
            <w:r w:rsidRPr="003C0C6B">
              <w:rPr>
                <w:sz w:val="22"/>
                <w:szCs w:val="22"/>
              </w:rPr>
              <w:t>– wskazuje związek między wynalazkami z dziedziny żeglugi a podejmowaniem dalekich wypraw morskich</w:t>
            </w:r>
          </w:p>
          <w:p w:rsidR="003C0C6B" w:rsidRPr="003C0C6B" w:rsidRDefault="003C0C6B" w:rsidP="001B4717">
            <w:pPr>
              <w:tabs>
                <w:tab w:val="left" w:pos="977"/>
              </w:tabs>
            </w:pPr>
          </w:p>
        </w:tc>
      </w:tr>
      <w:tr w:rsidR="003C0C6B" w:rsidRPr="003C0C6B" w:rsidTr="001B4717">
        <w:trPr>
          <w:trHeight w:val="2693"/>
        </w:trPr>
        <w:tc>
          <w:tcPr>
            <w:tcW w:w="1440" w:type="dxa"/>
            <w:tcBorders>
              <w:top w:val="single" w:sz="4" w:space="0" w:color="auto"/>
              <w:left w:val="single" w:sz="4" w:space="0" w:color="auto"/>
              <w:bottom w:val="single" w:sz="4" w:space="0" w:color="auto"/>
            </w:tcBorders>
          </w:tcPr>
          <w:p w:rsidR="003C0C6B" w:rsidRPr="003C0C6B" w:rsidRDefault="003C0C6B" w:rsidP="001B4717">
            <w:pPr>
              <w:autoSpaceDE w:val="0"/>
              <w:autoSpaceDN w:val="0"/>
              <w:adjustRightInd w:val="0"/>
              <w:rPr>
                <w:rFonts w:eastAsia="Calibri"/>
              </w:rPr>
            </w:pPr>
            <w:r w:rsidRPr="003C0C6B">
              <w:rPr>
                <w:rFonts w:eastAsia="Calibri"/>
                <w:sz w:val="22"/>
                <w:szCs w:val="22"/>
              </w:rPr>
              <w:t>2. Skutki odkryć geograficznych</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cywilizacje prekolumbijskie i ich dokonania</w:t>
            </w:r>
          </w:p>
          <w:p w:rsidR="003C0C6B" w:rsidRPr="003C0C6B" w:rsidRDefault="003C0C6B" w:rsidP="001B4717">
            <w:r w:rsidRPr="003C0C6B">
              <w:rPr>
                <w:sz w:val="22"/>
                <w:szCs w:val="22"/>
              </w:rPr>
              <w:t>– podbój Ameryki przez Hiszpanów i Portugalczyków oraz jego następstwa</w:t>
            </w:r>
          </w:p>
          <w:p w:rsidR="003C0C6B" w:rsidRPr="003C0C6B" w:rsidRDefault="003C0C6B" w:rsidP="001B4717">
            <w:r w:rsidRPr="003C0C6B">
              <w:rPr>
                <w:sz w:val="22"/>
                <w:szCs w:val="22"/>
              </w:rPr>
              <w:t>– zmiany w życiu ludzi w wyniku odkryć geograficznych</w:t>
            </w:r>
          </w:p>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tc>
        <w:tc>
          <w:tcPr>
            <w:tcW w:w="2268" w:type="dxa"/>
            <w:tcBorders>
              <w:top w:val="single" w:sz="4" w:space="0" w:color="auto"/>
              <w:left w:val="single" w:sz="4" w:space="0" w:color="000000"/>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wymienia nazwy rdzennych ludów Ameryki (Majowie, Aztekowie i Inkowie)</w:t>
            </w:r>
          </w:p>
          <w:p w:rsidR="003C0C6B" w:rsidRPr="003C0C6B" w:rsidRDefault="003C0C6B" w:rsidP="001B4717">
            <w:pPr>
              <w:rPr>
                <w:rStyle w:val="A13"/>
                <w:rFonts w:cs="Times New Roman"/>
                <w:i/>
                <w:sz w:val="22"/>
                <w:szCs w:val="22"/>
              </w:rPr>
            </w:pPr>
            <w:r w:rsidRPr="003C0C6B">
              <w:rPr>
                <w:rStyle w:val="A13"/>
                <w:rFonts w:cs="Times New Roman"/>
                <w:sz w:val="22"/>
                <w:szCs w:val="22"/>
              </w:rPr>
              <w:t>– przy pomocy nauczyciela posługuje się terminami:</w:t>
            </w:r>
            <w:r w:rsidRPr="003C0C6B">
              <w:rPr>
                <w:rStyle w:val="A13"/>
                <w:rFonts w:cs="Times New Roman"/>
                <w:i/>
                <w:sz w:val="22"/>
                <w:szCs w:val="22"/>
              </w:rPr>
              <w:t>Stary Świat</w:t>
            </w:r>
            <w:r w:rsidRPr="003C0C6B">
              <w:rPr>
                <w:rStyle w:val="A13"/>
                <w:rFonts w:cs="Times New Roman"/>
                <w:sz w:val="22"/>
                <w:szCs w:val="22"/>
              </w:rPr>
              <w:t xml:space="preserve">, </w:t>
            </w:r>
            <w:r w:rsidRPr="003C0C6B">
              <w:rPr>
                <w:rStyle w:val="A13"/>
                <w:rFonts w:cs="Times New Roman"/>
                <w:i/>
                <w:sz w:val="22"/>
                <w:szCs w:val="22"/>
              </w:rPr>
              <w:t>Nowy Świat</w:t>
            </w:r>
          </w:p>
          <w:p w:rsidR="003C0C6B" w:rsidRPr="003C0C6B" w:rsidRDefault="003C0C6B" w:rsidP="001B4717">
            <w:pPr>
              <w:rPr>
                <w:rStyle w:val="A13"/>
                <w:rFonts w:cs="Times New Roman"/>
                <w:sz w:val="22"/>
                <w:szCs w:val="22"/>
              </w:rPr>
            </w:pPr>
            <w:r w:rsidRPr="003C0C6B">
              <w:rPr>
                <w:rStyle w:val="A13"/>
                <w:rFonts w:cs="Times New Roman"/>
                <w:sz w:val="22"/>
                <w:szCs w:val="22"/>
              </w:rPr>
              <w:t>– podaje przykłady towarów, które przewożono między Ameryką a Europą</w:t>
            </w: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tc>
        <w:tc>
          <w:tcPr>
            <w:tcW w:w="2410" w:type="dxa"/>
            <w:tcBorders>
              <w:top w:val="single" w:sz="4" w:space="0" w:color="auto"/>
              <w:left w:val="single" w:sz="4" w:space="0" w:color="auto"/>
              <w:bottom w:val="single" w:sz="4" w:space="0" w:color="000000"/>
              <w:right w:val="nil"/>
            </w:tcBorders>
          </w:tcPr>
          <w:p w:rsidR="003C0C6B" w:rsidRPr="003C0C6B" w:rsidRDefault="003C0C6B" w:rsidP="001B4717">
            <w:r w:rsidRPr="003C0C6B">
              <w:rPr>
                <w:sz w:val="22"/>
                <w:szCs w:val="22"/>
              </w:rPr>
              <w:t xml:space="preserve">– poprawnie posługuje sięterminem: </w:t>
            </w:r>
            <w:r w:rsidRPr="003C0C6B">
              <w:rPr>
                <w:i/>
                <w:sz w:val="22"/>
                <w:szCs w:val="22"/>
              </w:rPr>
              <w:t>cywilizacje prekolumbijskie</w:t>
            </w:r>
          </w:p>
          <w:p w:rsidR="003C0C6B" w:rsidRPr="003C0C6B" w:rsidRDefault="003C0C6B" w:rsidP="001B4717">
            <w:r w:rsidRPr="003C0C6B">
              <w:rPr>
                <w:sz w:val="22"/>
                <w:szCs w:val="22"/>
              </w:rPr>
              <w:t>– wskazuje na mapie tereny zamieszkałe przez Majów, Azteków i Inków</w:t>
            </w:r>
          </w:p>
          <w:p w:rsidR="003C0C6B" w:rsidRPr="003C0C6B" w:rsidRDefault="003C0C6B" w:rsidP="001B4717">
            <w:r w:rsidRPr="003C0C6B">
              <w:rPr>
                <w:sz w:val="22"/>
                <w:szCs w:val="22"/>
              </w:rPr>
              <w:t>– wymienia dokonania rdzennych ludów Ameryki</w:t>
            </w:r>
          </w:p>
          <w:p w:rsidR="003C0C6B" w:rsidRPr="003C0C6B" w:rsidRDefault="003C0C6B" w:rsidP="001B4717">
            <w:r w:rsidRPr="003C0C6B">
              <w:rPr>
                <w:sz w:val="22"/>
                <w:szCs w:val="22"/>
              </w:rPr>
              <w:t>– przedstawia po jednym pozytywnym i negatywnym skutku wielkich odkryć geograficznych</w:t>
            </w:r>
          </w:p>
          <w:p w:rsidR="003C0C6B" w:rsidRPr="003C0C6B" w:rsidRDefault="003C0C6B" w:rsidP="001B4717">
            <w:r w:rsidRPr="003C0C6B">
              <w:rPr>
                <w:sz w:val="22"/>
                <w:szCs w:val="22"/>
              </w:rPr>
              <w:t>– wskazuje odkrycie Ameryki jako początek epoki nowożytnej</w:t>
            </w:r>
          </w:p>
        </w:tc>
        <w:tc>
          <w:tcPr>
            <w:tcW w:w="2126" w:type="dxa"/>
            <w:tcBorders>
              <w:top w:val="single" w:sz="4" w:space="0" w:color="auto"/>
              <w:left w:val="single" w:sz="4" w:space="0" w:color="000000"/>
              <w:bottom w:val="single" w:sz="4" w:space="0" w:color="000000"/>
              <w:right w:val="nil"/>
            </w:tcBorders>
          </w:tcPr>
          <w:p w:rsidR="003C0C6B" w:rsidRPr="003C0C6B" w:rsidRDefault="003C0C6B" w:rsidP="001B4717">
            <w:r w:rsidRPr="003C0C6B">
              <w:rPr>
                <w:sz w:val="22"/>
                <w:szCs w:val="22"/>
              </w:rPr>
              <w:t xml:space="preserve">– poprawnie posługuje sięterminami: </w:t>
            </w:r>
            <w:r w:rsidRPr="003C0C6B">
              <w:rPr>
                <w:i/>
                <w:sz w:val="22"/>
                <w:szCs w:val="22"/>
              </w:rPr>
              <w:t>kolonia</w:t>
            </w:r>
            <w:r w:rsidRPr="003C0C6B">
              <w:rPr>
                <w:sz w:val="22"/>
                <w:szCs w:val="22"/>
              </w:rPr>
              <w:t xml:space="preserve">, </w:t>
            </w:r>
            <w:r w:rsidRPr="003C0C6B">
              <w:rPr>
                <w:i/>
                <w:sz w:val="22"/>
                <w:szCs w:val="22"/>
              </w:rPr>
              <w:t>niewolnik</w:t>
            </w:r>
            <w:r w:rsidRPr="003C0C6B">
              <w:rPr>
                <w:sz w:val="22"/>
                <w:szCs w:val="22"/>
              </w:rPr>
              <w:t xml:space="preserve">, </w:t>
            </w:r>
            <w:r w:rsidRPr="003C0C6B">
              <w:rPr>
                <w:i/>
                <w:sz w:val="22"/>
                <w:szCs w:val="22"/>
              </w:rPr>
              <w:t>plantacja</w:t>
            </w:r>
          </w:p>
          <w:p w:rsidR="003C0C6B" w:rsidRPr="003C0C6B" w:rsidRDefault="003C0C6B" w:rsidP="001B4717">
            <w:r w:rsidRPr="003C0C6B">
              <w:rPr>
                <w:sz w:val="22"/>
                <w:szCs w:val="22"/>
              </w:rPr>
              <w:t>– przedstawia politykę Hiszpanów i Portugalczyków w Nowym Świecie</w:t>
            </w:r>
          </w:p>
          <w:p w:rsidR="003C0C6B" w:rsidRPr="003C0C6B" w:rsidRDefault="003C0C6B" w:rsidP="001B4717">
            <w:r w:rsidRPr="003C0C6B">
              <w:rPr>
                <w:sz w:val="22"/>
                <w:szCs w:val="22"/>
              </w:rPr>
              <w:t>– tłumaczy przyczyny przewagi Europejczyków nad tubylczą ludnością Ameryki</w:t>
            </w:r>
          </w:p>
          <w:p w:rsidR="003C0C6B" w:rsidRPr="003C0C6B" w:rsidRDefault="003C0C6B" w:rsidP="001B4717">
            <w:r w:rsidRPr="003C0C6B">
              <w:rPr>
                <w:sz w:val="22"/>
                <w:szCs w:val="22"/>
              </w:rPr>
              <w:t>– opowiada o sytuacji niewolników na plantacjach w Ameryce</w:t>
            </w:r>
          </w:p>
          <w:p w:rsidR="003C0C6B" w:rsidRPr="003C0C6B" w:rsidRDefault="003C0C6B" w:rsidP="001B4717">
            <w:r w:rsidRPr="003C0C6B">
              <w:rPr>
                <w:sz w:val="22"/>
                <w:szCs w:val="22"/>
              </w:rPr>
              <w:t>– wyjaśnia, w jaki sposób w Ameryce pojawiła się ludność afrykańska</w:t>
            </w:r>
          </w:p>
        </w:tc>
        <w:tc>
          <w:tcPr>
            <w:tcW w:w="2126" w:type="dxa"/>
            <w:tcBorders>
              <w:top w:val="single" w:sz="4" w:space="0" w:color="auto"/>
              <w:left w:val="single" w:sz="4" w:space="0" w:color="000000"/>
              <w:bottom w:val="single" w:sz="4" w:space="0" w:color="000000"/>
              <w:right w:val="nil"/>
            </w:tcBorders>
          </w:tcPr>
          <w:p w:rsidR="003C0C6B" w:rsidRPr="003C0C6B" w:rsidRDefault="003C0C6B" w:rsidP="001B4717">
            <w:r w:rsidRPr="003C0C6B">
              <w:rPr>
                <w:sz w:val="22"/>
                <w:szCs w:val="22"/>
              </w:rPr>
              <w:t>– przedstawia pozytywne i negatywne skutki wielkich odkryć geograficznych</w:t>
            </w:r>
          </w:p>
          <w:p w:rsidR="003C0C6B" w:rsidRPr="003C0C6B" w:rsidRDefault="003C0C6B" w:rsidP="001B4717">
            <w:r w:rsidRPr="003C0C6B">
              <w:rPr>
                <w:sz w:val="22"/>
                <w:szCs w:val="22"/>
              </w:rPr>
              <w:t>– poprawnie posługuje się terminem:</w:t>
            </w:r>
            <w:r w:rsidRPr="003C0C6B">
              <w:rPr>
                <w:i/>
                <w:sz w:val="22"/>
                <w:szCs w:val="22"/>
              </w:rPr>
              <w:t>konkwistador</w:t>
            </w:r>
          </w:p>
          <w:p w:rsidR="003C0C6B" w:rsidRPr="003C0C6B" w:rsidRDefault="003C0C6B" w:rsidP="001B4717">
            <w:r w:rsidRPr="003C0C6B">
              <w:rPr>
                <w:sz w:val="22"/>
                <w:szCs w:val="22"/>
              </w:rPr>
              <w:t>– opisuje działalność konkwistadorów i wymienia najbardziej znanych konkwistadorów (Hernán Cortez, Francisco Pizarro)</w:t>
            </w:r>
          </w:p>
          <w:p w:rsidR="003C0C6B" w:rsidRPr="003C0C6B" w:rsidRDefault="003C0C6B" w:rsidP="001B4717">
            <w:r w:rsidRPr="003C0C6B">
              <w:rPr>
                <w:sz w:val="22"/>
                <w:szCs w:val="22"/>
              </w:rPr>
              <w:t>– wskazuje na mapie tereny skolonizowane przez Hiszpanów i Portugalczyków</w:t>
            </w:r>
          </w:p>
        </w:tc>
        <w:tc>
          <w:tcPr>
            <w:tcW w:w="2126" w:type="dxa"/>
            <w:tcBorders>
              <w:top w:val="single" w:sz="4" w:space="0" w:color="auto"/>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przedstawia zmiany w życiu ludzi w wyniku odkryć geograficznych</w:t>
            </w:r>
          </w:p>
          <w:p w:rsidR="003C0C6B" w:rsidRPr="003C0C6B" w:rsidRDefault="003C0C6B" w:rsidP="001B4717">
            <w:pPr>
              <w:snapToGrid w:val="0"/>
            </w:pPr>
            <w:r w:rsidRPr="003C0C6B">
              <w:rPr>
                <w:sz w:val="22"/>
                <w:szCs w:val="22"/>
              </w:rPr>
              <w:t>– wymienia na podstawie mapy nazwy współczesnych państw położonych na obszarach dawniej zamieszkiwanych przez cywilizacje prekolumbijskie</w:t>
            </w:r>
          </w:p>
          <w:p w:rsidR="003C0C6B" w:rsidRPr="003C0C6B" w:rsidRDefault="003C0C6B" w:rsidP="001B4717">
            <w:pPr>
              <w:snapToGrid w:val="0"/>
            </w:pPr>
          </w:p>
          <w:p w:rsidR="003C0C6B" w:rsidRPr="003C0C6B" w:rsidRDefault="003C0C6B" w:rsidP="001B4717">
            <w:pPr>
              <w:snapToGrid w:val="0"/>
            </w:pPr>
          </w:p>
        </w:tc>
      </w:tr>
      <w:tr w:rsidR="003C0C6B" w:rsidRPr="003C0C6B" w:rsidTr="001B4717">
        <w:trPr>
          <w:trHeight w:val="552"/>
        </w:trPr>
        <w:tc>
          <w:tcPr>
            <w:tcW w:w="1440" w:type="dxa"/>
            <w:tcBorders>
              <w:top w:val="single" w:sz="4" w:space="0" w:color="auto"/>
              <w:left w:val="single" w:sz="4" w:space="0" w:color="auto"/>
              <w:bottom w:val="single" w:sz="4" w:space="0" w:color="auto"/>
            </w:tcBorders>
          </w:tcPr>
          <w:p w:rsidR="003C0C6B" w:rsidRPr="003C0C6B" w:rsidRDefault="003C0C6B" w:rsidP="001B4717">
            <w:pPr>
              <w:autoSpaceDE w:val="0"/>
              <w:autoSpaceDN w:val="0"/>
              <w:adjustRightInd w:val="0"/>
            </w:pPr>
            <w:r w:rsidRPr="003C0C6B">
              <w:rPr>
                <w:sz w:val="22"/>
                <w:szCs w:val="22"/>
              </w:rPr>
              <w:t>3. Renesans – narodziny nowej epoki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renesans– cechy charakterystyczne epoki</w:t>
            </w:r>
          </w:p>
          <w:p w:rsidR="003C0C6B" w:rsidRPr="003C0C6B" w:rsidRDefault="003C0C6B" w:rsidP="001B4717">
            <w:pPr>
              <w:widowControl w:val="0"/>
              <w:autoSpaceDE w:val="0"/>
              <w:autoSpaceDN w:val="0"/>
            </w:pPr>
            <w:r w:rsidRPr="003C0C6B">
              <w:rPr>
                <w:sz w:val="22"/>
                <w:szCs w:val="22"/>
              </w:rPr>
              <w:t>– humaniści i ich poglądy</w:t>
            </w:r>
          </w:p>
          <w:p w:rsidR="003C0C6B" w:rsidRPr="003C0C6B" w:rsidRDefault="003C0C6B" w:rsidP="001B4717">
            <w:pPr>
              <w:widowControl w:val="0"/>
              <w:autoSpaceDE w:val="0"/>
              <w:autoSpaceDN w:val="0"/>
            </w:pPr>
            <w:r w:rsidRPr="003C0C6B">
              <w:rPr>
                <w:sz w:val="22"/>
                <w:szCs w:val="22"/>
              </w:rPr>
              <w:t>– ideał człowieka w dobie renesansu</w:t>
            </w:r>
          </w:p>
          <w:p w:rsidR="003C0C6B" w:rsidRPr="003C0C6B" w:rsidRDefault="003C0C6B" w:rsidP="001B4717">
            <w:pPr>
              <w:widowControl w:val="0"/>
              <w:autoSpaceDE w:val="0"/>
              <w:autoSpaceDN w:val="0"/>
            </w:pPr>
            <w:r w:rsidRPr="003C0C6B">
              <w:rPr>
                <w:sz w:val="22"/>
                <w:szCs w:val="22"/>
              </w:rPr>
              <w:t>– wynalezienie druku i jego znaczenie</w:t>
            </w:r>
          </w:p>
        </w:tc>
        <w:tc>
          <w:tcPr>
            <w:tcW w:w="2268" w:type="dxa"/>
            <w:tcBorders>
              <w:top w:val="single" w:sz="4" w:space="0" w:color="auto"/>
              <w:left w:val="single" w:sz="4" w:space="0" w:color="000000"/>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zaznacza na osi czasu epokę renesansu</w:t>
            </w:r>
          </w:p>
          <w:p w:rsidR="003C0C6B" w:rsidRPr="003C0C6B" w:rsidRDefault="003C0C6B" w:rsidP="001B4717">
            <w:pPr>
              <w:rPr>
                <w:rStyle w:val="A13"/>
                <w:rFonts w:cs="Times New Roman"/>
                <w:sz w:val="22"/>
                <w:szCs w:val="22"/>
              </w:rPr>
            </w:pPr>
            <w:r w:rsidRPr="003C0C6B">
              <w:rPr>
                <w:rStyle w:val="A13"/>
                <w:rFonts w:cs="Times New Roman"/>
                <w:sz w:val="22"/>
                <w:szCs w:val="22"/>
              </w:rPr>
              <w:t>– wymienia Jana Gutenberga jako wynalazcę druku</w:t>
            </w:r>
          </w:p>
          <w:p w:rsidR="003C0C6B" w:rsidRPr="003C0C6B" w:rsidRDefault="003C0C6B" w:rsidP="001B4717">
            <w:pPr>
              <w:rPr>
                <w:rStyle w:val="A13"/>
                <w:rFonts w:cs="Times New Roman"/>
                <w:sz w:val="22"/>
                <w:szCs w:val="22"/>
              </w:rPr>
            </w:pPr>
            <w:r w:rsidRPr="003C0C6B">
              <w:rPr>
                <w:rStyle w:val="A13"/>
                <w:rFonts w:cs="Times New Roman"/>
                <w:sz w:val="22"/>
                <w:szCs w:val="22"/>
              </w:rPr>
              <w:t>– wskazuje Leonarda da Vinci jako człowieka renesansu i określadwie–trzy dziedziny jego zainteresowań</w:t>
            </w:r>
          </w:p>
          <w:p w:rsidR="003C0C6B" w:rsidRPr="003C0C6B" w:rsidRDefault="003C0C6B" w:rsidP="001B4717">
            <w:pPr>
              <w:rPr>
                <w:rStyle w:val="A13"/>
                <w:rFonts w:cs="Times New Roman"/>
                <w:sz w:val="22"/>
                <w:szCs w:val="22"/>
              </w:rPr>
            </w:pPr>
          </w:p>
          <w:p w:rsidR="003C0C6B" w:rsidRPr="003C0C6B" w:rsidRDefault="003C0C6B" w:rsidP="001B4717">
            <w:pPr>
              <w:rPr>
                <w:rFonts w:eastAsia="Times"/>
              </w:rPr>
            </w:pPr>
          </w:p>
        </w:tc>
        <w:tc>
          <w:tcPr>
            <w:tcW w:w="2410" w:type="dxa"/>
            <w:tcBorders>
              <w:top w:val="single" w:sz="4" w:space="0" w:color="000000"/>
              <w:left w:val="single" w:sz="4" w:space="0" w:color="auto"/>
              <w:bottom w:val="single" w:sz="4" w:space="0" w:color="000000"/>
              <w:right w:val="nil"/>
            </w:tcBorders>
          </w:tcPr>
          <w:p w:rsidR="003C0C6B" w:rsidRPr="003C0C6B" w:rsidRDefault="003C0C6B" w:rsidP="001B4717">
            <w:pPr>
              <w:rPr>
                <w:rFonts w:eastAsia="Times"/>
              </w:rPr>
            </w:pPr>
            <w:r w:rsidRPr="003C0C6B">
              <w:rPr>
                <w:rFonts w:eastAsia="Times"/>
                <w:sz w:val="22"/>
                <w:szCs w:val="22"/>
              </w:rPr>
              <w:t>– poprawnie posługuje się terminem:</w:t>
            </w:r>
            <w:r w:rsidRPr="003C0C6B">
              <w:rPr>
                <w:rFonts w:eastAsia="Times"/>
                <w:i/>
                <w:sz w:val="22"/>
                <w:szCs w:val="22"/>
              </w:rPr>
              <w:t>renesans</w:t>
            </w:r>
            <w:r w:rsidRPr="003C0C6B">
              <w:rPr>
                <w:rFonts w:eastAsia="Times"/>
                <w:sz w:val="22"/>
                <w:szCs w:val="22"/>
              </w:rPr>
              <w:t>,</w:t>
            </w:r>
          </w:p>
          <w:p w:rsidR="003C0C6B" w:rsidRPr="003C0C6B" w:rsidRDefault="003C0C6B" w:rsidP="001B4717">
            <w:pPr>
              <w:rPr>
                <w:rFonts w:eastAsia="Times"/>
              </w:rPr>
            </w:pPr>
            <w:r w:rsidRPr="003C0C6B">
              <w:rPr>
                <w:rFonts w:eastAsia="Times"/>
                <w:sz w:val="22"/>
                <w:szCs w:val="22"/>
              </w:rPr>
              <w:t>– podaje czas trwaniaepoki renesansu</w:t>
            </w:r>
          </w:p>
          <w:p w:rsidR="003C0C6B" w:rsidRPr="003C0C6B" w:rsidRDefault="003C0C6B" w:rsidP="001B4717">
            <w:pPr>
              <w:rPr>
                <w:rFonts w:eastAsia="Times"/>
              </w:rPr>
            </w:pPr>
            <w:r w:rsidRPr="003C0C6B">
              <w:rPr>
                <w:rFonts w:eastAsia="Times"/>
                <w:sz w:val="22"/>
                <w:szCs w:val="22"/>
              </w:rPr>
              <w:t>– przedstawia ideał człowieka w epoce odrodzenia i wyjaśnia termin:</w:t>
            </w:r>
            <w:r w:rsidRPr="003C0C6B">
              <w:rPr>
                <w:rFonts w:eastAsia="Times"/>
                <w:i/>
                <w:sz w:val="22"/>
                <w:szCs w:val="22"/>
              </w:rPr>
              <w:t>człowiek renesansu</w:t>
            </w:r>
          </w:p>
          <w:p w:rsidR="003C0C6B" w:rsidRPr="003C0C6B" w:rsidRDefault="003C0C6B" w:rsidP="001B4717">
            <w:pPr>
              <w:rPr>
                <w:rFonts w:eastAsia="Times"/>
              </w:rPr>
            </w:pPr>
            <w:r w:rsidRPr="003C0C6B">
              <w:rPr>
                <w:rFonts w:eastAsia="Times"/>
                <w:sz w:val="22"/>
                <w:szCs w:val="22"/>
              </w:rPr>
              <w:t>– opisuje dokonania Leonarda da Vinci i uzasadnia słuszność twierdzenia, że był on człowiekiem renesansu</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poprawnie posługuje się terminami:</w:t>
            </w:r>
            <w:r w:rsidRPr="003C0C6B">
              <w:rPr>
                <w:i/>
                <w:sz w:val="22"/>
                <w:szCs w:val="22"/>
              </w:rPr>
              <w:t>antyk</w:t>
            </w:r>
            <w:r w:rsidRPr="003C0C6B">
              <w:rPr>
                <w:sz w:val="22"/>
                <w:szCs w:val="22"/>
              </w:rPr>
              <w:t xml:space="preserve">, </w:t>
            </w:r>
            <w:r w:rsidRPr="003C0C6B">
              <w:rPr>
                <w:i/>
                <w:sz w:val="22"/>
                <w:szCs w:val="22"/>
              </w:rPr>
              <w:t>humanizm</w:t>
            </w:r>
          </w:p>
          <w:p w:rsidR="003C0C6B" w:rsidRPr="003C0C6B" w:rsidRDefault="003C0C6B" w:rsidP="001B4717">
            <w:r w:rsidRPr="003C0C6B">
              <w:rPr>
                <w:sz w:val="22"/>
                <w:szCs w:val="22"/>
              </w:rPr>
              <w:t>– charakteryzuje epokę renesansu</w:t>
            </w:r>
          </w:p>
          <w:p w:rsidR="003C0C6B" w:rsidRPr="003C0C6B" w:rsidRDefault="003C0C6B" w:rsidP="001B4717">
            <w:pPr>
              <w:autoSpaceDE w:val="0"/>
              <w:autoSpaceDN w:val="0"/>
              <w:adjustRightInd w:val="0"/>
            </w:pPr>
            <w:r w:rsidRPr="003C0C6B">
              <w:rPr>
                <w:sz w:val="22"/>
                <w:szCs w:val="22"/>
              </w:rPr>
              <w:t>– wyjaśnia nazwę nowej epoki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autoSpaceDE w:val="0"/>
              <w:autoSpaceDN w:val="0"/>
            </w:pPr>
            <w:r w:rsidRPr="003C0C6B">
              <w:rPr>
                <w:sz w:val="22"/>
                <w:szCs w:val="22"/>
              </w:rPr>
              <w:t>– wyjaśnia wpływ wynalezienia druku na rozprzestrzenianie się idei renesansu</w:t>
            </w:r>
          </w:p>
          <w:p w:rsidR="003C0C6B" w:rsidRPr="003C0C6B" w:rsidRDefault="003C0C6B" w:rsidP="001B4717">
            <w:pPr>
              <w:widowControl w:val="0"/>
              <w:autoSpaceDE w:val="0"/>
              <w:autoSpaceDN w:val="0"/>
            </w:pPr>
            <w:r w:rsidRPr="003C0C6B">
              <w:rPr>
                <w:sz w:val="22"/>
                <w:szCs w:val="22"/>
              </w:rPr>
              <w:t>– przedstawia poglądy humanistów</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wskazuje Erazma z Rotterdamu jako wybitnego humanistę i przedstawia jego poglądy</w:t>
            </w:r>
          </w:p>
          <w:p w:rsidR="003C0C6B" w:rsidRPr="003C0C6B" w:rsidRDefault="003C0C6B" w:rsidP="001B4717">
            <w:pPr>
              <w:snapToGrid w:val="0"/>
            </w:pPr>
            <w:r w:rsidRPr="003C0C6B">
              <w:rPr>
                <w:sz w:val="22"/>
                <w:szCs w:val="22"/>
              </w:rPr>
              <w:t>– porównuje pracę kopisty z pracą w średniowiecznej drukarni</w:t>
            </w:r>
          </w:p>
        </w:tc>
      </w:tr>
      <w:tr w:rsidR="003C0C6B" w:rsidRPr="003C0C6B" w:rsidTr="001B4717">
        <w:trPr>
          <w:trHeight w:val="2551"/>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rPr>
            </w:pPr>
            <w:r w:rsidRPr="003C0C6B">
              <w:rPr>
                <w:rFonts w:eastAsia="Calibri"/>
                <w:sz w:val="22"/>
                <w:szCs w:val="22"/>
              </w:rPr>
              <w:t>4. Kultura renesansu w Europie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renesansowa radość życia</w:t>
            </w:r>
          </w:p>
          <w:p w:rsidR="003C0C6B" w:rsidRPr="003C0C6B" w:rsidRDefault="003C0C6B" w:rsidP="001B4717">
            <w:pPr>
              <w:widowControl w:val="0"/>
              <w:autoSpaceDE w:val="0"/>
              <w:autoSpaceDN w:val="0"/>
            </w:pPr>
            <w:r w:rsidRPr="003C0C6B">
              <w:rPr>
                <w:sz w:val="22"/>
                <w:szCs w:val="22"/>
              </w:rPr>
              <w:t>– architektura renesansu</w:t>
            </w:r>
          </w:p>
          <w:p w:rsidR="003C0C6B" w:rsidRPr="003C0C6B" w:rsidRDefault="003C0C6B" w:rsidP="001B4717">
            <w:pPr>
              <w:widowControl w:val="0"/>
              <w:autoSpaceDE w:val="0"/>
              <w:autoSpaceDN w:val="0"/>
            </w:pPr>
            <w:r w:rsidRPr="003C0C6B">
              <w:rPr>
                <w:sz w:val="22"/>
                <w:szCs w:val="22"/>
              </w:rPr>
              <w:t>– wybitni twórcy odrodzenia i ich dzieła</w:t>
            </w:r>
          </w:p>
        </w:tc>
        <w:tc>
          <w:tcPr>
            <w:tcW w:w="2268" w:type="dxa"/>
            <w:tcBorders>
              <w:top w:val="single" w:sz="4" w:space="0" w:color="auto"/>
              <w:left w:val="single" w:sz="4" w:space="0" w:color="auto"/>
              <w:bottom w:val="single" w:sz="4" w:space="0" w:color="000000"/>
              <w:right w:val="nil"/>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Włochy jako kolebkę renesansu,</w:t>
            </w:r>
          </w:p>
          <w:p w:rsidR="003C0C6B" w:rsidRPr="003C0C6B" w:rsidRDefault="003C0C6B" w:rsidP="001B4717">
            <w:r w:rsidRPr="003C0C6B">
              <w:rPr>
                <w:rStyle w:val="A13"/>
                <w:rFonts w:cs="Times New Roman"/>
                <w:sz w:val="22"/>
                <w:szCs w:val="22"/>
              </w:rPr>
              <w:t>– wymienia Leonarda da Vinci i Michała Anioła jako wybitnych twórców włoskiego odrodzenia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wyjaśnia, w czym przejawiała się renesansowa radość życia</w:t>
            </w:r>
          </w:p>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mecenat</w:t>
            </w:r>
          </w:p>
          <w:p w:rsidR="003C0C6B" w:rsidRPr="003C0C6B" w:rsidRDefault="003C0C6B" w:rsidP="001B4717">
            <w:pPr>
              <w:pStyle w:val="Bezodstpw"/>
              <w:rPr>
                <w:sz w:val="22"/>
                <w:szCs w:val="22"/>
              </w:rPr>
            </w:pPr>
            <w:r w:rsidRPr="003C0C6B">
              <w:rPr>
                <w:rStyle w:val="A13"/>
                <w:rFonts w:cs="Times New Roman"/>
                <w:sz w:val="22"/>
                <w:szCs w:val="22"/>
              </w:rPr>
              <w:t>– wymienia wybitnych twórców epoki odrodzenia i podaje przykłady ich dzieł</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charakteryzuje sztukę renesansową, wskazując główne motywy podejmowane przez twórców,</w:t>
            </w:r>
          </w:p>
          <w:p w:rsidR="003C0C6B" w:rsidRPr="003C0C6B" w:rsidRDefault="003C0C6B" w:rsidP="001B4717">
            <w:r w:rsidRPr="003C0C6B">
              <w:rPr>
                <w:sz w:val="22"/>
                <w:szCs w:val="22"/>
              </w:rPr>
              <w:t xml:space="preserve">– poprawnie posługuje się terminem: </w:t>
            </w:r>
            <w:r w:rsidRPr="003C0C6B">
              <w:rPr>
                <w:i/>
                <w:sz w:val="22"/>
                <w:szCs w:val="22"/>
              </w:rPr>
              <w:t>fresk</w:t>
            </w:r>
            <w:r w:rsidRPr="003C0C6B">
              <w:rPr>
                <w:sz w:val="22"/>
                <w:szCs w:val="22"/>
              </w:rPr>
              <w:t>, podaje przykład dzieła wykonanego tą techniką</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xml:space="preserve">– poprawnie posługuje się terminami: </w:t>
            </w:r>
            <w:r w:rsidRPr="003C0C6B">
              <w:rPr>
                <w:i/>
                <w:sz w:val="22"/>
                <w:szCs w:val="22"/>
              </w:rPr>
              <w:t>attyka</w:t>
            </w:r>
            <w:r w:rsidRPr="003C0C6B">
              <w:rPr>
                <w:sz w:val="22"/>
                <w:szCs w:val="22"/>
              </w:rPr>
              <w:t xml:space="preserve">, </w:t>
            </w:r>
            <w:r w:rsidRPr="003C0C6B">
              <w:rPr>
                <w:i/>
                <w:sz w:val="22"/>
                <w:szCs w:val="22"/>
              </w:rPr>
              <w:t>arkada</w:t>
            </w:r>
            <w:r w:rsidRPr="003C0C6B">
              <w:rPr>
                <w:sz w:val="22"/>
                <w:szCs w:val="22"/>
              </w:rPr>
              <w:t xml:space="preserve">, </w:t>
            </w:r>
            <w:r w:rsidRPr="003C0C6B">
              <w:rPr>
                <w:i/>
                <w:sz w:val="22"/>
                <w:szCs w:val="22"/>
              </w:rPr>
              <w:t>kopuła</w:t>
            </w:r>
            <w:r w:rsidRPr="003C0C6B">
              <w:rPr>
                <w:sz w:val="22"/>
                <w:szCs w:val="22"/>
              </w:rPr>
              <w:t>do opisu budowli renesansowych</w:t>
            </w:r>
          </w:p>
          <w:p w:rsidR="003C0C6B" w:rsidRPr="003C0C6B" w:rsidRDefault="003C0C6B" w:rsidP="001B4717">
            <w:pPr>
              <w:widowControl w:val="0"/>
              <w:suppressAutoHyphens/>
            </w:pP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xml:space="preserve">– poprawnie posługuje się terminem: </w:t>
            </w:r>
            <w:r w:rsidRPr="003C0C6B">
              <w:rPr>
                <w:i/>
                <w:sz w:val="22"/>
                <w:szCs w:val="22"/>
              </w:rPr>
              <w:t>perspektywa</w:t>
            </w:r>
          </w:p>
          <w:p w:rsidR="003C0C6B" w:rsidRPr="003C0C6B" w:rsidRDefault="003C0C6B" w:rsidP="001B4717">
            <w:pPr>
              <w:snapToGrid w:val="0"/>
            </w:pPr>
            <w:r w:rsidRPr="003C0C6B">
              <w:rPr>
                <w:sz w:val="22"/>
                <w:szCs w:val="22"/>
              </w:rPr>
              <w:t>– podaje przykłady dzieł, w których zastosowano perspektywę</w:t>
            </w:r>
          </w:p>
        </w:tc>
      </w:tr>
      <w:tr w:rsidR="003C0C6B" w:rsidRPr="003C0C6B" w:rsidTr="001B4717">
        <w:trPr>
          <w:trHeight w:val="699"/>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bookmarkStart w:id="1" w:name="_Hlk5569618"/>
            <w:r w:rsidRPr="003C0C6B">
              <w:rPr>
                <w:sz w:val="22"/>
                <w:szCs w:val="22"/>
              </w:rPr>
              <w:t>5. Reformacja – czas wielkich zmian</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kryzys Kościoła katolickiego</w:t>
            </w:r>
          </w:p>
          <w:p w:rsidR="003C0C6B" w:rsidRPr="003C0C6B" w:rsidRDefault="003C0C6B" w:rsidP="001B4717">
            <w:pPr>
              <w:widowControl w:val="0"/>
              <w:autoSpaceDE w:val="0"/>
              <w:autoSpaceDN w:val="0"/>
            </w:pPr>
            <w:r w:rsidRPr="003C0C6B">
              <w:rPr>
                <w:sz w:val="22"/>
                <w:szCs w:val="22"/>
              </w:rPr>
              <w:t>– Marcin Luter i jego poglądy</w:t>
            </w:r>
          </w:p>
          <w:p w:rsidR="003C0C6B" w:rsidRPr="003C0C6B" w:rsidRDefault="003C0C6B" w:rsidP="001B4717">
            <w:pPr>
              <w:widowControl w:val="0"/>
              <w:autoSpaceDE w:val="0"/>
              <w:autoSpaceDN w:val="0"/>
            </w:pPr>
            <w:r w:rsidRPr="003C0C6B">
              <w:rPr>
                <w:sz w:val="22"/>
                <w:szCs w:val="22"/>
              </w:rPr>
              <w:t>– reformacja i jej następstwa</w:t>
            </w: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tc>
        <w:tc>
          <w:tcPr>
            <w:tcW w:w="2268" w:type="dxa"/>
            <w:tcBorders>
              <w:top w:val="single" w:sz="4" w:space="0" w:color="000000"/>
              <w:left w:val="single" w:sz="4" w:space="0" w:color="auto"/>
              <w:bottom w:val="single" w:sz="4" w:space="0" w:color="000000"/>
              <w:right w:val="nil"/>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wystąpienie Marcina Lutra jako początek reformacji</w:t>
            </w:r>
          </w:p>
          <w:p w:rsidR="003C0C6B" w:rsidRPr="003C0C6B" w:rsidRDefault="003C0C6B" w:rsidP="001B4717">
            <w:pPr>
              <w:rPr>
                <w:rStyle w:val="A13"/>
                <w:rFonts w:cs="Times New Roman"/>
                <w:sz w:val="22"/>
                <w:szCs w:val="22"/>
              </w:rPr>
            </w:pPr>
            <w:r w:rsidRPr="003C0C6B">
              <w:rPr>
                <w:sz w:val="22"/>
                <w:szCs w:val="22"/>
              </w:rPr>
              <w:t>– poprawnie posługuje się terminem:</w:t>
            </w:r>
            <w:r w:rsidRPr="003C0C6B">
              <w:rPr>
                <w:i/>
                <w:sz w:val="22"/>
                <w:szCs w:val="22"/>
              </w:rPr>
              <w:t>odpust</w:t>
            </w:r>
          </w:p>
          <w:p w:rsidR="003C0C6B" w:rsidRPr="003C0C6B" w:rsidRDefault="003C0C6B" w:rsidP="001B4717">
            <w:pPr>
              <w:rPr>
                <w:rStyle w:val="A13"/>
                <w:rFonts w:cs="Times New Roman"/>
                <w:sz w:val="22"/>
                <w:szCs w:val="22"/>
              </w:rPr>
            </w:pPr>
            <w:r w:rsidRPr="003C0C6B">
              <w:rPr>
                <w:rStyle w:val="A13"/>
                <w:rFonts w:cs="Times New Roman"/>
                <w:sz w:val="22"/>
                <w:szCs w:val="22"/>
              </w:rPr>
              <w:t>– wymienia wyznania protestanckie</w:t>
            </w: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Style w:val="A13"/>
                <w:rFonts w:cs="Times New Roman"/>
                <w:sz w:val="22"/>
                <w:szCs w:val="22"/>
              </w:rPr>
            </w:pPr>
          </w:p>
          <w:p w:rsidR="003C0C6B" w:rsidRPr="003C0C6B" w:rsidRDefault="003C0C6B" w:rsidP="001B4717">
            <w:pPr>
              <w:rPr>
                <w:rFonts w:eastAsia="Times"/>
              </w:rPr>
            </w:pP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poprawnie posługuje się terminami:</w:t>
            </w:r>
            <w:r w:rsidRPr="003C0C6B">
              <w:rPr>
                <w:i/>
                <w:sz w:val="22"/>
                <w:szCs w:val="22"/>
              </w:rPr>
              <w:t>reformacja</w:t>
            </w:r>
            <w:r w:rsidRPr="003C0C6B">
              <w:rPr>
                <w:sz w:val="22"/>
                <w:szCs w:val="22"/>
              </w:rPr>
              <w:t xml:space="preserve">, </w:t>
            </w:r>
            <w:r w:rsidRPr="003C0C6B">
              <w:rPr>
                <w:i/>
                <w:sz w:val="22"/>
                <w:szCs w:val="22"/>
              </w:rPr>
              <w:t>protestanci</w:t>
            </w:r>
          </w:p>
          <w:p w:rsidR="003C0C6B" w:rsidRPr="003C0C6B" w:rsidRDefault="003C0C6B" w:rsidP="001B4717">
            <w:r w:rsidRPr="003C0C6B">
              <w:rPr>
                <w:sz w:val="22"/>
                <w:szCs w:val="22"/>
              </w:rPr>
              <w:t>– określa początek reformacji(1517 r.) i zaznacza tę datę na osi czasu</w:t>
            </w:r>
          </w:p>
          <w:p w:rsidR="003C0C6B" w:rsidRPr="003C0C6B" w:rsidRDefault="003C0C6B" w:rsidP="001B4717">
            <w:r w:rsidRPr="003C0C6B">
              <w:rPr>
                <w:sz w:val="22"/>
                <w:szCs w:val="22"/>
              </w:rPr>
              <w:t>– wskazuje sprzedaż odpustów jako jedną z przyczyn reformacji</w:t>
            </w:r>
          </w:p>
          <w:p w:rsidR="003C0C6B" w:rsidRPr="003C0C6B" w:rsidRDefault="003C0C6B" w:rsidP="001B4717">
            <w:pPr>
              <w:rPr>
                <w:rFonts w:eastAsia="Times"/>
              </w:rPr>
            </w:pPr>
            <w:r w:rsidRPr="003C0C6B">
              <w:rPr>
                <w:sz w:val="22"/>
                <w:szCs w:val="22"/>
              </w:rPr>
              <w:t>– charakteryzuje wyznania protestanckie i podaje ich założycieli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poprawnie posługuje się terminami:</w:t>
            </w:r>
            <w:r w:rsidRPr="003C0C6B">
              <w:rPr>
                <w:i/>
                <w:sz w:val="22"/>
                <w:szCs w:val="22"/>
              </w:rPr>
              <w:t>pastor</w:t>
            </w:r>
            <w:r w:rsidRPr="003C0C6B">
              <w:rPr>
                <w:sz w:val="22"/>
                <w:szCs w:val="22"/>
              </w:rPr>
              <w:t xml:space="preserve">, </w:t>
            </w:r>
            <w:r w:rsidRPr="003C0C6B">
              <w:rPr>
                <w:i/>
                <w:sz w:val="22"/>
                <w:szCs w:val="22"/>
              </w:rPr>
              <w:t>celibat</w:t>
            </w:r>
            <w:r w:rsidRPr="003C0C6B">
              <w:rPr>
                <w:sz w:val="22"/>
                <w:szCs w:val="22"/>
              </w:rPr>
              <w:t xml:space="preserve">, </w:t>
            </w:r>
            <w:r w:rsidRPr="003C0C6B">
              <w:rPr>
                <w:i/>
                <w:sz w:val="22"/>
                <w:szCs w:val="22"/>
              </w:rPr>
              <w:t>zbór</w:t>
            </w:r>
          </w:p>
          <w:p w:rsidR="003C0C6B" w:rsidRPr="003C0C6B" w:rsidRDefault="003C0C6B" w:rsidP="001B4717">
            <w:r w:rsidRPr="003C0C6B">
              <w:rPr>
                <w:sz w:val="22"/>
                <w:szCs w:val="22"/>
              </w:rPr>
              <w:t>– wskazuje objawy kryzysu w Kościele katolickim jako przyczynę reformacji</w:t>
            </w:r>
          </w:p>
          <w:p w:rsidR="003C0C6B" w:rsidRPr="003C0C6B" w:rsidRDefault="003C0C6B" w:rsidP="001B4717">
            <w:pPr>
              <w:widowControl w:val="0"/>
              <w:suppressAutoHyphens/>
            </w:pPr>
            <w:r w:rsidRPr="003C0C6B">
              <w:rPr>
                <w:sz w:val="22"/>
                <w:szCs w:val="22"/>
              </w:rPr>
              <w:t>– opisuje okoliczności powstania anglikanizmu</w:t>
            </w:r>
          </w:p>
          <w:p w:rsidR="003C0C6B" w:rsidRPr="003C0C6B" w:rsidRDefault="003C0C6B" w:rsidP="001B4717">
            <w:r w:rsidRPr="003C0C6B">
              <w:rPr>
                <w:sz w:val="22"/>
                <w:szCs w:val="22"/>
              </w:rPr>
              <w:t>– przedstawia skutki reformacji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charakteryzuje poglądy Marcina Lutra</w:t>
            </w:r>
          </w:p>
          <w:p w:rsidR="003C0C6B" w:rsidRPr="003C0C6B" w:rsidRDefault="003C0C6B" w:rsidP="001B4717">
            <w:pPr>
              <w:snapToGrid w:val="0"/>
            </w:pPr>
            <w:r w:rsidRPr="003C0C6B">
              <w:rPr>
                <w:sz w:val="22"/>
                <w:szCs w:val="22"/>
              </w:rPr>
              <w:t xml:space="preserve">– opisuje postanowienia pokoju w Augsburgu (1555 r.) i wyjaśnia zasadę </w:t>
            </w:r>
            <w:r w:rsidRPr="003C0C6B">
              <w:rPr>
                <w:i/>
                <w:sz w:val="22"/>
                <w:szCs w:val="22"/>
              </w:rPr>
              <w:t>czyj kraj, tego religia</w:t>
            </w:r>
          </w:p>
          <w:p w:rsidR="003C0C6B" w:rsidRPr="003C0C6B" w:rsidRDefault="003C0C6B" w:rsidP="001B4717">
            <w:pPr>
              <w:widowControl w:val="0"/>
              <w:suppressAutoHyphens/>
            </w:pPr>
            <w:r w:rsidRPr="003C0C6B">
              <w:rPr>
                <w:sz w:val="22"/>
                <w:szCs w:val="22"/>
              </w:rPr>
              <w:t>– przedstawia na mapie podział religijny Europy</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charakteryzuje poglądy głoszone przez Jana Kalwina</w:t>
            </w:r>
          </w:p>
          <w:p w:rsidR="003C0C6B" w:rsidRPr="003C0C6B" w:rsidRDefault="003C0C6B" w:rsidP="001B4717">
            <w:pPr>
              <w:snapToGrid w:val="0"/>
            </w:pPr>
            <w:r w:rsidRPr="003C0C6B">
              <w:rPr>
                <w:sz w:val="22"/>
                <w:szCs w:val="22"/>
              </w:rPr>
              <w:t>– wskazuje zmiany wprowadzone w liturgii protestanckiej</w:t>
            </w:r>
          </w:p>
          <w:p w:rsidR="003C0C6B" w:rsidRPr="003C0C6B" w:rsidRDefault="003C0C6B" w:rsidP="001B4717">
            <w:pPr>
              <w:snapToGrid w:val="0"/>
            </w:pPr>
          </w:p>
        </w:tc>
      </w:tr>
      <w:bookmarkEnd w:id="1"/>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Default"/>
              <w:rPr>
                <w:rFonts w:ascii="Times New Roman" w:hAnsi="Times New Roman"/>
                <w:color w:val="auto"/>
                <w:sz w:val="22"/>
                <w:szCs w:val="22"/>
              </w:rPr>
            </w:pPr>
            <w:r w:rsidRPr="003C0C6B">
              <w:rPr>
                <w:rFonts w:ascii="Times New Roman" w:hAnsi="Times New Roman"/>
                <w:color w:val="auto"/>
                <w:sz w:val="22"/>
                <w:szCs w:val="22"/>
              </w:rPr>
              <w:t>6. Kontrreformacja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postanowienia soboru trydenckiego</w:t>
            </w:r>
          </w:p>
          <w:p w:rsidR="003C0C6B" w:rsidRPr="003C0C6B" w:rsidRDefault="003C0C6B" w:rsidP="001B4717">
            <w:r w:rsidRPr="003C0C6B">
              <w:rPr>
                <w:sz w:val="22"/>
                <w:szCs w:val="22"/>
              </w:rPr>
              <w:t>– działalność jezuitów</w:t>
            </w:r>
          </w:p>
          <w:p w:rsidR="003C0C6B" w:rsidRPr="003C0C6B" w:rsidRDefault="003C0C6B" w:rsidP="001B4717">
            <w:r w:rsidRPr="003C0C6B">
              <w:rPr>
                <w:sz w:val="22"/>
                <w:szCs w:val="22"/>
              </w:rPr>
              <w:t>– wojna trzydziestoletnia i jej następstwa</w:t>
            </w:r>
          </w:p>
        </w:tc>
        <w:tc>
          <w:tcPr>
            <w:tcW w:w="2268" w:type="dxa"/>
            <w:tcBorders>
              <w:top w:val="single" w:sz="4" w:space="0" w:color="000000"/>
              <w:left w:val="single" w:sz="4" w:space="0" w:color="auto"/>
              <w:bottom w:val="single" w:sz="4" w:space="0" w:color="000000"/>
              <w:right w:val="nil"/>
            </w:tcBorders>
          </w:tcPr>
          <w:p w:rsidR="003C0C6B" w:rsidRPr="003C0C6B" w:rsidRDefault="003C0C6B" w:rsidP="001B4717">
            <w:r w:rsidRPr="003C0C6B">
              <w:rPr>
                <w:sz w:val="22"/>
                <w:szCs w:val="22"/>
              </w:rPr>
              <w:t>– poprawnie posługuje się terminem:</w:t>
            </w:r>
            <w:r w:rsidRPr="003C0C6B">
              <w:rPr>
                <w:i/>
                <w:sz w:val="22"/>
                <w:szCs w:val="22"/>
              </w:rPr>
              <w:t>sobór</w:t>
            </w:r>
          </w:p>
          <w:p w:rsidR="003C0C6B" w:rsidRPr="003C0C6B" w:rsidRDefault="003C0C6B" w:rsidP="001B4717">
            <w:r w:rsidRPr="003C0C6B">
              <w:rPr>
                <w:sz w:val="22"/>
                <w:szCs w:val="22"/>
              </w:rPr>
              <w:t>– przy pomocy nauczyciela przedstawia przyczyny zwołania soboru w Trydencie</w:t>
            </w:r>
          </w:p>
          <w:p w:rsidR="003C0C6B" w:rsidRPr="003C0C6B" w:rsidRDefault="003C0C6B" w:rsidP="001B4717">
            <w:r w:rsidRPr="003C0C6B">
              <w:rPr>
                <w:sz w:val="22"/>
                <w:szCs w:val="22"/>
              </w:rPr>
              <w:t>– wskazuje zakon jezuitów jako instytucję powołaną do walki z reformacją</w:t>
            </w:r>
          </w:p>
          <w:p w:rsidR="003C0C6B" w:rsidRPr="003C0C6B" w:rsidRDefault="003C0C6B" w:rsidP="001B4717">
            <w:r w:rsidRPr="003C0C6B">
              <w:rPr>
                <w:sz w:val="22"/>
                <w:szCs w:val="22"/>
              </w:rPr>
              <w:t>– oblicza, jak długo obradował sobór trydencki i zaznacza to na osi czasu (daty powinny być podane przez nauczyciela)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poprawnie posługuje się terminami:</w:t>
            </w:r>
            <w:r w:rsidRPr="003C0C6B">
              <w:rPr>
                <w:i/>
                <w:sz w:val="22"/>
                <w:szCs w:val="22"/>
              </w:rPr>
              <w:t>kontrreformacja</w:t>
            </w:r>
            <w:r w:rsidRPr="003C0C6B">
              <w:rPr>
                <w:sz w:val="22"/>
                <w:szCs w:val="22"/>
              </w:rPr>
              <w:t xml:space="preserve">, </w:t>
            </w:r>
            <w:r w:rsidRPr="003C0C6B">
              <w:rPr>
                <w:i/>
                <w:sz w:val="22"/>
                <w:szCs w:val="22"/>
              </w:rPr>
              <w:t>seminarium duchowne</w:t>
            </w:r>
          </w:p>
          <w:p w:rsidR="003C0C6B" w:rsidRPr="003C0C6B" w:rsidRDefault="003C0C6B" w:rsidP="001B4717">
            <w:r w:rsidRPr="003C0C6B">
              <w:rPr>
                <w:sz w:val="22"/>
                <w:szCs w:val="22"/>
              </w:rPr>
              <w:t>– przedstawia zadania seminariów duchownych w dobie kontrreformacji</w:t>
            </w:r>
          </w:p>
          <w:p w:rsidR="003C0C6B" w:rsidRPr="003C0C6B" w:rsidRDefault="003C0C6B" w:rsidP="001B4717">
            <w:r w:rsidRPr="003C0C6B">
              <w:rPr>
                <w:sz w:val="22"/>
                <w:szCs w:val="22"/>
              </w:rPr>
              <w:t>– wyjaśnia cel założenia zakonu jezuitów</w:t>
            </w:r>
          </w:p>
          <w:p w:rsidR="003C0C6B" w:rsidRPr="003C0C6B" w:rsidRDefault="003C0C6B" w:rsidP="001B4717">
            <w:r w:rsidRPr="003C0C6B">
              <w:rPr>
                <w:sz w:val="22"/>
                <w:szCs w:val="22"/>
              </w:rPr>
              <w:t>– wymienia Ignacego Loyolę jako założyciela zakonu jezuitów</w:t>
            </w:r>
          </w:p>
          <w:p w:rsidR="003C0C6B" w:rsidRPr="003C0C6B" w:rsidRDefault="003C0C6B" w:rsidP="001B4717"/>
          <w:p w:rsidR="003C0C6B" w:rsidRPr="003C0C6B" w:rsidRDefault="003C0C6B" w:rsidP="001B4717"/>
          <w:p w:rsidR="003C0C6B" w:rsidRPr="003C0C6B" w:rsidRDefault="003C0C6B" w:rsidP="001B4717"/>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przedstawia postanowienia soboru trydenckiego</w:t>
            </w:r>
          </w:p>
          <w:p w:rsidR="003C0C6B" w:rsidRPr="003C0C6B" w:rsidRDefault="003C0C6B" w:rsidP="001B4717">
            <w:r w:rsidRPr="003C0C6B">
              <w:rPr>
                <w:sz w:val="22"/>
                <w:szCs w:val="22"/>
              </w:rPr>
              <w:t>– poprawnie posługuje się terminami:</w:t>
            </w:r>
            <w:r w:rsidRPr="003C0C6B">
              <w:rPr>
                <w:i/>
                <w:sz w:val="22"/>
                <w:szCs w:val="22"/>
              </w:rPr>
              <w:t>heretyk</w:t>
            </w:r>
            <w:r w:rsidRPr="003C0C6B">
              <w:rPr>
                <w:sz w:val="22"/>
                <w:szCs w:val="22"/>
              </w:rPr>
              <w:t xml:space="preserve">, </w:t>
            </w:r>
            <w:r w:rsidRPr="003C0C6B">
              <w:rPr>
                <w:i/>
                <w:sz w:val="22"/>
                <w:szCs w:val="22"/>
              </w:rPr>
              <w:t>inkwizycja</w:t>
            </w:r>
            <w:r w:rsidRPr="003C0C6B">
              <w:rPr>
                <w:sz w:val="22"/>
                <w:szCs w:val="22"/>
              </w:rPr>
              <w:t xml:space="preserve">, </w:t>
            </w:r>
            <w:r w:rsidRPr="003C0C6B">
              <w:rPr>
                <w:i/>
                <w:sz w:val="22"/>
                <w:szCs w:val="22"/>
              </w:rPr>
              <w:t>indeks ksiąg zakazanych</w:t>
            </w:r>
          </w:p>
          <w:p w:rsidR="003C0C6B" w:rsidRPr="003C0C6B" w:rsidRDefault="003C0C6B" w:rsidP="001B4717">
            <w:r w:rsidRPr="003C0C6B">
              <w:rPr>
                <w:sz w:val="22"/>
                <w:szCs w:val="22"/>
              </w:rPr>
              <w:t>– wyjaśnia cel utworzenia inkwizycji i indeksu ksiąg zakazanych</w:t>
            </w:r>
          </w:p>
          <w:p w:rsidR="003C0C6B" w:rsidRPr="003C0C6B" w:rsidRDefault="003C0C6B" w:rsidP="001B4717"/>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rPr>
                <w:rStyle w:val="A14"/>
                <w:rFonts w:cs="Times New Roman"/>
                <w:sz w:val="22"/>
                <w:szCs w:val="22"/>
              </w:rPr>
            </w:pPr>
            <w:r w:rsidRPr="003C0C6B">
              <w:rPr>
                <w:rStyle w:val="A14"/>
                <w:rFonts w:cs="Times New Roman"/>
                <w:sz w:val="22"/>
                <w:szCs w:val="22"/>
              </w:rPr>
              <w:t>– charakteryzuje działalność zakonu jezuitów</w:t>
            </w:r>
          </w:p>
          <w:p w:rsidR="003C0C6B" w:rsidRPr="003C0C6B" w:rsidRDefault="003C0C6B" w:rsidP="001B4717">
            <w:r w:rsidRPr="003C0C6B">
              <w:rPr>
                <w:sz w:val="22"/>
                <w:szCs w:val="22"/>
              </w:rPr>
              <w:t>– przedstawia zasady obowiązujące jezuitów</w:t>
            </w:r>
          </w:p>
          <w:p w:rsidR="003C0C6B" w:rsidRPr="003C0C6B" w:rsidRDefault="003C0C6B" w:rsidP="001B4717">
            <w:pPr>
              <w:rPr>
                <w:rStyle w:val="A14"/>
                <w:rFonts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r w:rsidRPr="003C0C6B">
              <w:rPr>
                <w:sz w:val="22"/>
                <w:szCs w:val="22"/>
              </w:rPr>
              <w:t>– przedstawia przyczyny wybuchu wojny trzydziestoletniej</w:t>
            </w:r>
          </w:p>
          <w:p w:rsidR="003C0C6B" w:rsidRPr="003C0C6B" w:rsidRDefault="003C0C6B" w:rsidP="001B4717">
            <w:r w:rsidRPr="003C0C6B">
              <w:rPr>
                <w:sz w:val="22"/>
                <w:szCs w:val="22"/>
              </w:rPr>
              <w:t>– podaje datę podpisania pokoju westfalskiego (1648 r.) i jego najważniejsze postanowienia</w:t>
            </w:r>
          </w:p>
        </w:tc>
      </w:tr>
      <w:tr w:rsidR="003C0C6B" w:rsidRPr="003C0C6B" w:rsidTr="001B4717">
        <w:trPr>
          <w:trHeight w:val="465"/>
        </w:trPr>
        <w:tc>
          <w:tcPr>
            <w:tcW w:w="14655" w:type="dxa"/>
            <w:gridSpan w:val="7"/>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jc w:val="center"/>
            </w:pPr>
            <w:r w:rsidRPr="003C0C6B">
              <w:rPr>
                <w:b/>
                <w:sz w:val="22"/>
                <w:szCs w:val="22"/>
              </w:rPr>
              <w:t xml:space="preserve">Rozdział </w:t>
            </w:r>
            <w:r w:rsidRPr="003C0C6B">
              <w:rPr>
                <w:rFonts w:eastAsia="Calibri"/>
                <w:b/>
                <w:sz w:val="22"/>
                <w:szCs w:val="22"/>
              </w:rPr>
              <w:t>II. W Rzeczypospolitej szlacheckiej</w:t>
            </w:r>
          </w:p>
        </w:tc>
      </w:tr>
      <w:tr w:rsidR="003C0C6B" w:rsidRPr="003C0C6B" w:rsidTr="001B4717">
        <w:trPr>
          <w:trHeight w:val="126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1. Demokracja szlachecka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szlachta i jej zajęcia</w:t>
            </w:r>
          </w:p>
          <w:p w:rsidR="003C0C6B" w:rsidRPr="003C0C6B" w:rsidRDefault="003C0C6B" w:rsidP="001B4717">
            <w:r w:rsidRPr="003C0C6B">
              <w:rPr>
                <w:sz w:val="22"/>
                <w:szCs w:val="22"/>
              </w:rPr>
              <w:t>– prawa i obowiązki szlachty</w:t>
            </w:r>
          </w:p>
          <w:p w:rsidR="003C0C6B" w:rsidRPr="003C0C6B" w:rsidRDefault="003C0C6B" w:rsidP="001B4717">
            <w:r w:rsidRPr="003C0C6B">
              <w:rPr>
                <w:sz w:val="22"/>
                <w:szCs w:val="22"/>
              </w:rPr>
              <w:t>– sejm walny i sejmiki ziemskie</w:t>
            </w:r>
          </w:p>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poprawnie posługuje się terminami:</w:t>
            </w:r>
            <w:r w:rsidRPr="003C0C6B">
              <w:rPr>
                <w:i/>
                <w:sz w:val="22"/>
                <w:szCs w:val="22"/>
              </w:rPr>
              <w:t>szlachta</w:t>
            </w:r>
            <w:r w:rsidRPr="003C0C6B">
              <w:rPr>
                <w:sz w:val="22"/>
                <w:szCs w:val="22"/>
              </w:rPr>
              <w:t xml:space="preserve">, </w:t>
            </w:r>
            <w:r w:rsidRPr="003C0C6B">
              <w:rPr>
                <w:i/>
                <w:sz w:val="22"/>
                <w:szCs w:val="22"/>
              </w:rPr>
              <w:t>herb</w:t>
            </w:r>
            <w:r w:rsidRPr="003C0C6B">
              <w:rPr>
                <w:sz w:val="22"/>
                <w:szCs w:val="22"/>
              </w:rPr>
              <w:t xml:space="preserve">, </w:t>
            </w:r>
            <w:r w:rsidRPr="003C0C6B">
              <w:rPr>
                <w:i/>
                <w:sz w:val="22"/>
                <w:szCs w:val="22"/>
              </w:rPr>
              <w:t>szabla</w:t>
            </w:r>
          </w:p>
          <w:p w:rsidR="003C0C6B" w:rsidRPr="003C0C6B" w:rsidRDefault="003C0C6B" w:rsidP="001B4717">
            <w:r w:rsidRPr="003C0C6B">
              <w:rPr>
                <w:sz w:val="22"/>
                <w:szCs w:val="22"/>
              </w:rPr>
              <w:t>– przedstawia prawa szlachty odziedziczone po rycerskich przodkach</w:t>
            </w:r>
          </w:p>
          <w:p w:rsidR="003C0C6B" w:rsidRPr="003C0C6B" w:rsidRDefault="003C0C6B" w:rsidP="001B4717">
            <w:r w:rsidRPr="003C0C6B">
              <w:rPr>
                <w:sz w:val="22"/>
                <w:szCs w:val="22"/>
              </w:rPr>
              <w:t>– wymienia zajęcia szlachty</w:t>
            </w:r>
          </w:p>
          <w:p w:rsidR="003C0C6B" w:rsidRPr="003C0C6B" w:rsidRDefault="003C0C6B" w:rsidP="001B4717">
            <w:r w:rsidRPr="003C0C6B">
              <w:rPr>
                <w:sz w:val="22"/>
                <w:szCs w:val="22"/>
              </w:rPr>
              <w:t>– wskazuje na ilustracji postać szlachcica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pPr>
              <w:rPr>
                <w:rFonts w:eastAsia="Times"/>
              </w:rPr>
            </w:pPr>
            <w:r w:rsidRPr="003C0C6B">
              <w:rPr>
                <w:rFonts w:eastAsia="Times"/>
                <w:sz w:val="22"/>
                <w:szCs w:val="22"/>
              </w:rPr>
              <w:t xml:space="preserve">– poprawnie posługuje się terminami: </w:t>
            </w:r>
            <w:r w:rsidRPr="003C0C6B">
              <w:rPr>
                <w:rFonts w:eastAsia="Times"/>
                <w:i/>
                <w:sz w:val="22"/>
                <w:szCs w:val="22"/>
              </w:rPr>
              <w:t>demokracja szlachecka</w:t>
            </w:r>
            <w:r w:rsidRPr="003C0C6B">
              <w:rPr>
                <w:rFonts w:eastAsia="Times"/>
                <w:sz w:val="22"/>
                <w:szCs w:val="22"/>
              </w:rPr>
              <w:t xml:space="preserve">, </w:t>
            </w:r>
            <w:r w:rsidRPr="003C0C6B">
              <w:rPr>
                <w:rFonts w:eastAsia="Times"/>
                <w:i/>
                <w:sz w:val="22"/>
                <w:szCs w:val="22"/>
              </w:rPr>
              <w:t>przywilej</w:t>
            </w:r>
            <w:r w:rsidRPr="003C0C6B">
              <w:rPr>
                <w:rFonts w:eastAsia="Times"/>
                <w:sz w:val="22"/>
                <w:szCs w:val="22"/>
              </w:rPr>
              <w:t>,</w:t>
            </w:r>
            <w:r w:rsidRPr="003C0C6B">
              <w:rPr>
                <w:rFonts w:eastAsia="Times"/>
                <w:i/>
                <w:sz w:val="22"/>
                <w:szCs w:val="22"/>
              </w:rPr>
              <w:t>magnateria</w:t>
            </w:r>
            <w:r w:rsidRPr="003C0C6B">
              <w:rPr>
                <w:rFonts w:eastAsia="Times"/>
                <w:sz w:val="22"/>
                <w:szCs w:val="22"/>
              </w:rPr>
              <w:t xml:space="preserve">, </w:t>
            </w:r>
            <w:r w:rsidRPr="003C0C6B">
              <w:rPr>
                <w:rFonts w:eastAsia="Times"/>
                <w:i/>
                <w:sz w:val="22"/>
                <w:szCs w:val="22"/>
              </w:rPr>
              <w:t>szlachta średnia</w:t>
            </w:r>
            <w:r w:rsidRPr="003C0C6B">
              <w:rPr>
                <w:rFonts w:eastAsia="Times"/>
                <w:sz w:val="22"/>
                <w:szCs w:val="22"/>
              </w:rPr>
              <w:t xml:space="preserve">, </w:t>
            </w:r>
            <w:r w:rsidRPr="003C0C6B">
              <w:rPr>
                <w:rFonts w:eastAsia="Times"/>
                <w:i/>
                <w:sz w:val="22"/>
                <w:szCs w:val="22"/>
              </w:rPr>
              <w:t>szlachta zagrodowa</w:t>
            </w:r>
            <w:r w:rsidRPr="003C0C6B">
              <w:rPr>
                <w:rFonts w:eastAsia="Times"/>
                <w:sz w:val="22"/>
                <w:szCs w:val="22"/>
              </w:rPr>
              <w:t>,</w:t>
            </w:r>
            <w:r w:rsidRPr="003C0C6B">
              <w:rPr>
                <w:rFonts w:eastAsia="Times"/>
                <w:i/>
                <w:sz w:val="22"/>
                <w:szCs w:val="22"/>
              </w:rPr>
              <w:t xml:space="preserve"> gołota</w:t>
            </w:r>
          </w:p>
          <w:p w:rsidR="003C0C6B" w:rsidRPr="003C0C6B" w:rsidRDefault="003C0C6B" w:rsidP="001B4717">
            <w:pPr>
              <w:rPr>
                <w:rFonts w:eastAsia="Times"/>
              </w:rPr>
            </w:pPr>
            <w:r w:rsidRPr="003C0C6B">
              <w:rPr>
                <w:rFonts w:eastAsia="Times"/>
                <w:sz w:val="22"/>
                <w:szCs w:val="22"/>
              </w:rPr>
              <w:t>– wymienia izby sejmu walnego</w:t>
            </w:r>
          </w:p>
          <w:p w:rsidR="003C0C6B" w:rsidRPr="003C0C6B" w:rsidRDefault="003C0C6B" w:rsidP="001B4717">
            <w:pPr>
              <w:rPr>
                <w:rFonts w:eastAsia="Times"/>
              </w:rPr>
            </w:pPr>
            <w:r w:rsidRPr="003C0C6B">
              <w:rPr>
                <w:rFonts w:eastAsia="Times"/>
                <w:sz w:val="22"/>
                <w:szCs w:val="22"/>
              </w:rPr>
              <w:t>– przedstawia zróżnicowanie stanu szlacheckiego</w:t>
            </w:r>
          </w:p>
          <w:p w:rsidR="003C0C6B" w:rsidRPr="003C0C6B" w:rsidRDefault="003C0C6B" w:rsidP="001B4717">
            <w:pPr>
              <w:rPr>
                <w:rFonts w:eastAsia="Times"/>
              </w:rPr>
            </w:pPr>
            <w:r w:rsidRPr="003C0C6B">
              <w:rPr>
                <w:rFonts w:eastAsia="Times"/>
                <w:sz w:val="22"/>
                <w:szCs w:val="22"/>
              </w:rPr>
              <w:t xml:space="preserve">– wyjaśnia funkcjonowanie zasady </w:t>
            </w:r>
            <w:r w:rsidRPr="003C0C6B">
              <w:rPr>
                <w:rFonts w:eastAsia="Times"/>
                <w:i/>
                <w:sz w:val="22"/>
                <w:szCs w:val="22"/>
              </w:rPr>
              <w:t>liberum veto</w:t>
            </w:r>
          </w:p>
          <w:p w:rsidR="003C0C6B" w:rsidRPr="003C0C6B" w:rsidRDefault="003C0C6B" w:rsidP="001B4717">
            <w:pPr>
              <w:rPr>
                <w:rFonts w:eastAsia="Times"/>
              </w:rPr>
            </w:pP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przedstawia prawa i obowiązki szlachty,</w:t>
            </w:r>
          </w:p>
          <w:p w:rsidR="003C0C6B" w:rsidRPr="003C0C6B" w:rsidRDefault="003C0C6B" w:rsidP="001B4717">
            <w:r w:rsidRPr="003C0C6B">
              <w:rPr>
                <w:sz w:val="22"/>
                <w:szCs w:val="22"/>
              </w:rPr>
              <w:t>– poprawnie posługuje się terminem:</w:t>
            </w:r>
            <w:r w:rsidRPr="003C0C6B">
              <w:rPr>
                <w:i/>
                <w:sz w:val="22"/>
                <w:szCs w:val="22"/>
              </w:rPr>
              <w:t>pospolite ruszenie</w:t>
            </w:r>
          </w:p>
          <w:p w:rsidR="003C0C6B" w:rsidRPr="003C0C6B" w:rsidRDefault="003C0C6B" w:rsidP="001B4717">
            <w:r w:rsidRPr="003C0C6B">
              <w:rPr>
                <w:sz w:val="22"/>
                <w:szCs w:val="22"/>
              </w:rPr>
              <w:t>– wskazuje wpływ przywilejów szlacheckich na pozycję tego stanu</w:t>
            </w:r>
          </w:p>
          <w:p w:rsidR="003C0C6B" w:rsidRPr="003C0C6B" w:rsidRDefault="003C0C6B" w:rsidP="001B4717">
            <w:r w:rsidRPr="003C0C6B">
              <w:rPr>
                <w:sz w:val="22"/>
                <w:szCs w:val="22"/>
              </w:rPr>
              <w:t xml:space="preserve">– podaje i zaznacza na osi czasu datę uchwalenia konstytucji </w:t>
            </w:r>
            <w:r w:rsidRPr="003C0C6B">
              <w:rPr>
                <w:i/>
                <w:sz w:val="22"/>
                <w:szCs w:val="22"/>
              </w:rPr>
              <w:t>Nihil novi</w:t>
            </w:r>
            <w:r w:rsidRPr="003C0C6B">
              <w:rPr>
                <w:sz w:val="22"/>
                <w:szCs w:val="22"/>
              </w:rPr>
              <w:t xml:space="preserve"> (1505 r.), określa wiek, w którym doszło do tego wydarzenia</w:t>
            </w:r>
          </w:p>
          <w:p w:rsidR="003C0C6B" w:rsidRPr="003C0C6B" w:rsidRDefault="003C0C6B" w:rsidP="001B4717">
            <w:r w:rsidRPr="003C0C6B">
              <w:rPr>
                <w:sz w:val="22"/>
                <w:szCs w:val="22"/>
              </w:rPr>
              <w:t xml:space="preserve">– przedstawia prawa otrzymane przez szlachtę na mocy konstytucji </w:t>
            </w:r>
            <w:r w:rsidRPr="003C0C6B">
              <w:rPr>
                <w:i/>
                <w:sz w:val="22"/>
                <w:szCs w:val="22"/>
              </w:rPr>
              <w:t>Nihil novi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pPr>
            <w:r w:rsidRPr="003C0C6B">
              <w:rPr>
                <w:sz w:val="22"/>
                <w:szCs w:val="22"/>
              </w:rPr>
              <w:t xml:space="preserve">– poprawnie posługuje się terminami: </w:t>
            </w:r>
            <w:r w:rsidRPr="003C0C6B">
              <w:rPr>
                <w:i/>
                <w:sz w:val="22"/>
                <w:szCs w:val="22"/>
              </w:rPr>
              <w:t>sejm walny</w:t>
            </w:r>
            <w:r w:rsidRPr="003C0C6B">
              <w:rPr>
                <w:sz w:val="22"/>
                <w:szCs w:val="22"/>
              </w:rPr>
              <w:t xml:space="preserve">, </w:t>
            </w:r>
            <w:r w:rsidRPr="003C0C6B">
              <w:rPr>
                <w:i/>
                <w:sz w:val="22"/>
                <w:szCs w:val="22"/>
              </w:rPr>
              <w:t>sejmiki ziemskie</w:t>
            </w:r>
          </w:p>
          <w:p w:rsidR="003C0C6B" w:rsidRPr="003C0C6B" w:rsidRDefault="003C0C6B" w:rsidP="001B4717">
            <w:pPr>
              <w:widowControl w:val="0"/>
              <w:suppressAutoHyphens/>
            </w:pPr>
            <w:r w:rsidRPr="003C0C6B">
              <w:rPr>
                <w:sz w:val="22"/>
                <w:szCs w:val="22"/>
              </w:rPr>
              <w:t>– przedstawia decyzje podejmowane na sejmie walnym</w:t>
            </w:r>
          </w:p>
          <w:p w:rsidR="003C0C6B" w:rsidRPr="003C0C6B" w:rsidRDefault="003C0C6B" w:rsidP="001B4717">
            <w:pPr>
              <w:widowControl w:val="0"/>
              <w:suppressAutoHyphens/>
            </w:pPr>
            <w:r w:rsidRPr="003C0C6B">
              <w:rPr>
                <w:sz w:val="22"/>
                <w:szCs w:val="22"/>
              </w:rPr>
              <w:t>– charakteryzuje rolę sejmików ziemskich i  zakres ich uprawnień</w:t>
            </w:r>
          </w:p>
          <w:p w:rsidR="003C0C6B" w:rsidRPr="003C0C6B" w:rsidRDefault="003C0C6B" w:rsidP="001B4717">
            <w:pPr>
              <w:widowControl w:val="0"/>
              <w:suppressAutoHyphens/>
            </w:pPr>
            <w:r w:rsidRPr="003C0C6B">
              <w:rPr>
                <w:sz w:val="22"/>
                <w:szCs w:val="22"/>
              </w:rPr>
              <w:t>– przedstawia skład izb sejmu walnego</w:t>
            </w:r>
          </w:p>
          <w:p w:rsidR="003C0C6B" w:rsidRPr="003C0C6B" w:rsidRDefault="003C0C6B" w:rsidP="001B4717">
            <w:pPr>
              <w:widowControl w:val="0"/>
              <w:suppressAutoHyphens/>
            </w:pPr>
          </w:p>
          <w:p w:rsidR="003C0C6B" w:rsidRPr="003C0C6B" w:rsidRDefault="003C0C6B" w:rsidP="001B4717">
            <w:pPr>
              <w:widowControl w:val="0"/>
              <w:suppressAutoHyphens/>
            </w:pP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wyjaśnia, w jaki sposób doszło do ukształtowania się demokracji szlacheckiej</w:t>
            </w:r>
          </w:p>
          <w:p w:rsidR="003C0C6B" w:rsidRPr="003C0C6B" w:rsidRDefault="003C0C6B" w:rsidP="001B4717">
            <w:pPr>
              <w:snapToGrid w:val="0"/>
              <w:rPr>
                <w:spacing w:val="-2"/>
              </w:rPr>
            </w:pPr>
            <w:r w:rsidRPr="003C0C6B">
              <w:rPr>
                <w:sz w:val="22"/>
                <w:szCs w:val="22"/>
              </w:rPr>
              <w:t>– porównuje parlamentaryzm Rzeczypospolitej</w:t>
            </w:r>
            <w:r w:rsidRPr="003C0C6B">
              <w:rPr>
                <w:sz w:val="22"/>
                <w:szCs w:val="22"/>
              </w:rPr>
              <w:br/>
            </w:r>
            <w:r w:rsidRPr="003C0C6B">
              <w:rPr>
                <w:spacing w:val="-2"/>
                <w:sz w:val="22"/>
                <w:szCs w:val="22"/>
              </w:rPr>
              <w:t>XVI–XVII w. z parlamentaryzmem współczesnej Polski</w:t>
            </w:r>
          </w:p>
          <w:p w:rsidR="003C0C6B" w:rsidRPr="003C0C6B" w:rsidRDefault="003C0C6B" w:rsidP="001B4717">
            <w:pPr>
              <w:widowControl w:val="0"/>
              <w:suppressAutoHyphens/>
            </w:pPr>
            <w:r w:rsidRPr="003C0C6B">
              <w:rPr>
                <w:sz w:val="22"/>
                <w:szCs w:val="22"/>
              </w:rPr>
              <w:t>– wyjaśnia, kto sprawował władzę w Rzeczypospolitej</w:t>
            </w:r>
          </w:p>
          <w:p w:rsidR="003C0C6B" w:rsidRPr="003C0C6B" w:rsidRDefault="003C0C6B" w:rsidP="001B4717">
            <w:pPr>
              <w:snapToGrid w:val="0"/>
            </w:pPr>
          </w:p>
        </w:tc>
      </w:tr>
      <w:tr w:rsidR="003C0C6B" w:rsidRPr="003C0C6B" w:rsidTr="001B4717">
        <w:trPr>
          <w:trHeight w:val="13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rPr>
            </w:pPr>
            <w:r w:rsidRPr="003C0C6B">
              <w:rPr>
                <w:rFonts w:eastAsia="Calibri"/>
                <w:sz w:val="22"/>
                <w:szCs w:val="22"/>
              </w:rPr>
              <w:t>2. W folwarku szlacheckim</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folwark szlachecki</w:t>
            </w:r>
          </w:p>
          <w:p w:rsidR="003C0C6B" w:rsidRPr="003C0C6B" w:rsidRDefault="003C0C6B" w:rsidP="001B4717">
            <w:pPr>
              <w:widowControl w:val="0"/>
              <w:autoSpaceDE w:val="0"/>
              <w:autoSpaceDN w:val="0"/>
            </w:pPr>
            <w:r w:rsidRPr="003C0C6B">
              <w:rPr>
                <w:sz w:val="22"/>
                <w:szCs w:val="22"/>
              </w:rPr>
              <w:t>– gospodarcza działalność szlachty</w:t>
            </w:r>
          </w:p>
          <w:p w:rsidR="003C0C6B" w:rsidRPr="003C0C6B" w:rsidRDefault="003C0C6B" w:rsidP="001B4717">
            <w:pPr>
              <w:widowControl w:val="0"/>
              <w:autoSpaceDE w:val="0"/>
              <w:autoSpaceDN w:val="0"/>
            </w:pPr>
            <w:r w:rsidRPr="003C0C6B">
              <w:rPr>
                <w:sz w:val="22"/>
                <w:szCs w:val="22"/>
              </w:rPr>
              <w:t>– spław wiślany</w:t>
            </w:r>
          </w:p>
          <w:p w:rsidR="003C0C6B" w:rsidRPr="003C0C6B" w:rsidRDefault="003C0C6B" w:rsidP="001B4717">
            <w:pPr>
              <w:widowControl w:val="0"/>
              <w:autoSpaceDE w:val="0"/>
              <w:autoSpaceDN w:val="0"/>
            </w:pPr>
            <w:r w:rsidRPr="003C0C6B">
              <w:rPr>
                <w:sz w:val="22"/>
                <w:szCs w:val="22"/>
              </w:rPr>
              <w:t>– statuty piotrkowskie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xml:space="preserve">– poprawnie posługuje się terminami: </w:t>
            </w:r>
            <w:r w:rsidRPr="003C0C6B">
              <w:rPr>
                <w:i/>
                <w:sz w:val="22"/>
                <w:szCs w:val="22"/>
              </w:rPr>
              <w:t>folwark</w:t>
            </w:r>
            <w:r w:rsidRPr="003C0C6B">
              <w:rPr>
                <w:sz w:val="22"/>
                <w:szCs w:val="22"/>
              </w:rPr>
              <w:t xml:space="preserve">, </w:t>
            </w:r>
            <w:r w:rsidRPr="003C0C6B">
              <w:rPr>
                <w:i/>
                <w:sz w:val="22"/>
                <w:szCs w:val="22"/>
              </w:rPr>
              <w:t>dwór</w:t>
            </w:r>
          </w:p>
          <w:p w:rsidR="003C0C6B" w:rsidRPr="003C0C6B" w:rsidRDefault="003C0C6B" w:rsidP="001B4717">
            <w:r w:rsidRPr="003C0C6B">
              <w:rPr>
                <w:sz w:val="22"/>
                <w:szCs w:val="22"/>
              </w:rPr>
              <w:t>– na podstawie ilustracjiz podręcznika wymienia elementy wchodzące w skład folwarku szlacheckiego</w:t>
            </w:r>
          </w:p>
          <w:p w:rsidR="003C0C6B" w:rsidRPr="003C0C6B" w:rsidRDefault="003C0C6B" w:rsidP="001B4717">
            <w:r w:rsidRPr="003C0C6B">
              <w:rPr>
                <w:sz w:val="22"/>
                <w:szCs w:val="22"/>
              </w:rPr>
              <w:t>– opisuje zajęcia chłopów i mieszczan</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pPr>
              <w:widowControl w:val="0"/>
              <w:suppressAutoHyphens/>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spław wiślany</w:t>
            </w:r>
            <w:r w:rsidRPr="003C0C6B">
              <w:rPr>
                <w:rStyle w:val="A13"/>
                <w:rFonts w:cs="Times New Roman"/>
                <w:sz w:val="22"/>
                <w:szCs w:val="22"/>
              </w:rPr>
              <w:t xml:space="preserve">, </w:t>
            </w:r>
            <w:r w:rsidRPr="003C0C6B">
              <w:rPr>
                <w:rStyle w:val="A13"/>
                <w:rFonts w:cs="Times New Roman"/>
                <w:i/>
                <w:sz w:val="22"/>
                <w:szCs w:val="22"/>
              </w:rPr>
              <w:t>szkuta</w:t>
            </w:r>
            <w:r w:rsidRPr="003C0C6B">
              <w:rPr>
                <w:rStyle w:val="A13"/>
                <w:rFonts w:cs="Times New Roman"/>
                <w:sz w:val="22"/>
                <w:szCs w:val="22"/>
              </w:rPr>
              <w:t xml:space="preserve">, </w:t>
            </w:r>
            <w:r w:rsidRPr="003C0C6B">
              <w:rPr>
                <w:rStyle w:val="A13"/>
                <w:rFonts w:cs="Times New Roman"/>
                <w:i/>
                <w:sz w:val="22"/>
                <w:szCs w:val="22"/>
              </w:rPr>
              <w:t>spichlerz</w:t>
            </w:r>
            <w:r w:rsidRPr="003C0C6B">
              <w:rPr>
                <w:rStyle w:val="A13"/>
                <w:rFonts w:cs="Times New Roman"/>
                <w:sz w:val="22"/>
                <w:szCs w:val="22"/>
              </w:rPr>
              <w:t xml:space="preserve">, </w:t>
            </w:r>
            <w:r w:rsidRPr="003C0C6B">
              <w:rPr>
                <w:rStyle w:val="A13"/>
                <w:rFonts w:cs="Times New Roman"/>
                <w:i/>
                <w:sz w:val="22"/>
                <w:szCs w:val="22"/>
              </w:rPr>
              <w:t>pańszczyzna</w:t>
            </w:r>
          </w:p>
          <w:p w:rsidR="003C0C6B" w:rsidRPr="003C0C6B" w:rsidRDefault="003C0C6B" w:rsidP="001B4717">
            <w:pPr>
              <w:widowControl w:val="0"/>
              <w:tabs>
                <w:tab w:val="left" w:pos="720"/>
              </w:tabs>
              <w:suppressAutoHyphens/>
              <w:autoSpaceDE w:val="0"/>
              <w:autoSpaceDN w:val="0"/>
              <w:adjustRightInd w:val="0"/>
              <w:spacing w:line="220" w:lineRule="atLeast"/>
            </w:pPr>
            <w:r w:rsidRPr="003C0C6B">
              <w:rPr>
                <w:sz w:val="22"/>
                <w:szCs w:val="22"/>
              </w:rPr>
              <w:t>– przedstawia gospodarczą działalność szlachty</w:t>
            </w:r>
          </w:p>
          <w:p w:rsidR="003C0C6B" w:rsidRPr="003C0C6B" w:rsidRDefault="003C0C6B" w:rsidP="001B4717">
            <w:pPr>
              <w:widowControl w:val="0"/>
              <w:tabs>
                <w:tab w:val="left" w:pos="720"/>
              </w:tabs>
              <w:suppressAutoHyphens/>
              <w:autoSpaceDE w:val="0"/>
              <w:autoSpaceDN w:val="0"/>
              <w:adjustRightInd w:val="0"/>
              <w:spacing w:line="220" w:lineRule="atLeast"/>
            </w:pPr>
            <w:r w:rsidRPr="003C0C6B">
              <w:rPr>
                <w:sz w:val="22"/>
                <w:szCs w:val="22"/>
              </w:rPr>
              <w:t>– wskazuje na mapie Pomorze Gdańskie i najważniejsze porty położone nad Wisłą</w:t>
            </w:r>
          </w:p>
          <w:p w:rsidR="003C0C6B" w:rsidRPr="003C0C6B" w:rsidRDefault="003C0C6B" w:rsidP="001B4717">
            <w:pPr>
              <w:widowControl w:val="0"/>
              <w:tabs>
                <w:tab w:val="left" w:pos="720"/>
              </w:tabs>
              <w:suppressAutoHyphens/>
              <w:autoSpaceDE w:val="0"/>
              <w:autoSpaceDN w:val="0"/>
              <w:adjustRightInd w:val="0"/>
              <w:spacing w:line="220" w:lineRule="atLeast"/>
            </w:pPr>
            <w:r w:rsidRPr="003C0C6B">
              <w:rPr>
                <w:sz w:val="22"/>
                <w:szCs w:val="22"/>
              </w:rPr>
              <w:t>– wymienia towary wywożone z Polski i sprowadzane do kraju</w:t>
            </w:r>
          </w:p>
        </w:tc>
        <w:tc>
          <w:tcPr>
            <w:tcW w:w="2126" w:type="dxa"/>
            <w:tcBorders>
              <w:top w:val="single" w:sz="4" w:space="0" w:color="000000"/>
              <w:left w:val="single" w:sz="4" w:space="0" w:color="000000"/>
              <w:bottom w:val="single" w:sz="4" w:space="0" w:color="000000"/>
            </w:tcBorders>
          </w:tcPr>
          <w:p w:rsidR="003C0C6B" w:rsidRPr="003C0C6B" w:rsidRDefault="003C0C6B" w:rsidP="001B4717">
            <w:pPr>
              <w:widowControl w:val="0"/>
              <w:suppressAutoHyphens/>
            </w:pPr>
            <w:r w:rsidRPr="003C0C6B">
              <w:rPr>
                <w:sz w:val="22"/>
                <w:szCs w:val="22"/>
              </w:rPr>
              <w:t>– wymienia najważniejsze zabudowania folwarkui wskazuje ich funkcje</w:t>
            </w:r>
          </w:p>
          <w:p w:rsidR="003C0C6B" w:rsidRPr="003C0C6B" w:rsidRDefault="003C0C6B" w:rsidP="001B4717">
            <w:pPr>
              <w:widowControl w:val="0"/>
              <w:tabs>
                <w:tab w:val="left" w:pos="720"/>
              </w:tabs>
              <w:suppressAutoHyphens/>
              <w:autoSpaceDE w:val="0"/>
              <w:autoSpaceDN w:val="0"/>
              <w:adjustRightInd w:val="0"/>
              <w:spacing w:line="220" w:lineRule="atLeast"/>
            </w:pPr>
            <w:r w:rsidRPr="003C0C6B">
              <w:rPr>
                <w:sz w:val="22"/>
                <w:szCs w:val="22"/>
              </w:rPr>
              <w:t>– wyjaśnia przyczyny i sposoby powiększania się majątków szlacheckich</w:t>
            </w:r>
          </w:p>
          <w:p w:rsidR="003C0C6B" w:rsidRPr="003C0C6B" w:rsidRDefault="003C0C6B" w:rsidP="001B4717">
            <w:pPr>
              <w:widowControl w:val="0"/>
              <w:tabs>
                <w:tab w:val="left" w:pos="720"/>
              </w:tabs>
              <w:suppressAutoHyphens/>
              <w:autoSpaceDE w:val="0"/>
              <w:autoSpaceDN w:val="0"/>
              <w:adjustRightInd w:val="0"/>
              <w:spacing w:line="220" w:lineRule="atLeast"/>
            </w:pPr>
            <w:r w:rsidRPr="003C0C6B">
              <w:rPr>
                <w:sz w:val="22"/>
                <w:szCs w:val="22"/>
              </w:rPr>
              <w:t>– tłumaczy, dlaczegoszlachta uchwaliła ustawy antychłopskie i antymieszczańskie</w:t>
            </w:r>
          </w:p>
        </w:tc>
        <w:tc>
          <w:tcPr>
            <w:tcW w:w="2126" w:type="dxa"/>
            <w:tcBorders>
              <w:top w:val="single" w:sz="4" w:space="0" w:color="000000"/>
              <w:left w:val="single" w:sz="4" w:space="0" w:color="000000"/>
              <w:bottom w:val="single" w:sz="4" w:space="0" w:color="000000"/>
            </w:tcBorders>
          </w:tcPr>
          <w:p w:rsidR="003C0C6B" w:rsidRPr="003C0C6B" w:rsidRDefault="003C0C6B" w:rsidP="001B4717">
            <w:r w:rsidRPr="003C0C6B">
              <w:rPr>
                <w:sz w:val="22"/>
                <w:szCs w:val="22"/>
              </w:rPr>
              <w:t>– wyjaśnia znaczenie odzyskania przez Polskę Pomorza Gdańskiego dla rozwoju gospodarki</w:t>
            </w:r>
          </w:p>
          <w:p w:rsidR="003C0C6B" w:rsidRPr="003C0C6B" w:rsidRDefault="003C0C6B" w:rsidP="001B4717">
            <w:r w:rsidRPr="003C0C6B">
              <w:rPr>
                <w:sz w:val="22"/>
                <w:szCs w:val="22"/>
              </w:rPr>
              <w:t>– wymienia najważniejsze ustawy wymierzone przeciw chłopom i mieszczanom</w:t>
            </w:r>
          </w:p>
          <w:p w:rsidR="003C0C6B" w:rsidRPr="003C0C6B" w:rsidRDefault="003C0C6B" w:rsidP="001B4717">
            <w:r w:rsidRPr="003C0C6B">
              <w:rPr>
                <w:sz w:val="22"/>
                <w:szCs w:val="22"/>
              </w:rPr>
              <w:t>– wyjaśnia następstwa ożywienia gospodarczego</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wyjaśnia wpływ ustaw antychłopskich i antymieszczańskich na położenie tych grup społecznych i rozwój polskiej gospodarki</w:t>
            </w:r>
          </w:p>
        </w:tc>
      </w:tr>
      <w:tr w:rsidR="003C0C6B" w:rsidRPr="003C0C6B" w:rsidTr="001B4717">
        <w:trPr>
          <w:trHeight w:val="55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3. W czasach ostatnich Jagiellonów</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ostatni Jagiellonowie na tronie Polski</w:t>
            </w:r>
          </w:p>
          <w:p w:rsidR="003C0C6B" w:rsidRPr="003C0C6B" w:rsidRDefault="003C0C6B" w:rsidP="001B4717">
            <w:r w:rsidRPr="003C0C6B">
              <w:rPr>
                <w:sz w:val="22"/>
                <w:szCs w:val="22"/>
              </w:rPr>
              <w:t>– wojna z zakonem krzyżackim 1519–1521</w:t>
            </w:r>
          </w:p>
          <w:p w:rsidR="003C0C6B" w:rsidRPr="003C0C6B" w:rsidRDefault="003C0C6B" w:rsidP="001B4717">
            <w:r w:rsidRPr="003C0C6B">
              <w:rPr>
                <w:sz w:val="22"/>
                <w:szCs w:val="22"/>
              </w:rPr>
              <w:t>– hołd pruski i jego postanowienia</w:t>
            </w:r>
          </w:p>
          <w:p w:rsidR="003C0C6B" w:rsidRPr="003C0C6B" w:rsidRDefault="003C0C6B" w:rsidP="001B4717">
            <w:r w:rsidRPr="003C0C6B">
              <w:rPr>
                <w:sz w:val="22"/>
                <w:szCs w:val="22"/>
              </w:rPr>
              <w:t>– polityka wschodnia ostatnich Jagiellonów</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rPr>
                <w:rFonts w:eastAsia="Times"/>
              </w:rPr>
            </w:pPr>
            <w:r w:rsidRPr="003C0C6B">
              <w:rPr>
                <w:rFonts w:eastAsia="Times"/>
                <w:sz w:val="22"/>
                <w:szCs w:val="22"/>
              </w:rPr>
              <w:t>– wymienia ostatnich władców z dynastii Jagiellonów: Zygmunta I Starego i Zygmunta Augusta</w:t>
            </w:r>
          </w:p>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podaje i zaznacza na osi czasu datę hołdu pruskiego (1525 r.), określa wiek, w którym doszło do tego wydarzenia</w:t>
            </w:r>
          </w:p>
          <w:p w:rsidR="003C0C6B" w:rsidRPr="003C0C6B" w:rsidRDefault="003C0C6B" w:rsidP="001B4717">
            <w:pPr>
              <w:pStyle w:val="Bezodstpw"/>
              <w:rPr>
                <w:sz w:val="22"/>
                <w:szCs w:val="22"/>
              </w:rPr>
            </w:pPr>
            <w:r w:rsidRPr="003C0C6B">
              <w:rPr>
                <w:rStyle w:val="A13"/>
                <w:rFonts w:cs="Times New Roman"/>
                <w:sz w:val="22"/>
                <w:szCs w:val="22"/>
              </w:rPr>
              <w:t xml:space="preserve">– wskazuje na obrazie Jana Matejki </w:t>
            </w:r>
            <w:r w:rsidRPr="003C0C6B">
              <w:rPr>
                <w:rStyle w:val="A13"/>
                <w:rFonts w:cs="Times New Roman"/>
                <w:i/>
                <w:sz w:val="22"/>
                <w:szCs w:val="22"/>
              </w:rPr>
              <w:t>Hołd pruski</w:t>
            </w:r>
            <w:r w:rsidRPr="003C0C6B">
              <w:rPr>
                <w:rStyle w:val="A13"/>
                <w:rFonts w:cs="Times New Roman"/>
                <w:sz w:val="22"/>
                <w:szCs w:val="22"/>
              </w:rPr>
              <w:t>postaci Zygmunta Starego i Albrechta Hohenzollerna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wskazuje na mapie Prusy Książęce, Prusy Królewskie, Inflanty</w:t>
            </w:r>
          </w:p>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opisuje zależność Prus Książęcych od Polski</w:t>
            </w:r>
          </w:p>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wyjaśnia przyczyny najazdu Iwana Groźnego na Inflanty</w:t>
            </w: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sz w:val="22"/>
                <w:szCs w:val="22"/>
              </w:rPr>
            </w:pPr>
          </w:p>
        </w:tc>
        <w:tc>
          <w:tcPr>
            <w:tcW w:w="2126" w:type="dxa"/>
            <w:tcBorders>
              <w:top w:val="single" w:sz="4" w:space="0" w:color="000000"/>
              <w:left w:val="single" w:sz="4" w:space="0" w:color="000000"/>
              <w:bottom w:val="single" w:sz="4" w:space="0" w:color="000000"/>
            </w:tcBorders>
          </w:tcPr>
          <w:p w:rsidR="003C0C6B" w:rsidRPr="003C0C6B" w:rsidRDefault="003C0C6B" w:rsidP="001B4717">
            <w:r w:rsidRPr="003C0C6B">
              <w:rPr>
                <w:sz w:val="22"/>
                <w:szCs w:val="22"/>
              </w:rPr>
              <w:t>– przedstawia przyczyny wojny Polski z zakonem krzyżackim (1519–1521 r.)</w:t>
            </w:r>
          </w:p>
          <w:p w:rsidR="003C0C6B" w:rsidRPr="003C0C6B" w:rsidRDefault="003C0C6B" w:rsidP="001B4717">
            <w:r w:rsidRPr="003C0C6B">
              <w:rPr>
                <w:sz w:val="22"/>
                <w:szCs w:val="22"/>
              </w:rPr>
              <w:t>– wymienia państwa walczące o Inflanty i wskazuje sporne terytorium na mapie</w:t>
            </w:r>
          </w:p>
          <w:p w:rsidR="003C0C6B" w:rsidRPr="003C0C6B" w:rsidRDefault="003C0C6B" w:rsidP="001B4717">
            <w:r w:rsidRPr="003C0C6B">
              <w:rPr>
                <w:sz w:val="22"/>
                <w:szCs w:val="22"/>
              </w:rPr>
              <w:t>– wyjaśnia skutkirywalizacji Polski, Szwecji, Moskwy i Danii o Inflanty</w:t>
            </w:r>
          </w:p>
        </w:tc>
        <w:tc>
          <w:tcPr>
            <w:tcW w:w="2126" w:type="dxa"/>
            <w:tcBorders>
              <w:top w:val="single" w:sz="4" w:space="0" w:color="000000"/>
              <w:left w:val="single" w:sz="4" w:space="0" w:color="000000"/>
              <w:bottom w:val="single" w:sz="4" w:space="0" w:color="000000"/>
            </w:tcBorders>
          </w:tcPr>
          <w:p w:rsidR="003C0C6B" w:rsidRPr="003C0C6B" w:rsidRDefault="003C0C6B" w:rsidP="001B4717">
            <w:r w:rsidRPr="003C0C6B">
              <w:rPr>
                <w:sz w:val="22"/>
                <w:szCs w:val="22"/>
              </w:rPr>
              <w:t>– poprawnie posługuje się terminem:</w:t>
            </w:r>
            <w:r w:rsidRPr="003C0C6B">
              <w:rPr>
                <w:i/>
                <w:sz w:val="22"/>
                <w:szCs w:val="22"/>
              </w:rPr>
              <w:t>hołd lenny</w:t>
            </w:r>
          </w:p>
          <w:p w:rsidR="003C0C6B" w:rsidRPr="003C0C6B" w:rsidRDefault="003C0C6B" w:rsidP="001B4717">
            <w:r w:rsidRPr="003C0C6B">
              <w:rPr>
                <w:sz w:val="22"/>
                <w:szCs w:val="22"/>
              </w:rPr>
              <w:t>– przedstawia postanowienia hołdu pruskiego(1525 r.) i</w:t>
            </w:r>
          </w:p>
          <w:p w:rsidR="003C0C6B" w:rsidRPr="003C0C6B" w:rsidRDefault="003C0C6B" w:rsidP="001B4717">
            <w:r w:rsidRPr="003C0C6B">
              <w:rPr>
                <w:sz w:val="22"/>
                <w:szCs w:val="22"/>
              </w:rPr>
              <w:t>jego skutki</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r w:rsidRPr="003C0C6B">
              <w:rPr>
                <w:sz w:val="22"/>
                <w:szCs w:val="22"/>
              </w:rPr>
              <w:t>– opisuje korzyści i zagrożenia wynikające z postanowień hołdu pruskiego</w:t>
            </w:r>
          </w:p>
          <w:p w:rsidR="003C0C6B" w:rsidRPr="003C0C6B" w:rsidRDefault="003C0C6B" w:rsidP="001B4717">
            <w:pPr>
              <w:widowControl w:val="0"/>
              <w:suppressAutoHyphens/>
            </w:pPr>
            <w:r w:rsidRPr="003C0C6B">
              <w:rPr>
                <w:sz w:val="22"/>
                <w:szCs w:val="22"/>
              </w:rPr>
              <w:t>– charakteryzuje politykę wschodnią ostatnich Jagiellonów i jej następstwa</w:t>
            </w:r>
          </w:p>
          <w:p w:rsidR="003C0C6B" w:rsidRPr="003C0C6B" w:rsidRDefault="003C0C6B" w:rsidP="001B4717">
            <w:pPr>
              <w:widowControl w:val="0"/>
              <w:suppressAutoHyphens/>
            </w:pPr>
          </w:p>
        </w:tc>
      </w:tr>
      <w:tr w:rsidR="003C0C6B" w:rsidRPr="003C0C6B" w:rsidTr="001B4717">
        <w:trPr>
          <w:trHeight w:val="55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rPr>
            </w:pPr>
            <w:r w:rsidRPr="003C0C6B">
              <w:rPr>
                <w:rFonts w:eastAsia="Calibri"/>
                <w:sz w:val="22"/>
                <w:szCs w:val="22"/>
              </w:rPr>
              <w:t>4. Odrodzenie na ziemiach polskich</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idee renesansowe w Polsce</w:t>
            </w:r>
          </w:p>
          <w:p w:rsidR="003C0C6B" w:rsidRPr="003C0C6B" w:rsidRDefault="003C0C6B" w:rsidP="001B4717">
            <w:pPr>
              <w:widowControl w:val="0"/>
              <w:autoSpaceDE w:val="0"/>
              <w:autoSpaceDN w:val="0"/>
            </w:pPr>
            <w:r w:rsidRPr="003C0C6B">
              <w:rPr>
                <w:sz w:val="22"/>
                <w:szCs w:val="22"/>
              </w:rPr>
              <w:t>– literatura polskiego renesansu i jej twórcy</w:t>
            </w:r>
          </w:p>
          <w:p w:rsidR="003C0C6B" w:rsidRPr="003C0C6B" w:rsidRDefault="003C0C6B" w:rsidP="001B4717">
            <w:pPr>
              <w:widowControl w:val="0"/>
              <w:autoSpaceDE w:val="0"/>
              <w:autoSpaceDN w:val="0"/>
            </w:pPr>
            <w:r w:rsidRPr="003C0C6B">
              <w:rPr>
                <w:sz w:val="22"/>
                <w:szCs w:val="22"/>
              </w:rPr>
              <w:t>– renesansowy Wawel Jagiellonów</w:t>
            </w:r>
          </w:p>
          <w:p w:rsidR="003C0C6B" w:rsidRPr="003C0C6B" w:rsidRDefault="003C0C6B" w:rsidP="001B4717">
            <w:pPr>
              <w:widowControl w:val="0"/>
              <w:autoSpaceDE w:val="0"/>
              <w:autoSpaceDN w:val="0"/>
            </w:pPr>
            <w:r w:rsidRPr="003C0C6B">
              <w:rPr>
                <w:sz w:val="22"/>
                <w:szCs w:val="22"/>
              </w:rPr>
              <w:t>– odkrycie Mikołaja Kopernika</w:t>
            </w:r>
          </w:p>
          <w:p w:rsidR="003C0C6B" w:rsidRPr="003C0C6B" w:rsidRDefault="003C0C6B" w:rsidP="001B4717">
            <w:pPr>
              <w:widowControl w:val="0"/>
              <w:autoSpaceDE w:val="0"/>
              <w:autoSpaceDN w:val="0"/>
            </w:pP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rPr>
                <w:rFonts w:eastAsia="Times"/>
              </w:rPr>
            </w:pPr>
            <w:r w:rsidRPr="003C0C6B">
              <w:rPr>
                <w:rFonts w:eastAsia="Times"/>
                <w:sz w:val="22"/>
                <w:szCs w:val="22"/>
              </w:rPr>
              <w:t>– wymienia Mikołaja Kopernika jako twórcę teorii heliocentrycznej</w:t>
            </w:r>
          </w:p>
          <w:p w:rsidR="003C0C6B" w:rsidRPr="003C0C6B" w:rsidRDefault="003C0C6B" w:rsidP="001B4717">
            <w:pPr>
              <w:rPr>
                <w:rFonts w:eastAsia="Times"/>
              </w:rPr>
            </w:pPr>
            <w:r w:rsidRPr="003C0C6B">
              <w:rPr>
                <w:rFonts w:eastAsia="Times"/>
                <w:sz w:val="22"/>
                <w:szCs w:val="22"/>
              </w:rPr>
              <w:t>– wskazuje Wawel jako przykład budowli renesansowej w Polsce</w:t>
            </w:r>
          </w:p>
          <w:p w:rsidR="003C0C6B" w:rsidRPr="003C0C6B" w:rsidRDefault="003C0C6B" w:rsidP="001B4717">
            <w:pPr>
              <w:rPr>
                <w:rFonts w:eastAsia="Times"/>
              </w:rPr>
            </w:pPr>
            <w:r w:rsidRPr="003C0C6B">
              <w:rPr>
                <w:rFonts w:eastAsia="Times"/>
                <w:sz w:val="22"/>
                <w:szCs w:val="22"/>
              </w:rPr>
              <w:t>– poprawnie posługuje się terminem:</w:t>
            </w:r>
            <w:r w:rsidRPr="003C0C6B">
              <w:rPr>
                <w:rFonts w:eastAsia="Times"/>
                <w:i/>
                <w:sz w:val="22"/>
                <w:szCs w:val="22"/>
              </w:rPr>
              <w:t>włoszczyzna</w:t>
            </w:r>
            <w:r w:rsidRPr="003C0C6B">
              <w:rPr>
                <w:rFonts w:eastAsia="Times"/>
                <w:sz w:val="22"/>
                <w:szCs w:val="22"/>
              </w:rPr>
              <w:t xml:space="preserve"> i wskazuje jego pochodzenie</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pPr>
              <w:rPr>
                <w:rStyle w:val="A13"/>
                <w:rFonts w:cs="Times New Roman"/>
                <w:sz w:val="22"/>
                <w:szCs w:val="22"/>
              </w:rPr>
            </w:pPr>
            <w:r w:rsidRPr="003C0C6B">
              <w:rPr>
                <w:rStyle w:val="A13"/>
                <w:rFonts w:cs="Times New Roman"/>
                <w:sz w:val="22"/>
                <w:szCs w:val="22"/>
              </w:rPr>
              <w:t>– wymienia Mikołaja Reja i Jana Kochanowskiego jako twórców literatury renesansowej w Polsce</w:t>
            </w:r>
          </w:p>
          <w:p w:rsidR="003C0C6B" w:rsidRPr="003C0C6B" w:rsidRDefault="003C0C6B" w:rsidP="001B4717">
            <w:pPr>
              <w:rPr>
                <w:rStyle w:val="A13"/>
                <w:rFonts w:cs="Times New Roman"/>
                <w:sz w:val="22"/>
                <w:szCs w:val="22"/>
              </w:rPr>
            </w:pPr>
            <w:r w:rsidRPr="003C0C6B">
              <w:rPr>
                <w:rStyle w:val="A13"/>
                <w:rFonts w:cs="Times New Roman"/>
                <w:sz w:val="22"/>
                <w:szCs w:val="22"/>
              </w:rPr>
              <w:t>– wyjaśnia przyczyny twórczości literackiej w języku polskim</w:t>
            </w:r>
          </w:p>
          <w:p w:rsidR="003C0C6B" w:rsidRPr="003C0C6B" w:rsidRDefault="003C0C6B" w:rsidP="001B4717">
            <w:pPr>
              <w:rPr>
                <w:rStyle w:val="A13"/>
                <w:rFonts w:cs="Times New Roman"/>
                <w:sz w:val="22"/>
                <w:szCs w:val="22"/>
              </w:rPr>
            </w:pPr>
            <w:r w:rsidRPr="003C0C6B">
              <w:rPr>
                <w:rStyle w:val="A13"/>
                <w:rFonts w:cs="Times New Roman"/>
                <w:sz w:val="22"/>
                <w:szCs w:val="22"/>
              </w:rPr>
              <w:t>– charakteryzuje odkrycie Mikołaja Kopernika i pokazuje różnice między teorią polskiego astronoma a dotychczas obowiązującąkoncepcją budowy wszechświata</w:t>
            </w:r>
          </w:p>
          <w:p w:rsidR="003C0C6B" w:rsidRPr="003C0C6B" w:rsidRDefault="003C0C6B" w:rsidP="001B4717">
            <w:pPr>
              <w:rPr>
                <w:rFonts w:eastAsia="Times"/>
              </w:rPr>
            </w:pP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poprawnie posługuje się terminami:</w:t>
            </w:r>
            <w:r w:rsidRPr="003C0C6B">
              <w:rPr>
                <w:i/>
                <w:sz w:val="22"/>
                <w:szCs w:val="22"/>
              </w:rPr>
              <w:t>arras</w:t>
            </w:r>
            <w:r w:rsidRPr="003C0C6B">
              <w:rPr>
                <w:sz w:val="22"/>
                <w:szCs w:val="22"/>
              </w:rPr>
              <w:t xml:space="preserve">, </w:t>
            </w:r>
            <w:r w:rsidRPr="003C0C6B">
              <w:rPr>
                <w:i/>
                <w:sz w:val="22"/>
                <w:szCs w:val="22"/>
              </w:rPr>
              <w:t>krużganki</w:t>
            </w:r>
            <w:r w:rsidRPr="003C0C6B">
              <w:rPr>
                <w:sz w:val="22"/>
                <w:szCs w:val="22"/>
              </w:rPr>
              <w:t xml:space="preserve">, </w:t>
            </w:r>
            <w:r w:rsidRPr="003C0C6B">
              <w:rPr>
                <w:i/>
                <w:sz w:val="22"/>
                <w:szCs w:val="22"/>
              </w:rPr>
              <w:t>mecenat</w:t>
            </w:r>
          </w:p>
          <w:p w:rsidR="003C0C6B" w:rsidRPr="003C0C6B" w:rsidRDefault="003C0C6B" w:rsidP="001B4717">
            <w:pPr>
              <w:rPr>
                <w:rStyle w:val="A13"/>
                <w:rFonts w:cs="Times New Roman"/>
                <w:sz w:val="22"/>
                <w:szCs w:val="22"/>
              </w:rPr>
            </w:pPr>
            <w:r w:rsidRPr="003C0C6B">
              <w:rPr>
                <w:rStyle w:val="A13"/>
                <w:rFonts w:cs="Times New Roman"/>
                <w:sz w:val="22"/>
                <w:szCs w:val="22"/>
              </w:rPr>
              <w:t>– charakteryzuje krótko twórczość Mikołaja Reja i Jana Kochanowskiego</w:t>
            </w:r>
          </w:p>
          <w:p w:rsidR="003C0C6B" w:rsidRPr="003C0C6B" w:rsidRDefault="003C0C6B" w:rsidP="001B4717">
            <w:pPr>
              <w:rPr>
                <w:rStyle w:val="A13"/>
                <w:rFonts w:cs="Times New Roman"/>
                <w:sz w:val="22"/>
                <w:szCs w:val="22"/>
              </w:rPr>
            </w:pPr>
            <w:r w:rsidRPr="003C0C6B">
              <w:rPr>
                <w:rStyle w:val="A13"/>
                <w:rFonts w:cs="Times New Roman"/>
                <w:sz w:val="22"/>
                <w:szCs w:val="22"/>
              </w:rPr>
              <w:t>– opisuje Wawel jako przykład architektury renesansu w Polsce</w:t>
            </w:r>
          </w:p>
          <w:p w:rsidR="003C0C6B" w:rsidRPr="003C0C6B" w:rsidRDefault="003C0C6B" w:rsidP="001B4717">
            <w:pPr>
              <w:rPr>
                <w:rStyle w:val="A13"/>
                <w:rFonts w:cs="Times New Roman"/>
                <w:sz w:val="22"/>
                <w:szCs w:val="22"/>
              </w:rPr>
            </w:pPr>
            <w:r w:rsidRPr="003C0C6B">
              <w:rPr>
                <w:rStyle w:val="A13"/>
                <w:rFonts w:cs="Times New Roman"/>
                <w:sz w:val="22"/>
                <w:szCs w:val="22"/>
              </w:rPr>
              <w:t>– uzasadnia tezę, że Mikołaj Kopernik był człowiekiem renesansu</w:t>
            </w:r>
          </w:p>
          <w:p w:rsidR="003C0C6B" w:rsidRPr="003C0C6B" w:rsidRDefault="003C0C6B" w:rsidP="001B4717">
            <w:r w:rsidRPr="003C0C6B">
              <w:rPr>
                <w:rStyle w:val="A13"/>
                <w:rFonts w:cs="Times New Roman"/>
                <w:sz w:val="22"/>
                <w:szCs w:val="22"/>
              </w:rPr>
              <w:t>– przywołuje Galileusza jako zwolennika teorii Kopernika</w:t>
            </w:r>
          </w:p>
        </w:tc>
        <w:tc>
          <w:tcPr>
            <w:tcW w:w="2126" w:type="dxa"/>
            <w:tcBorders>
              <w:top w:val="single" w:sz="4" w:space="0" w:color="000000"/>
              <w:left w:val="single" w:sz="4" w:space="0" w:color="000000"/>
              <w:right w:val="nil"/>
            </w:tcBorders>
          </w:tcPr>
          <w:p w:rsidR="003C0C6B" w:rsidRPr="003C0C6B" w:rsidRDefault="003C0C6B" w:rsidP="001B4717">
            <w:r w:rsidRPr="003C0C6B">
              <w:rPr>
                <w:sz w:val="22"/>
                <w:szCs w:val="22"/>
              </w:rPr>
              <w:t xml:space="preserve">– poprawnie posługuje się terminami: </w:t>
            </w:r>
            <w:r w:rsidRPr="003C0C6B">
              <w:rPr>
                <w:i/>
                <w:sz w:val="22"/>
                <w:szCs w:val="22"/>
              </w:rPr>
              <w:t>teoria geocentryczna</w:t>
            </w:r>
            <w:r w:rsidRPr="003C0C6B">
              <w:rPr>
                <w:sz w:val="22"/>
                <w:szCs w:val="22"/>
              </w:rPr>
              <w:t xml:space="preserve">, </w:t>
            </w:r>
            <w:r w:rsidRPr="003C0C6B">
              <w:rPr>
                <w:i/>
                <w:sz w:val="22"/>
                <w:szCs w:val="22"/>
              </w:rPr>
              <w:t>teoria heliocentryczna</w:t>
            </w:r>
          </w:p>
          <w:p w:rsidR="003C0C6B" w:rsidRPr="003C0C6B" w:rsidRDefault="003C0C6B" w:rsidP="001B4717">
            <w:r w:rsidRPr="003C0C6B">
              <w:rPr>
                <w:sz w:val="22"/>
                <w:szCs w:val="22"/>
              </w:rPr>
              <w:t>– wyjaśnia przyczyny rozwoju kultury renesansowej w Polsce</w:t>
            </w:r>
          </w:p>
          <w:p w:rsidR="003C0C6B" w:rsidRPr="003C0C6B" w:rsidRDefault="003C0C6B" w:rsidP="001B4717">
            <w:r w:rsidRPr="003C0C6B">
              <w:rPr>
                <w:sz w:val="22"/>
                <w:szCs w:val="22"/>
              </w:rPr>
              <w:t>– przedstawia zasługi ostatnich Jagiellonów dla rozwoju renesansu</w:t>
            </w:r>
          </w:p>
          <w:p w:rsidR="003C0C6B" w:rsidRPr="003C0C6B" w:rsidRDefault="003C0C6B" w:rsidP="001B4717">
            <w:r w:rsidRPr="003C0C6B">
              <w:rPr>
                <w:rStyle w:val="A13"/>
                <w:rFonts w:cs="Times New Roman"/>
                <w:sz w:val="22"/>
                <w:szCs w:val="22"/>
              </w:rPr>
              <w:t>– przedstawia poglądy Andrzeja Frycza Modrzewskiego jako pisarza politycznego doby renesansu</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wyjaśnia, dlaczego XVI stulecie nazwano złotym wiekiem w historii Polski</w:t>
            </w:r>
          </w:p>
          <w:p w:rsidR="003C0C6B" w:rsidRPr="003C0C6B" w:rsidRDefault="003C0C6B" w:rsidP="001B4717">
            <w:pPr>
              <w:snapToGrid w:val="0"/>
            </w:pPr>
            <w:r w:rsidRPr="003C0C6B">
              <w:rPr>
                <w:sz w:val="22"/>
                <w:szCs w:val="22"/>
              </w:rPr>
              <w:t>–opisuje wybraną budowlę renesansową w swoim regionie</w:t>
            </w:r>
          </w:p>
          <w:p w:rsidR="003C0C6B" w:rsidRPr="003C0C6B" w:rsidRDefault="003C0C6B" w:rsidP="001B4717">
            <w:pPr>
              <w:snapToGrid w:val="0"/>
            </w:pP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rPr>
            </w:pPr>
            <w:r w:rsidRPr="003C0C6B">
              <w:rPr>
                <w:rFonts w:eastAsia="Calibri"/>
                <w:sz w:val="22"/>
                <w:szCs w:val="22"/>
              </w:rPr>
              <w:t>5. Rzeczpospolita Obojga Narodów</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geneza unii lubelskiej</w:t>
            </w:r>
          </w:p>
          <w:p w:rsidR="003C0C6B" w:rsidRPr="003C0C6B" w:rsidRDefault="003C0C6B" w:rsidP="001B4717">
            <w:pPr>
              <w:widowControl w:val="0"/>
              <w:autoSpaceDE w:val="0"/>
              <w:autoSpaceDN w:val="0"/>
            </w:pPr>
            <w:r w:rsidRPr="003C0C6B">
              <w:rPr>
                <w:sz w:val="22"/>
                <w:szCs w:val="22"/>
              </w:rPr>
              <w:t>– postanowienia unii lubelskiej</w:t>
            </w:r>
          </w:p>
          <w:p w:rsidR="003C0C6B" w:rsidRPr="003C0C6B" w:rsidRDefault="003C0C6B" w:rsidP="001B4717">
            <w:pPr>
              <w:widowControl w:val="0"/>
              <w:autoSpaceDE w:val="0"/>
              <w:autoSpaceDN w:val="0"/>
            </w:pPr>
            <w:r w:rsidRPr="003C0C6B">
              <w:rPr>
                <w:sz w:val="22"/>
                <w:szCs w:val="22"/>
              </w:rPr>
              <w:t>– struktura narodowa i wyznaniowa I Rzeczpospolitej</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na mapie Lublin i Rzeczpospolitą Obojga Narodów</w:t>
            </w:r>
          </w:p>
          <w:p w:rsidR="003C0C6B" w:rsidRPr="003C0C6B" w:rsidRDefault="003C0C6B" w:rsidP="001B4717">
            <w:pPr>
              <w:rPr>
                <w:rStyle w:val="A13"/>
                <w:rFonts w:cs="Times New Roman"/>
                <w:sz w:val="22"/>
                <w:szCs w:val="22"/>
              </w:rPr>
            </w:pPr>
            <w:r w:rsidRPr="003C0C6B">
              <w:rPr>
                <w:rStyle w:val="A13"/>
                <w:rFonts w:cs="Times New Roman"/>
                <w:sz w:val="22"/>
                <w:szCs w:val="22"/>
              </w:rPr>
              <w:t xml:space="preserve">– wskazuje na obrazie Jana Matejki </w:t>
            </w:r>
            <w:r w:rsidRPr="003C0C6B">
              <w:rPr>
                <w:rStyle w:val="A13"/>
                <w:rFonts w:cs="Times New Roman"/>
                <w:i/>
                <w:sz w:val="22"/>
                <w:szCs w:val="22"/>
              </w:rPr>
              <w:t>Unia lubelska</w:t>
            </w:r>
            <w:r w:rsidRPr="003C0C6B">
              <w:rPr>
                <w:rStyle w:val="A13"/>
                <w:rFonts w:cs="Times New Roman"/>
                <w:sz w:val="22"/>
                <w:szCs w:val="22"/>
              </w:rPr>
              <w:t>postać Zygmunta II Augusta jako autora i pomysłodawcę unii</w:t>
            </w:r>
          </w:p>
          <w:p w:rsidR="003C0C6B" w:rsidRPr="003C0C6B" w:rsidRDefault="003C0C6B" w:rsidP="001B4717">
            <w:pPr>
              <w:rPr>
                <w:rFonts w:eastAsia="Times"/>
              </w:rPr>
            </w:pPr>
            <w:r w:rsidRPr="003C0C6B">
              <w:rPr>
                <w:rFonts w:eastAsia="Times"/>
                <w:sz w:val="22"/>
                <w:szCs w:val="22"/>
              </w:rPr>
              <w:t>– podaje i zaznacza na osi czasu datę podpisania unii lubelskiej (1569 r.), określa wiek, w którym doszło do tego wydarzenia</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pPr>
              <w:rPr>
                <w:rFonts w:eastAsia="Times"/>
              </w:rPr>
            </w:pPr>
            <w:r w:rsidRPr="003C0C6B">
              <w:rPr>
                <w:rFonts w:eastAsia="Times"/>
                <w:sz w:val="22"/>
                <w:szCs w:val="22"/>
              </w:rPr>
              <w:t xml:space="preserve">– poprawnie posługuje się terminami: </w:t>
            </w:r>
            <w:r w:rsidRPr="003C0C6B">
              <w:rPr>
                <w:rFonts w:eastAsia="Times"/>
                <w:i/>
                <w:sz w:val="22"/>
                <w:szCs w:val="22"/>
              </w:rPr>
              <w:t>unia personalna</w:t>
            </w:r>
            <w:r w:rsidRPr="003C0C6B">
              <w:rPr>
                <w:rFonts w:eastAsia="Times"/>
                <w:sz w:val="22"/>
                <w:szCs w:val="22"/>
              </w:rPr>
              <w:t xml:space="preserve">, </w:t>
            </w:r>
            <w:r w:rsidRPr="003C0C6B">
              <w:rPr>
                <w:rFonts w:eastAsia="Times"/>
                <w:i/>
                <w:sz w:val="22"/>
                <w:szCs w:val="22"/>
              </w:rPr>
              <w:t>unia realna</w:t>
            </w:r>
          </w:p>
          <w:p w:rsidR="003C0C6B" w:rsidRPr="003C0C6B" w:rsidRDefault="003C0C6B" w:rsidP="001B4717">
            <w:pPr>
              <w:rPr>
                <w:rFonts w:eastAsia="Times"/>
              </w:rPr>
            </w:pPr>
            <w:r w:rsidRPr="003C0C6B">
              <w:rPr>
                <w:rFonts w:eastAsia="Times"/>
                <w:sz w:val="22"/>
                <w:szCs w:val="22"/>
              </w:rPr>
              <w:t>– wyjaśnia nazwę Rzeczpospolita Obojga Narodów</w:t>
            </w:r>
          </w:p>
          <w:p w:rsidR="003C0C6B" w:rsidRPr="003C0C6B" w:rsidRDefault="003C0C6B" w:rsidP="001B4717">
            <w:pPr>
              <w:rPr>
                <w:rFonts w:eastAsia="Times"/>
              </w:rPr>
            </w:pPr>
            <w:r w:rsidRPr="003C0C6B">
              <w:rPr>
                <w:rFonts w:eastAsia="Times"/>
                <w:sz w:val="22"/>
                <w:szCs w:val="22"/>
              </w:rPr>
              <w:t>– wskazuje na mapie Królestwo Polskie i Wielkie Księstwo Litewskie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przedstawia postanowienia unii lubelskiej</w:t>
            </w:r>
          </w:p>
          <w:p w:rsidR="003C0C6B" w:rsidRPr="003C0C6B" w:rsidRDefault="003C0C6B" w:rsidP="001B4717">
            <w:r w:rsidRPr="003C0C6B">
              <w:rPr>
                <w:sz w:val="22"/>
                <w:szCs w:val="22"/>
              </w:rPr>
              <w:t>– charakteryzuje strukturę narodową i wyznaniową I Rzeczypospolitej</w:t>
            </w:r>
          </w:p>
          <w:p w:rsidR="003C0C6B" w:rsidRPr="003C0C6B" w:rsidRDefault="003C0C6B" w:rsidP="001B4717">
            <w:r w:rsidRPr="003C0C6B">
              <w:rPr>
                <w:sz w:val="22"/>
                <w:szCs w:val="22"/>
              </w:rPr>
              <w:t>– analizuje wygląd herbu I Rzeczypospolitej i porównuje go z herbem Królestwa Polskiego</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opisuje skutki utworzenia Rzeczypospolitej Obojga Narodów</w:t>
            </w:r>
          </w:p>
          <w:p w:rsidR="003C0C6B" w:rsidRPr="003C0C6B" w:rsidRDefault="003C0C6B" w:rsidP="001B4717">
            <w:r w:rsidRPr="003C0C6B">
              <w:rPr>
                <w:sz w:val="22"/>
                <w:szCs w:val="22"/>
              </w:rPr>
              <w:t>– wyjaśnia korzyści płynące z wielokulturowości</w:t>
            </w:r>
          </w:p>
          <w:p w:rsidR="003C0C6B" w:rsidRPr="003C0C6B" w:rsidRDefault="003C0C6B" w:rsidP="001B4717">
            <w:r w:rsidRPr="003C0C6B">
              <w:rPr>
                <w:sz w:val="22"/>
                <w:szCs w:val="22"/>
              </w:rPr>
              <w:t>– wskazuje na mapie Wołyń, Podole i Ukrainę</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wymienia korzyści i zagrożenia wynikające z utworzenia Rzeczypospolitej Obojga Narodów</w:t>
            </w: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tc>
      </w:tr>
      <w:tr w:rsidR="003C0C6B" w:rsidRPr="003C0C6B" w:rsidTr="001B4717">
        <w:trPr>
          <w:trHeight w:val="557"/>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rPr>
            </w:pPr>
            <w:r w:rsidRPr="003C0C6B">
              <w:rPr>
                <w:rFonts w:eastAsia="Calibri"/>
                <w:sz w:val="22"/>
                <w:szCs w:val="22"/>
              </w:rPr>
              <w:t>6. „Państwo bez stosów”</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Rzeczpospolita państwem wielowyznaniowym</w:t>
            </w:r>
          </w:p>
          <w:p w:rsidR="003C0C6B" w:rsidRPr="003C0C6B" w:rsidRDefault="003C0C6B" w:rsidP="001B4717">
            <w:pPr>
              <w:widowControl w:val="0"/>
              <w:autoSpaceDE w:val="0"/>
              <w:autoSpaceDN w:val="0"/>
            </w:pPr>
            <w:r w:rsidRPr="003C0C6B">
              <w:rPr>
                <w:sz w:val="22"/>
                <w:szCs w:val="22"/>
              </w:rPr>
              <w:t xml:space="preserve">– </w:t>
            </w:r>
            <w:r w:rsidRPr="003C0C6B">
              <w:rPr>
                <w:i/>
                <w:sz w:val="22"/>
                <w:szCs w:val="22"/>
              </w:rPr>
              <w:t>Akt konfederacji warszawskiej</w:t>
            </w:r>
          </w:p>
          <w:p w:rsidR="003C0C6B" w:rsidRPr="003C0C6B" w:rsidRDefault="003C0C6B" w:rsidP="001B4717">
            <w:pPr>
              <w:widowControl w:val="0"/>
              <w:autoSpaceDE w:val="0"/>
              <w:autoSpaceDN w:val="0"/>
            </w:pPr>
            <w:r w:rsidRPr="003C0C6B">
              <w:rPr>
                <w:sz w:val="22"/>
                <w:szCs w:val="22"/>
              </w:rPr>
              <w:t>– reformacja w Polsce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wielowyznaniowość I Rzeczypospolitej</w:t>
            </w:r>
          </w:p>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tolerancja</w:t>
            </w:r>
          </w:p>
          <w:p w:rsidR="003C0C6B" w:rsidRPr="003C0C6B" w:rsidRDefault="003C0C6B" w:rsidP="001B4717">
            <w:pPr>
              <w:rPr>
                <w:rStyle w:val="A13"/>
                <w:rFonts w:cs="Times New Roman"/>
                <w:sz w:val="22"/>
                <w:szCs w:val="22"/>
              </w:rPr>
            </w:pPr>
            <w:r w:rsidRPr="003C0C6B">
              <w:rPr>
                <w:rStyle w:val="A13"/>
                <w:rFonts w:cs="Times New Roman"/>
                <w:sz w:val="22"/>
                <w:szCs w:val="22"/>
              </w:rPr>
              <w:t>– zauważa potrzebę poszanowania odmienności religijnej i kulturowej</w:t>
            </w:r>
          </w:p>
          <w:p w:rsidR="003C0C6B" w:rsidRPr="003C0C6B" w:rsidRDefault="003C0C6B" w:rsidP="001B4717">
            <w:pPr>
              <w:rPr>
                <w:rStyle w:val="A14"/>
                <w:rFonts w:cs="Times New Roman"/>
                <w:sz w:val="22"/>
                <w:szCs w:val="22"/>
              </w:rPr>
            </w:pP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wymienia wyznania zamieszkujące Rzeczpospolitą Obojga Narodów</w:t>
            </w:r>
          </w:p>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wskazuje cel podpisania konfederacji warszawskiej</w:t>
            </w:r>
          </w:p>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podaje i zaznacza na osi czasu datę podpisania konfederacji warszawskiej(1573 r.), określa wiek, w którym doszło do tego wydarzenia</w:t>
            </w:r>
          </w:p>
          <w:p w:rsidR="003C0C6B" w:rsidRPr="003C0C6B" w:rsidRDefault="003C0C6B" w:rsidP="001B4717">
            <w:pPr>
              <w:rPr>
                <w:rStyle w:val="A14"/>
                <w:rFonts w:cs="Times New Roman"/>
                <w:sz w:val="22"/>
                <w:szCs w:val="22"/>
              </w:rPr>
            </w:pPr>
            <w:r w:rsidRPr="003C0C6B">
              <w:rPr>
                <w:sz w:val="22"/>
                <w:szCs w:val="22"/>
              </w:rPr>
              <w:t>– wyjaśnia, co oznacza, że Polska była nazywana„państwem bez stosów”</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przedstawia postanowienia konfederacji warszawskiej</w:t>
            </w:r>
          </w:p>
          <w:p w:rsidR="003C0C6B" w:rsidRPr="003C0C6B" w:rsidRDefault="003C0C6B" w:rsidP="001B4717">
            <w:r w:rsidRPr="003C0C6B">
              <w:rPr>
                <w:sz w:val="22"/>
                <w:szCs w:val="22"/>
              </w:rPr>
              <w:t>– poprawnie posługuje się terminem:</w:t>
            </w:r>
            <w:r w:rsidRPr="003C0C6B">
              <w:rPr>
                <w:i/>
                <w:sz w:val="22"/>
                <w:szCs w:val="22"/>
              </w:rPr>
              <w:t>innowierca</w:t>
            </w:r>
          </w:p>
          <w:p w:rsidR="003C0C6B" w:rsidRPr="003C0C6B" w:rsidRDefault="003C0C6B" w:rsidP="001B4717">
            <w:r w:rsidRPr="003C0C6B">
              <w:rPr>
                <w:sz w:val="22"/>
                <w:szCs w:val="22"/>
              </w:rPr>
              <w:t>– nazywa świątynie różnych wyznań</w:t>
            </w:r>
          </w:p>
          <w:p w:rsidR="003C0C6B" w:rsidRPr="003C0C6B" w:rsidRDefault="003C0C6B" w:rsidP="001B4717">
            <w:r w:rsidRPr="003C0C6B">
              <w:rPr>
                <w:sz w:val="22"/>
                <w:szCs w:val="22"/>
              </w:rPr>
              <w:t>– wskazuje na mapie Raków i Pińczów jako ważne ośrodki reformacji w Polsce</w:t>
            </w:r>
          </w:p>
          <w:p w:rsidR="003C0C6B" w:rsidRPr="003C0C6B" w:rsidRDefault="003C0C6B" w:rsidP="001B4717">
            <w:r w:rsidRPr="003C0C6B">
              <w:rPr>
                <w:sz w:val="22"/>
                <w:szCs w:val="22"/>
              </w:rPr>
              <w:t>– omawia wkład innych wyznań w rozwój szkolnictwa I Rzeczypospolitej</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xml:space="preserve">– poprawnie posługuje się terminami: </w:t>
            </w:r>
            <w:r w:rsidRPr="003C0C6B">
              <w:rPr>
                <w:i/>
                <w:sz w:val="22"/>
                <w:szCs w:val="22"/>
              </w:rPr>
              <w:t>katolicyzm</w:t>
            </w:r>
            <w:r w:rsidRPr="003C0C6B">
              <w:rPr>
                <w:sz w:val="22"/>
                <w:szCs w:val="22"/>
              </w:rPr>
              <w:t xml:space="preserve">, </w:t>
            </w:r>
            <w:r w:rsidRPr="003C0C6B">
              <w:rPr>
                <w:i/>
                <w:sz w:val="22"/>
                <w:szCs w:val="22"/>
              </w:rPr>
              <w:t>judaizm</w:t>
            </w:r>
            <w:r w:rsidRPr="003C0C6B">
              <w:rPr>
                <w:sz w:val="22"/>
                <w:szCs w:val="22"/>
              </w:rPr>
              <w:t xml:space="preserve">, </w:t>
            </w:r>
            <w:r w:rsidRPr="003C0C6B">
              <w:rPr>
                <w:i/>
                <w:sz w:val="22"/>
                <w:szCs w:val="22"/>
              </w:rPr>
              <w:t>luteranizm</w:t>
            </w:r>
            <w:r w:rsidRPr="003C0C6B">
              <w:rPr>
                <w:sz w:val="22"/>
                <w:szCs w:val="22"/>
              </w:rPr>
              <w:t xml:space="preserve">, </w:t>
            </w:r>
            <w:r w:rsidRPr="003C0C6B">
              <w:rPr>
                <w:i/>
                <w:sz w:val="22"/>
                <w:szCs w:val="22"/>
              </w:rPr>
              <w:t>prawosławie</w:t>
            </w:r>
          </w:p>
          <w:p w:rsidR="003C0C6B" w:rsidRPr="003C0C6B" w:rsidRDefault="003C0C6B" w:rsidP="001B4717">
            <w:r w:rsidRPr="003C0C6B">
              <w:rPr>
                <w:sz w:val="22"/>
                <w:szCs w:val="22"/>
              </w:rPr>
              <w:t>– charakteryzuje strukturę wyznaniową I Rzeczypospolitej</w:t>
            </w:r>
          </w:p>
          <w:p w:rsidR="003C0C6B" w:rsidRPr="003C0C6B" w:rsidRDefault="003C0C6B" w:rsidP="001B4717">
            <w:r w:rsidRPr="003C0C6B">
              <w:rPr>
                <w:sz w:val="22"/>
                <w:szCs w:val="22"/>
              </w:rPr>
              <w:t>– wyjaśnia, kim byli arianie i przedstawia zasady ich religii</w:t>
            </w:r>
          </w:p>
          <w:p w:rsidR="003C0C6B" w:rsidRPr="003C0C6B" w:rsidRDefault="003C0C6B" w:rsidP="001B4717">
            <w:r w:rsidRPr="003C0C6B">
              <w:rPr>
                <w:sz w:val="22"/>
                <w:szCs w:val="22"/>
              </w:rPr>
              <w:t>– tłumaczy przyczyny niechęci szlachty polskiej wobec arian</w:t>
            </w:r>
          </w:p>
          <w:p w:rsidR="003C0C6B" w:rsidRPr="003C0C6B" w:rsidRDefault="003C0C6B" w:rsidP="001B4717"/>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nazywa i wskazuje na mapie ziemie zamieszkałe przez przedstawicieli poszczególnych wyznań</w:t>
            </w:r>
          </w:p>
          <w:p w:rsidR="003C0C6B" w:rsidRPr="003C0C6B" w:rsidRDefault="003C0C6B" w:rsidP="001B4717">
            <w:pPr>
              <w:snapToGrid w:val="0"/>
            </w:pPr>
            <w:r w:rsidRPr="003C0C6B">
              <w:rPr>
                <w:sz w:val="22"/>
                <w:szCs w:val="22"/>
              </w:rPr>
              <w:t>– wyjaśnia związek między narodowością a wyznawaną religią wśród mieszkańców I Rzeczypospolitej</w:t>
            </w:r>
          </w:p>
        </w:tc>
      </w:tr>
      <w:tr w:rsidR="003C0C6B" w:rsidRPr="003C0C6B" w:rsidTr="001B4717">
        <w:trPr>
          <w:trHeight w:val="1974"/>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rPr>
            </w:pPr>
            <w:r w:rsidRPr="003C0C6B">
              <w:rPr>
                <w:rFonts w:eastAsia="Calibri"/>
                <w:sz w:val="22"/>
                <w:szCs w:val="22"/>
              </w:rPr>
              <w:t>7. Pierwsza wolna elekcja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przyczyny elekcyjności tronu polskiego</w:t>
            </w:r>
          </w:p>
          <w:p w:rsidR="003C0C6B" w:rsidRPr="003C0C6B" w:rsidRDefault="003C0C6B" w:rsidP="001B4717">
            <w:pPr>
              <w:widowControl w:val="0"/>
              <w:autoSpaceDE w:val="0"/>
              <w:autoSpaceDN w:val="0"/>
            </w:pPr>
            <w:r w:rsidRPr="003C0C6B">
              <w:rPr>
                <w:sz w:val="22"/>
                <w:szCs w:val="22"/>
              </w:rPr>
              <w:t>– przebieg pierwszej wolnej elekcji</w:t>
            </w:r>
          </w:p>
          <w:p w:rsidR="003C0C6B" w:rsidRPr="003C0C6B" w:rsidRDefault="003C0C6B" w:rsidP="001B4717">
            <w:pPr>
              <w:widowControl w:val="0"/>
              <w:autoSpaceDE w:val="0"/>
              <w:autoSpaceDN w:val="0"/>
            </w:pPr>
            <w:r w:rsidRPr="003C0C6B">
              <w:rPr>
                <w:sz w:val="22"/>
                <w:szCs w:val="22"/>
              </w:rPr>
              <w:t xml:space="preserve">– </w:t>
            </w:r>
            <w:r w:rsidRPr="003C0C6B">
              <w:rPr>
                <w:i/>
                <w:sz w:val="22"/>
                <w:szCs w:val="22"/>
              </w:rPr>
              <w:t>Artykuły henrykowskie</w:t>
            </w:r>
            <w:r w:rsidRPr="003C0C6B">
              <w:rPr>
                <w:sz w:val="22"/>
                <w:szCs w:val="22"/>
              </w:rPr>
              <w:t xml:space="preserve"> i </w:t>
            </w:r>
            <w:r w:rsidRPr="003C0C6B">
              <w:rPr>
                <w:i/>
                <w:sz w:val="22"/>
                <w:szCs w:val="22"/>
              </w:rPr>
              <w:t>pacta conventa</w:t>
            </w:r>
          </w:p>
          <w:p w:rsidR="003C0C6B" w:rsidRPr="003C0C6B" w:rsidRDefault="003C0C6B" w:rsidP="001B4717">
            <w:pPr>
              <w:widowControl w:val="0"/>
              <w:autoSpaceDE w:val="0"/>
              <w:autoSpaceDN w:val="0"/>
            </w:pPr>
            <w:r w:rsidRPr="003C0C6B">
              <w:rPr>
                <w:sz w:val="22"/>
                <w:szCs w:val="22"/>
              </w:rPr>
              <w:t>– następstwa wolnych elekcji</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pPr>
              <w:rPr>
                <w:rStyle w:val="A14"/>
                <w:rFonts w:cs="Times New Roman"/>
                <w:sz w:val="22"/>
                <w:szCs w:val="22"/>
              </w:rPr>
            </w:pPr>
            <w:r w:rsidRPr="003C0C6B">
              <w:rPr>
                <w:rStyle w:val="A14"/>
                <w:rFonts w:cs="Times New Roman"/>
                <w:sz w:val="22"/>
                <w:szCs w:val="22"/>
              </w:rPr>
              <w:t xml:space="preserve">– poprawnie posługuje się terminem: </w:t>
            </w:r>
            <w:r w:rsidRPr="003C0C6B">
              <w:rPr>
                <w:rStyle w:val="A14"/>
                <w:rFonts w:cs="Times New Roman"/>
                <w:i/>
                <w:sz w:val="22"/>
                <w:szCs w:val="22"/>
              </w:rPr>
              <w:t>elekcja</w:t>
            </w:r>
          </w:p>
          <w:p w:rsidR="003C0C6B" w:rsidRPr="003C0C6B" w:rsidRDefault="003C0C6B" w:rsidP="001B4717">
            <w:pPr>
              <w:rPr>
                <w:rStyle w:val="A14"/>
                <w:rFonts w:cs="Times New Roman"/>
                <w:sz w:val="22"/>
                <w:szCs w:val="22"/>
              </w:rPr>
            </w:pPr>
            <w:r w:rsidRPr="003C0C6B">
              <w:rPr>
                <w:rStyle w:val="A14"/>
                <w:rFonts w:cs="Times New Roman"/>
                <w:sz w:val="22"/>
                <w:szCs w:val="22"/>
              </w:rPr>
              <w:t>– krótko opisuje, dlaczego polskich władców zaczęto wybierać drogą wolnej elekcji</w:t>
            </w:r>
          </w:p>
          <w:p w:rsidR="003C0C6B" w:rsidRPr="003C0C6B" w:rsidRDefault="003C0C6B" w:rsidP="001B4717">
            <w:pPr>
              <w:rPr>
                <w:rStyle w:val="A14"/>
                <w:rFonts w:cs="Times New Roman"/>
                <w:sz w:val="22"/>
                <w:szCs w:val="22"/>
              </w:rPr>
            </w:pPr>
            <w:r w:rsidRPr="003C0C6B">
              <w:rPr>
                <w:rStyle w:val="A14"/>
                <w:rFonts w:cs="Times New Roman"/>
                <w:sz w:val="22"/>
                <w:szCs w:val="22"/>
              </w:rPr>
              <w:t>– wskazuje Henryka Walezego jako pierwszego króla elekcyjnego</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pPr>
              <w:pStyle w:val="Bezodstpw"/>
              <w:rPr>
                <w:rStyle w:val="A13"/>
                <w:rFonts w:cs="Times New Roman"/>
                <w:i/>
                <w:sz w:val="22"/>
                <w:szCs w:val="22"/>
              </w:rPr>
            </w:pPr>
            <w:r w:rsidRPr="003C0C6B">
              <w:rPr>
                <w:rStyle w:val="A13"/>
                <w:rFonts w:cs="Times New Roman"/>
                <w:sz w:val="22"/>
                <w:szCs w:val="22"/>
              </w:rPr>
              <w:t>– poprawnie posługuje się terminami:</w:t>
            </w:r>
            <w:r w:rsidRPr="003C0C6B">
              <w:rPr>
                <w:rStyle w:val="A13"/>
                <w:rFonts w:cs="Times New Roman"/>
                <w:i/>
                <w:sz w:val="22"/>
                <w:szCs w:val="22"/>
              </w:rPr>
              <w:t>wolna elekcja</w:t>
            </w:r>
            <w:r w:rsidRPr="003C0C6B">
              <w:rPr>
                <w:rStyle w:val="A13"/>
                <w:rFonts w:cs="Times New Roman"/>
                <w:sz w:val="22"/>
                <w:szCs w:val="22"/>
              </w:rPr>
              <w:t>,</w:t>
            </w:r>
            <w:r w:rsidRPr="003C0C6B">
              <w:rPr>
                <w:rStyle w:val="A13"/>
                <w:rFonts w:cs="Times New Roman"/>
                <w:i/>
                <w:sz w:val="22"/>
                <w:szCs w:val="22"/>
              </w:rPr>
              <w:t xml:space="preserve"> bezkrólewie</w:t>
            </w:r>
          </w:p>
          <w:p w:rsidR="003C0C6B" w:rsidRPr="003C0C6B" w:rsidRDefault="003C0C6B" w:rsidP="001B4717">
            <w:pPr>
              <w:pStyle w:val="Bezodstpw"/>
              <w:rPr>
                <w:rStyle w:val="A14"/>
                <w:rFonts w:cs="Times New Roman"/>
                <w:sz w:val="22"/>
                <w:szCs w:val="22"/>
              </w:rPr>
            </w:pPr>
            <w:r w:rsidRPr="003C0C6B">
              <w:rPr>
                <w:rStyle w:val="A14"/>
                <w:rFonts w:cs="Times New Roman"/>
                <w:sz w:val="22"/>
                <w:szCs w:val="22"/>
              </w:rPr>
              <w:t>– podaje i zaznacza na osi czasu datę pierwszej wolnej elekcji</w:t>
            </w:r>
          </w:p>
          <w:p w:rsidR="003C0C6B" w:rsidRPr="003C0C6B" w:rsidRDefault="003C0C6B" w:rsidP="001B4717">
            <w:pPr>
              <w:pStyle w:val="Bezodstpw"/>
              <w:rPr>
                <w:rStyle w:val="A14"/>
                <w:rFonts w:cs="Times New Roman"/>
                <w:sz w:val="22"/>
                <w:szCs w:val="22"/>
              </w:rPr>
            </w:pPr>
            <w:r w:rsidRPr="003C0C6B">
              <w:rPr>
                <w:rStyle w:val="A14"/>
                <w:rFonts w:cs="Times New Roman"/>
                <w:sz w:val="22"/>
                <w:szCs w:val="22"/>
              </w:rPr>
              <w:t>– opisuje przebieg pierwszego bezkrólewia i wyjaśnia, kim był interrex</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przedstawia zasady wyboru monarchy</w:t>
            </w:r>
          </w:p>
          <w:p w:rsidR="003C0C6B" w:rsidRPr="003C0C6B" w:rsidRDefault="003C0C6B" w:rsidP="001B4717">
            <w:r w:rsidRPr="003C0C6B">
              <w:rPr>
                <w:sz w:val="22"/>
                <w:szCs w:val="22"/>
              </w:rPr>
              <w:t>– na podstawie obrazu Canaletta opisuje miejsce i przebieg wolnej elekcji</w:t>
            </w:r>
          </w:p>
          <w:p w:rsidR="003C0C6B" w:rsidRPr="003C0C6B" w:rsidRDefault="003C0C6B" w:rsidP="001B4717">
            <w:r w:rsidRPr="003C0C6B">
              <w:rPr>
                <w:sz w:val="22"/>
                <w:szCs w:val="22"/>
              </w:rPr>
              <w:t>– wyjaśnia skutki wolnych elekcji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wymienia warunki, które musieli spełnić królowie elekcyjni</w:t>
            </w:r>
          </w:p>
          <w:p w:rsidR="003C0C6B" w:rsidRPr="003C0C6B" w:rsidRDefault="003C0C6B" w:rsidP="001B4717">
            <w:r w:rsidRPr="003C0C6B">
              <w:rPr>
                <w:sz w:val="22"/>
                <w:szCs w:val="22"/>
              </w:rPr>
              <w:t>– poprawnie posługuje się terminami:</w:t>
            </w:r>
            <w:r w:rsidRPr="003C0C6B">
              <w:rPr>
                <w:i/>
                <w:sz w:val="22"/>
                <w:szCs w:val="22"/>
              </w:rPr>
              <w:t>Artykuły henrykowskie</w:t>
            </w:r>
            <w:r w:rsidRPr="003C0C6B">
              <w:rPr>
                <w:sz w:val="22"/>
                <w:szCs w:val="22"/>
              </w:rPr>
              <w:t xml:space="preserve">, </w:t>
            </w:r>
            <w:r w:rsidRPr="003C0C6B">
              <w:rPr>
                <w:i/>
                <w:sz w:val="22"/>
                <w:szCs w:val="22"/>
              </w:rPr>
              <w:t>pacta conventa</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xml:space="preserve">– wyjaśnia wpływ </w:t>
            </w:r>
            <w:r w:rsidRPr="003C0C6B">
              <w:rPr>
                <w:i/>
                <w:sz w:val="22"/>
                <w:szCs w:val="22"/>
              </w:rPr>
              <w:t>Artykułów henrykowskich</w:t>
            </w:r>
            <w:r w:rsidRPr="003C0C6B">
              <w:rPr>
                <w:sz w:val="22"/>
                <w:szCs w:val="22"/>
              </w:rPr>
              <w:t xml:space="preserve"> i </w:t>
            </w:r>
            <w:r w:rsidRPr="003C0C6B">
              <w:rPr>
                <w:i/>
                <w:sz w:val="22"/>
                <w:szCs w:val="22"/>
              </w:rPr>
              <w:t>pacta conventa</w:t>
            </w:r>
            <w:r w:rsidRPr="003C0C6B">
              <w:rPr>
                <w:sz w:val="22"/>
                <w:szCs w:val="22"/>
              </w:rPr>
              <w:t xml:space="preserve"> na pozycję monarchy w Rzeczypospolitej</w:t>
            </w:r>
          </w:p>
        </w:tc>
      </w:tr>
      <w:tr w:rsidR="003C0C6B" w:rsidRPr="003C0C6B" w:rsidTr="001B4717">
        <w:trPr>
          <w:trHeight w:val="465"/>
        </w:trPr>
        <w:tc>
          <w:tcPr>
            <w:tcW w:w="14655" w:type="dxa"/>
            <w:gridSpan w:val="7"/>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1B4717">
            <w:pPr>
              <w:snapToGrid w:val="0"/>
              <w:jc w:val="center"/>
            </w:pPr>
            <w:r w:rsidRPr="003C0C6B">
              <w:rPr>
                <w:rFonts w:eastAsia="Arial Unicode MS"/>
                <w:b/>
                <w:sz w:val="22"/>
                <w:szCs w:val="22"/>
                <w:lang w:bidi="pl-PL"/>
              </w:rPr>
              <w:t>Rozdział III. W obronie granic Rzeczypospolitej</w:t>
            </w:r>
          </w:p>
        </w:tc>
      </w:tr>
      <w:tr w:rsidR="003C0C6B" w:rsidRPr="003C0C6B" w:rsidTr="001B4717">
        <w:trPr>
          <w:trHeight w:val="55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bookmarkStart w:id="2" w:name="_Hlk5742292"/>
            <w:r w:rsidRPr="003C0C6B">
              <w:rPr>
                <w:sz w:val="22"/>
                <w:szCs w:val="22"/>
              </w:rPr>
              <w:t>1. Wojny z Rosją</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wojny Stefana Batorego o Inflanty</w:t>
            </w:r>
          </w:p>
          <w:p w:rsidR="003C0C6B" w:rsidRPr="003C0C6B" w:rsidRDefault="003C0C6B" w:rsidP="001B4717">
            <w:r w:rsidRPr="003C0C6B">
              <w:rPr>
                <w:sz w:val="22"/>
                <w:szCs w:val="22"/>
              </w:rPr>
              <w:t>– dymitriada i polska interwencja w Rosji</w:t>
            </w:r>
          </w:p>
          <w:p w:rsidR="003C0C6B" w:rsidRPr="003C0C6B" w:rsidRDefault="003C0C6B" w:rsidP="001B4717">
            <w:r w:rsidRPr="003C0C6B">
              <w:rPr>
                <w:sz w:val="22"/>
                <w:szCs w:val="22"/>
              </w:rPr>
              <w:t>– pokój w Polanowie</w:t>
            </w:r>
          </w:p>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Fonts w:eastAsia="Times"/>
              </w:rPr>
            </w:pPr>
            <w:r w:rsidRPr="003C0C6B">
              <w:rPr>
                <w:rFonts w:eastAsia="Times"/>
                <w:sz w:val="22"/>
                <w:szCs w:val="22"/>
              </w:rPr>
              <w:t>– wskazuje na mapie Inflanty i Carstwo Rosyjskie</w:t>
            </w:r>
          </w:p>
          <w:p w:rsidR="003C0C6B" w:rsidRPr="003C0C6B" w:rsidRDefault="003C0C6B" w:rsidP="001B4717">
            <w:pPr>
              <w:rPr>
                <w:rFonts w:eastAsia="Times"/>
              </w:rPr>
            </w:pPr>
            <w:r w:rsidRPr="003C0C6B">
              <w:rPr>
                <w:rFonts w:eastAsia="Times"/>
                <w:sz w:val="22"/>
                <w:szCs w:val="22"/>
              </w:rPr>
              <w:t>– wymienia Stefana Batorego jako kolejnego po Henryku Walezym władcę Polski</w:t>
            </w:r>
          </w:p>
          <w:p w:rsidR="003C0C6B" w:rsidRPr="003C0C6B" w:rsidRDefault="003C0C6B" w:rsidP="001B4717">
            <w:pPr>
              <w:rPr>
                <w:rFonts w:eastAsia="Times"/>
              </w:rPr>
            </w:pPr>
            <w:r w:rsidRPr="003C0C6B">
              <w:rPr>
                <w:rFonts w:eastAsia="Times"/>
                <w:sz w:val="22"/>
                <w:szCs w:val="22"/>
              </w:rPr>
              <w:t>– poprawnie posługuje się terminem:</w:t>
            </w:r>
            <w:r w:rsidRPr="003C0C6B">
              <w:rPr>
                <w:rFonts w:eastAsia="Times"/>
                <w:i/>
                <w:sz w:val="22"/>
                <w:szCs w:val="22"/>
              </w:rPr>
              <w:t>hetman</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opisuje, w jakim celuzostała utworzona piechota wybraniecka</w:t>
            </w:r>
          </w:p>
          <w:p w:rsidR="003C0C6B" w:rsidRPr="003C0C6B" w:rsidRDefault="003C0C6B" w:rsidP="001B4717">
            <w:pPr>
              <w:rPr>
                <w:rStyle w:val="A13"/>
                <w:rFonts w:cs="Times New Roman"/>
                <w:sz w:val="22"/>
                <w:szCs w:val="22"/>
              </w:rPr>
            </w:pPr>
            <w:r w:rsidRPr="003C0C6B">
              <w:rPr>
                <w:rStyle w:val="A13"/>
                <w:rFonts w:cs="Times New Roman"/>
                <w:sz w:val="22"/>
                <w:szCs w:val="22"/>
              </w:rPr>
              <w:t>– przedstawia, jak zakończyły się wojny o Inflanty prowadzone przez Stefana Batorego</w:t>
            </w:r>
          </w:p>
          <w:p w:rsidR="003C0C6B" w:rsidRPr="003C0C6B" w:rsidRDefault="003C0C6B" w:rsidP="001B4717">
            <w:pPr>
              <w:rPr>
                <w:rStyle w:val="A13"/>
                <w:rFonts w:cs="Times New Roman"/>
                <w:sz w:val="22"/>
                <w:szCs w:val="22"/>
              </w:rPr>
            </w:pPr>
            <w:r w:rsidRPr="003C0C6B">
              <w:rPr>
                <w:rStyle w:val="A13"/>
                <w:rFonts w:cs="Times New Roman"/>
                <w:sz w:val="22"/>
                <w:szCs w:val="22"/>
              </w:rPr>
              <w:t>– podaje i zaznacza na osi czasu datę bitwy pod Kłuszynem (1610 r.),określa wiek, w którym doszło do tego wydarzenia</w:t>
            </w:r>
          </w:p>
          <w:p w:rsidR="003C0C6B" w:rsidRPr="003C0C6B" w:rsidRDefault="003C0C6B" w:rsidP="001B4717">
            <w:pPr>
              <w:rPr>
                <w:rStyle w:val="A13"/>
                <w:rFonts w:cs="Times New Roman"/>
                <w:sz w:val="22"/>
                <w:szCs w:val="22"/>
              </w:rPr>
            </w:pPr>
            <w:r w:rsidRPr="003C0C6B">
              <w:rPr>
                <w:rStyle w:val="A13"/>
                <w:rFonts w:cs="Times New Roman"/>
                <w:sz w:val="22"/>
                <w:szCs w:val="22"/>
              </w:rPr>
              <w:t xml:space="preserve">– opowiada o znaczeniu bitwy pod Kłuszynem </w:t>
            </w:r>
          </w:p>
          <w:p w:rsidR="003C0C6B" w:rsidRPr="003C0C6B" w:rsidRDefault="003C0C6B" w:rsidP="001B4717">
            <w:pPr>
              <w:rPr>
                <w:rStyle w:val="A13"/>
                <w:rFonts w:cs="Times New Roman"/>
                <w:sz w:val="22"/>
                <w:szCs w:val="22"/>
              </w:rPr>
            </w:pPr>
            <w:r w:rsidRPr="003C0C6B">
              <w:rPr>
                <w:rStyle w:val="A13"/>
                <w:rFonts w:cs="Times New Roman"/>
                <w:sz w:val="22"/>
                <w:szCs w:val="22"/>
              </w:rPr>
              <w:t>– przywołuje Stanisława Żółkiewskiego jako dowódcę bitwy pod Kłuszynem</w:t>
            </w:r>
          </w:p>
          <w:p w:rsidR="003C0C6B" w:rsidRPr="003C0C6B" w:rsidRDefault="003C0C6B" w:rsidP="001B4717">
            <w:r w:rsidRPr="003C0C6B">
              <w:rPr>
                <w:rStyle w:val="A13"/>
                <w:rFonts w:cs="Times New Roman"/>
                <w:sz w:val="22"/>
                <w:szCs w:val="22"/>
              </w:rPr>
              <w:t>– wskazuje na mapie Moskwę i Kłuszyn</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przyczyny najazdu Iwana Groźnego na Inflanty</w:t>
            </w:r>
          </w:p>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piechota wybraniecka</w:t>
            </w:r>
            <w:r w:rsidRPr="003C0C6B">
              <w:rPr>
                <w:rStyle w:val="A13"/>
                <w:rFonts w:cs="Times New Roman"/>
                <w:sz w:val="22"/>
                <w:szCs w:val="22"/>
              </w:rPr>
              <w:t xml:space="preserve">, </w:t>
            </w:r>
            <w:r w:rsidRPr="003C0C6B">
              <w:rPr>
                <w:rStyle w:val="A13"/>
                <w:rFonts w:cs="Times New Roman"/>
                <w:i/>
                <w:sz w:val="22"/>
                <w:szCs w:val="22"/>
              </w:rPr>
              <w:t>dymitriada</w:t>
            </w:r>
            <w:r w:rsidRPr="003C0C6B">
              <w:rPr>
                <w:rStyle w:val="A13"/>
                <w:rFonts w:cs="Times New Roman"/>
                <w:sz w:val="22"/>
                <w:szCs w:val="22"/>
              </w:rPr>
              <w:t xml:space="preserve">, </w:t>
            </w:r>
            <w:r w:rsidRPr="003C0C6B">
              <w:rPr>
                <w:rStyle w:val="A13"/>
                <w:rFonts w:cs="Times New Roman"/>
                <w:i/>
                <w:sz w:val="22"/>
                <w:szCs w:val="22"/>
              </w:rPr>
              <w:t>Kreml</w:t>
            </w:r>
            <w:r w:rsidRPr="003C0C6B">
              <w:rPr>
                <w:rStyle w:val="A13"/>
                <w:rFonts w:cs="Times New Roman"/>
                <w:sz w:val="22"/>
                <w:szCs w:val="22"/>
              </w:rPr>
              <w:t xml:space="preserve">, </w:t>
            </w:r>
            <w:r w:rsidRPr="003C0C6B">
              <w:rPr>
                <w:rStyle w:val="A13"/>
                <w:rFonts w:cs="Times New Roman"/>
                <w:i/>
                <w:sz w:val="22"/>
                <w:szCs w:val="22"/>
              </w:rPr>
              <w:t>bojar</w:t>
            </w:r>
          </w:p>
          <w:p w:rsidR="003C0C6B" w:rsidRPr="003C0C6B" w:rsidRDefault="003C0C6B" w:rsidP="001B4717">
            <w:pPr>
              <w:rPr>
                <w:rStyle w:val="A13"/>
                <w:rFonts w:cs="Times New Roman"/>
                <w:sz w:val="22"/>
                <w:szCs w:val="22"/>
              </w:rPr>
            </w:pPr>
            <w:r w:rsidRPr="003C0C6B">
              <w:rPr>
                <w:rStyle w:val="A13"/>
                <w:rFonts w:cs="Times New Roman"/>
                <w:sz w:val="22"/>
                <w:szCs w:val="22"/>
              </w:rPr>
              <w:t>– opisuje następstwa dymitriady</w:t>
            </w:r>
          </w:p>
          <w:p w:rsidR="003C0C6B" w:rsidRPr="003C0C6B" w:rsidRDefault="003C0C6B" w:rsidP="001B4717">
            <w:r w:rsidRPr="003C0C6B">
              <w:rPr>
                <w:rStyle w:val="A13"/>
                <w:rFonts w:cs="Times New Roman"/>
                <w:sz w:val="22"/>
                <w:szCs w:val="22"/>
              </w:rPr>
              <w:t>– wskazuje na mapie tereny przyłączone przez Polskę w wyniku interwencji w Rosji (po pokoju w Polanowie i Jamie Zapolskim)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przyczyny poparcia Dymitra Samozwańca przez magnatów i duchowieństwo</w:t>
            </w:r>
          </w:p>
          <w:p w:rsidR="003C0C6B" w:rsidRPr="003C0C6B" w:rsidRDefault="003C0C6B" w:rsidP="001B4717">
            <w:r w:rsidRPr="003C0C6B">
              <w:rPr>
                <w:sz w:val="22"/>
                <w:szCs w:val="22"/>
              </w:rPr>
              <w:t>– wskazuje przyczyny obalenia Dymitra Samozwańca</w:t>
            </w:r>
          </w:p>
          <w:p w:rsidR="003C0C6B" w:rsidRPr="003C0C6B" w:rsidRDefault="003C0C6B" w:rsidP="001B4717">
            <w:r w:rsidRPr="003C0C6B">
              <w:rPr>
                <w:sz w:val="22"/>
                <w:szCs w:val="22"/>
              </w:rPr>
              <w:t>– wyjaśnia cel polskiej interwencji w Rosji</w:t>
            </w:r>
          </w:p>
          <w:p w:rsidR="003C0C6B" w:rsidRPr="003C0C6B" w:rsidRDefault="003C0C6B" w:rsidP="001B4717">
            <w:r w:rsidRPr="003C0C6B">
              <w:rPr>
                <w:sz w:val="22"/>
                <w:szCs w:val="22"/>
              </w:rPr>
              <w:t>– podaje datę podpisania pokoju w Polanowie (1634 r.)</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ocenia politykę Zygmunta III wobec Rosji</w:t>
            </w:r>
          </w:p>
          <w:p w:rsidR="003C0C6B" w:rsidRPr="003C0C6B" w:rsidRDefault="003C0C6B" w:rsidP="001B4717">
            <w:r w:rsidRPr="003C0C6B">
              <w:rPr>
                <w:sz w:val="22"/>
                <w:szCs w:val="22"/>
              </w:rPr>
              <w:t>– przedstawia postanowienia pokoju w Polanowie</w:t>
            </w:r>
          </w:p>
        </w:tc>
      </w:tr>
      <w:tr w:rsidR="003C0C6B" w:rsidRPr="003C0C6B" w:rsidTr="001B4717">
        <w:trPr>
          <w:trHeight w:val="254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2. Początek wojen ze Szwecją</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Wazowie na tronie Polski</w:t>
            </w:r>
          </w:p>
          <w:p w:rsidR="003C0C6B" w:rsidRPr="003C0C6B" w:rsidRDefault="003C0C6B" w:rsidP="001B4717">
            <w:pPr>
              <w:widowControl w:val="0"/>
              <w:autoSpaceDE w:val="0"/>
              <w:autoSpaceDN w:val="0"/>
            </w:pPr>
            <w:r w:rsidRPr="003C0C6B">
              <w:rPr>
                <w:sz w:val="22"/>
                <w:szCs w:val="22"/>
              </w:rPr>
              <w:t>– przyczyny wojen ze Szwecją</w:t>
            </w:r>
          </w:p>
          <w:p w:rsidR="003C0C6B" w:rsidRPr="003C0C6B" w:rsidRDefault="003C0C6B" w:rsidP="001B4717">
            <w:pPr>
              <w:widowControl w:val="0"/>
              <w:autoSpaceDE w:val="0"/>
              <w:autoSpaceDN w:val="0"/>
            </w:pPr>
            <w:r w:rsidRPr="003C0C6B">
              <w:rPr>
                <w:sz w:val="22"/>
                <w:szCs w:val="22"/>
              </w:rPr>
              <w:t>– wojna o Inflanty</w:t>
            </w:r>
          </w:p>
          <w:p w:rsidR="003C0C6B" w:rsidRPr="003C0C6B" w:rsidRDefault="003C0C6B" w:rsidP="001B4717">
            <w:pPr>
              <w:widowControl w:val="0"/>
              <w:autoSpaceDE w:val="0"/>
              <w:autoSpaceDN w:val="0"/>
            </w:pPr>
            <w:r w:rsidRPr="003C0C6B">
              <w:rPr>
                <w:sz w:val="22"/>
                <w:szCs w:val="22"/>
              </w:rPr>
              <w:t>– walka o ujście Wisły</w:t>
            </w:r>
          </w:p>
          <w:p w:rsidR="003C0C6B" w:rsidRPr="003C0C6B" w:rsidRDefault="003C0C6B" w:rsidP="001B4717">
            <w:pPr>
              <w:widowControl w:val="0"/>
              <w:autoSpaceDE w:val="0"/>
              <w:autoSpaceDN w:val="0"/>
            </w:pPr>
            <w:r w:rsidRPr="003C0C6B">
              <w:rPr>
                <w:sz w:val="22"/>
                <w:szCs w:val="22"/>
              </w:rPr>
              <w:t>– skutki wojen polsko-szwedzkich w I poł. XVII w.</w:t>
            </w:r>
          </w:p>
          <w:p w:rsidR="003C0C6B" w:rsidRPr="003C0C6B" w:rsidRDefault="003C0C6B" w:rsidP="001B4717">
            <w:pPr>
              <w:widowControl w:val="0"/>
              <w:autoSpaceDE w:val="0"/>
              <w:autoSpaceDN w:val="0"/>
            </w:pPr>
            <w:r w:rsidRPr="003C0C6B">
              <w:rPr>
                <w:sz w:val="22"/>
                <w:szCs w:val="22"/>
              </w:rPr>
              <w:t>– Warszawa stolicą Polski</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wymienia elementy uzbrojenia husarza i pokazuje je na ilustracji</w:t>
            </w:r>
          </w:p>
          <w:p w:rsidR="003C0C6B" w:rsidRPr="003C0C6B" w:rsidRDefault="003C0C6B" w:rsidP="001B4717">
            <w:pPr>
              <w:rPr>
                <w:rStyle w:val="A13"/>
                <w:rFonts w:cs="Times New Roman"/>
                <w:sz w:val="22"/>
                <w:szCs w:val="22"/>
              </w:rPr>
            </w:pPr>
            <w:r w:rsidRPr="003C0C6B">
              <w:rPr>
                <w:rStyle w:val="A13"/>
                <w:rFonts w:cs="Times New Roman"/>
                <w:sz w:val="22"/>
                <w:szCs w:val="22"/>
              </w:rPr>
              <w:t>– wskazuje na mapie Szwecję, Inflanty i Wisłę</w:t>
            </w:r>
          </w:p>
          <w:p w:rsidR="003C0C6B" w:rsidRPr="003C0C6B" w:rsidRDefault="003C0C6B" w:rsidP="001B4717">
            <w:pPr>
              <w:rPr>
                <w:rStyle w:val="A13"/>
                <w:rFonts w:cs="Times New Roman"/>
                <w:sz w:val="22"/>
                <w:szCs w:val="22"/>
              </w:rPr>
            </w:pPr>
            <w:r w:rsidRPr="003C0C6B">
              <w:rPr>
                <w:rStyle w:val="A13"/>
                <w:rFonts w:cs="Times New Roman"/>
                <w:sz w:val="22"/>
                <w:szCs w:val="22"/>
              </w:rPr>
              <w:t>– wymienia stolice Polski (Gniezno, Kraków, Warszawa)</w:t>
            </w:r>
          </w:p>
          <w:p w:rsidR="003C0C6B" w:rsidRPr="003C0C6B" w:rsidRDefault="003C0C6B" w:rsidP="001B4717">
            <w:pPr>
              <w:ind w:firstLine="708"/>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na mapie Kircholm i Pomorze Gdańskie</w:t>
            </w:r>
          </w:p>
          <w:p w:rsidR="003C0C6B" w:rsidRPr="003C0C6B" w:rsidRDefault="003C0C6B" w:rsidP="001B4717">
            <w:pPr>
              <w:rPr>
                <w:rStyle w:val="A13"/>
                <w:rFonts w:cs="Times New Roman"/>
                <w:sz w:val="22"/>
                <w:szCs w:val="22"/>
              </w:rPr>
            </w:pPr>
            <w:r w:rsidRPr="003C0C6B">
              <w:rPr>
                <w:rStyle w:val="A13"/>
                <w:rFonts w:cs="Times New Roman"/>
                <w:sz w:val="22"/>
                <w:szCs w:val="22"/>
              </w:rPr>
              <w:t>– podaje datę bitwy pod Kircholmem (1605 r.) i nazwisko dowódcy polskich wojsk (Jan Karol Chodkiewicz)</w:t>
            </w:r>
          </w:p>
          <w:p w:rsidR="003C0C6B" w:rsidRPr="003C0C6B" w:rsidRDefault="003C0C6B" w:rsidP="001B4717">
            <w:r w:rsidRPr="003C0C6B">
              <w:rPr>
                <w:rStyle w:val="A13"/>
                <w:rFonts w:cs="Times New Roman"/>
                <w:sz w:val="22"/>
                <w:szCs w:val="22"/>
              </w:rPr>
              <w:t>– wyjaśnia, dlaczego przeniesiono stolicę z Krakowa do Warszawy</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przyczyny wojen polsko-szwedzkich w XVII w.</w:t>
            </w:r>
          </w:p>
          <w:p w:rsidR="003C0C6B" w:rsidRPr="003C0C6B" w:rsidRDefault="003C0C6B" w:rsidP="001B4717">
            <w:r w:rsidRPr="003C0C6B">
              <w:rPr>
                <w:sz w:val="22"/>
                <w:szCs w:val="22"/>
              </w:rPr>
              <w:t>– poprawnie posługuje się terminem:</w:t>
            </w:r>
            <w:r w:rsidRPr="003C0C6B">
              <w:rPr>
                <w:i/>
                <w:sz w:val="22"/>
                <w:szCs w:val="22"/>
              </w:rPr>
              <w:t xml:space="preserve"> cło</w:t>
            </w:r>
          </w:p>
          <w:p w:rsidR="003C0C6B" w:rsidRPr="003C0C6B" w:rsidRDefault="003C0C6B" w:rsidP="001B4717">
            <w:r w:rsidRPr="003C0C6B">
              <w:rPr>
                <w:sz w:val="22"/>
                <w:szCs w:val="22"/>
              </w:rPr>
              <w:t>– opowiada przebieg wojny o Inflanty</w:t>
            </w:r>
          </w:p>
          <w:p w:rsidR="003C0C6B" w:rsidRPr="003C0C6B" w:rsidRDefault="003C0C6B" w:rsidP="001B4717">
            <w:r w:rsidRPr="003C0C6B">
              <w:rPr>
                <w:sz w:val="22"/>
                <w:szCs w:val="22"/>
              </w:rPr>
              <w:t>– wskazuje na mapie Oliwę</w:t>
            </w:r>
          </w:p>
          <w:p w:rsidR="003C0C6B" w:rsidRPr="003C0C6B" w:rsidRDefault="003C0C6B" w:rsidP="001B4717">
            <w:r w:rsidRPr="003C0C6B">
              <w:rPr>
                <w:sz w:val="22"/>
                <w:szCs w:val="22"/>
              </w:rPr>
              <w:t>– podaje datę bitwy pod Oliwą (1627 r.) i wyjaśnia znaczenie tego starcia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 wyjaśnia, dlaczego Zygmunt III Waza utracił tron Szwecji</w:t>
            </w:r>
          </w:p>
          <w:p w:rsidR="003C0C6B" w:rsidRPr="003C0C6B" w:rsidRDefault="003C0C6B" w:rsidP="001B4717">
            <w:pPr>
              <w:autoSpaceDE w:val="0"/>
              <w:autoSpaceDN w:val="0"/>
              <w:adjustRightInd w:val="0"/>
            </w:pPr>
            <w:r w:rsidRPr="003C0C6B">
              <w:rPr>
                <w:sz w:val="22"/>
                <w:szCs w:val="22"/>
              </w:rPr>
              <w:t>– przedstawia przyczyny zablokowania ujścia Wisły przez Szwedów</w:t>
            </w:r>
          </w:p>
          <w:p w:rsidR="003C0C6B" w:rsidRPr="003C0C6B" w:rsidRDefault="003C0C6B" w:rsidP="001B4717">
            <w:r w:rsidRPr="003C0C6B">
              <w:rPr>
                <w:sz w:val="22"/>
                <w:szCs w:val="22"/>
              </w:rPr>
              <w:t>– tłumaczy, dlaczego Polska często nie wykorzystywała swoich sukcesów militarnych</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przedstawia postanowienia i podaje daty podpisania rozejmu w Starym Targu (1629 r.) i Sztumskiej Wsi (1635 r.)</w:t>
            </w:r>
          </w:p>
          <w:p w:rsidR="003C0C6B" w:rsidRPr="003C0C6B" w:rsidRDefault="003C0C6B" w:rsidP="001B4717">
            <w:pPr>
              <w:snapToGrid w:val="0"/>
            </w:pPr>
          </w:p>
        </w:tc>
      </w:tr>
      <w:tr w:rsidR="003C0C6B" w:rsidRPr="003C0C6B" w:rsidTr="001B4717">
        <w:trPr>
          <w:trHeight w:val="55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Fonts w:eastAsia="Calibri"/>
              </w:rPr>
            </w:pPr>
            <w:r w:rsidRPr="003C0C6B">
              <w:rPr>
                <w:rFonts w:eastAsia="Calibri"/>
                <w:sz w:val="22"/>
                <w:szCs w:val="22"/>
              </w:rPr>
              <w:t>3. Powstanie Chmielnickiego</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sytuacja Kozaków zaporoskich</w:t>
            </w:r>
          </w:p>
          <w:p w:rsidR="003C0C6B" w:rsidRPr="003C0C6B" w:rsidRDefault="003C0C6B" w:rsidP="001B4717">
            <w:r w:rsidRPr="003C0C6B">
              <w:rPr>
                <w:sz w:val="22"/>
                <w:szCs w:val="22"/>
              </w:rPr>
              <w:t>– powstanie Kozaków na Ukrainie</w:t>
            </w:r>
          </w:p>
          <w:p w:rsidR="003C0C6B" w:rsidRPr="003C0C6B" w:rsidRDefault="003C0C6B" w:rsidP="001B4717">
            <w:r w:rsidRPr="003C0C6B">
              <w:rPr>
                <w:sz w:val="22"/>
                <w:szCs w:val="22"/>
              </w:rPr>
              <w:t>– ugoda w Perejasławiu</w:t>
            </w:r>
          </w:p>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Bohdana Chmielnickiego jako przywódcę powstania Kozaków na Ukrainie</w:t>
            </w:r>
          </w:p>
          <w:p w:rsidR="003C0C6B" w:rsidRPr="003C0C6B" w:rsidRDefault="003C0C6B" w:rsidP="001B4717">
            <w:pPr>
              <w:rPr>
                <w:rStyle w:val="A13"/>
                <w:rFonts w:cs="Times New Roman"/>
                <w:sz w:val="22"/>
                <w:szCs w:val="22"/>
              </w:rPr>
            </w:pPr>
            <w:r w:rsidRPr="003C0C6B">
              <w:rPr>
                <w:rStyle w:val="A13"/>
                <w:rFonts w:cs="Times New Roman"/>
                <w:sz w:val="22"/>
                <w:szCs w:val="22"/>
              </w:rPr>
              <w:t>– wymienia elementy uzbrojenia Kozaków i pokazuje je na ilustracji</w:t>
            </w:r>
          </w:p>
          <w:p w:rsidR="003C0C6B" w:rsidRPr="003C0C6B" w:rsidRDefault="003C0C6B" w:rsidP="001B4717">
            <w:pPr>
              <w:rPr>
                <w:rStyle w:val="A13"/>
                <w:rFonts w:cs="Times New Roman"/>
                <w:sz w:val="22"/>
                <w:szCs w:val="22"/>
              </w:rPr>
            </w:pPr>
            <w:r w:rsidRPr="003C0C6B">
              <w:rPr>
                <w:rStyle w:val="A13"/>
                <w:rFonts w:cs="Times New Roman"/>
                <w:sz w:val="22"/>
                <w:szCs w:val="22"/>
              </w:rPr>
              <w:t>– rozpoznajena ilustracji Kozaka wśród przedstawicieli innych grup społecznych</w:t>
            </w:r>
          </w:p>
          <w:p w:rsidR="003C0C6B" w:rsidRPr="003C0C6B" w:rsidRDefault="003C0C6B" w:rsidP="001B4717">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wyjaśnia, kim byli Kozacy</w:t>
            </w:r>
          </w:p>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Zaporoże</w:t>
            </w:r>
          </w:p>
          <w:p w:rsidR="003C0C6B" w:rsidRPr="003C0C6B" w:rsidRDefault="003C0C6B" w:rsidP="001B4717">
            <w:pPr>
              <w:rPr>
                <w:rStyle w:val="A13"/>
                <w:rFonts w:cs="Times New Roman"/>
                <w:sz w:val="22"/>
                <w:szCs w:val="22"/>
              </w:rPr>
            </w:pPr>
            <w:r w:rsidRPr="003C0C6B">
              <w:rPr>
                <w:rStyle w:val="A13"/>
                <w:rFonts w:cs="Times New Roman"/>
                <w:sz w:val="22"/>
                <w:szCs w:val="22"/>
              </w:rPr>
              <w:t>– wskazuje na mapie Ukrainę, Zaporoże i Dzikie Pola</w:t>
            </w:r>
          </w:p>
          <w:p w:rsidR="003C0C6B" w:rsidRPr="003C0C6B" w:rsidRDefault="003C0C6B" w:rsidP="001B4717">
            <w:pPr>
              <w:rPr>
                <w:rFonts w:eastAsia="Times"/>
              </w:rPr>
            </w:pPr>
            <w:r w:rsidRPr="003C0C6B">
              <w:rPr>
                <w:rStyle w:val="A13"/>
                <w:rFonts w:cs="Times New Roman"/>
                <w:sz w:val="22"/>
                <w:szCs w:val="22"/>
              </w:rPr>
              <w:t>– podaje i zaznacza na osi czasu datę wybuchu powstania kozackiego (1648 r.)</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kim byli Kozacy rejestrowi</w:t>
            </w:r>
          </w:p>
          <w:p w:rsidR="003C0C6B" w:rsidRPr="003C0C6B" w:rsidRDefault="003C0C6B" w:rsidP="001B4717">
            <w:r w:rsidRPr="003C0C6B">
              <w:rPr>
                <w:sz w:val="22"/>
                <w:szCs w:val="22"/>
              </w:rPr>
              <w:t>– przedstawia zajęcia i sytuację Kozaków</w:t>
            </w:r>
          </w:p>
          <w:p w:rsidR="003C0C6B" w:rsidRPr="003C0C6B" w:rsidRDefault="003C0C6B" w:rsidP="001B4717">
            <w:r w:rsidRPr="003C0C6B">
              <w:rPr>
                <w:sz w:val="22"/>
                <w:szCs w:val="22"/>
              </w:rPr>
              <w:t>–wskazuje na mapie najważniejsze bitwy powstania(Żółte Wody, Korsuń, Beresteczko)</w:t>
            </w:r>
          </w:p>
          <w:p w:rsidR="003C0C6B" w:rsidRPr="003C0C6B" w:rsidRDefault="003C0C6B" w:rsidP="001B4717">
            <w:r w:rsidRPr="003C0C6B">
              <w:rPr>
                <w:sz w:val="22"/>
                <w:szCs w:val="22"/>
              </w:rPr>
              <w:t>– uzasadnia tezę, że powstanie Chmielnickiego było wojną domową</w:t>
            </w:r>
          </w:p>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przyczyny wybuchu powstania na Ukrainie</w:t>
            </w:r>
          </w:p>
          <w:p w:rsidR="003C0C6B" w:rsidRPr="003C0C6B" w:rsidRDefault="003C0C6B" w:rsidP="001B4717">
            <w:r w:rsidRPr="003C0C6B">
              <w:rPr>
                <w:sz w:val="22"/>
                <w:szCs w:val="22"/>
              </w:rPr>
              <w:t>– omawia główne etapy powstania</w:t>
            </w:r>
          </w:p>
          <w:p w:rsidR="003C0C6B" w:rsidRPr="003C0C6B" w:rsidRDefault="003C0C6B" w:rsidP="001B4717">
            <w:r w:rsidRPr="003C0C6B">
              <w:rPr>
                <w:sz w:val="22"/>
                <w:szCs w:val="22"/>
              </w:rPr>
              <w:t>– wyjaśnia, dlaczego powstanie Chmielnickiego przerodziło się w wojnę polsko-rosyjską</w:t>
            </w:r>
          </w:p>
          <w:p w:rsidR="003C0C6B" w:rsidRPr="003C0C6B" w:rsidRDefault="003C0C6B" w:rsidP="001B4717">
            <w:r w:rsidRPr="003C0C6B">
              <w:rPr>
                <w:sz w:val="22"/>
                <w:szCs w:val="22"/>
              </w:rPr>
              <w:t>– wskazuje na mapie Perejasław</w:t>
            </w:r>
          </w:p>
          <w:p w:rsidR="003C0C6B" w:rsidRPr="003C0C6B" w:rsidRDefault="003C0C6B" w:rsidP="001B4717">
            <w:r w:rsidRPr="003C0C6B">
              <w:rPr>
                <w:sz w:val="22"/>
                <w:szCs w:val="22"/>
              </w:rPr>
              <w:t>– podaje i zaznacza na osi czasu datę ugody w Perejasławiu (1654 r.)</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przedstawia skutki powstania Chmielnickiego</w:t>
            </w:r>
          </w:p>
          <w:p w:rsidR="003C0C6B" w:rsidRPr="003C0C6B" w:rsidRDefault="003C0C6B" w:rsidP="001B4717">
            <w:pPr>
              <w:snapToGrid w:val="0"/>
            </w:pPr>
            <w:r w:rsidRPr="003C0C6B">
              <w:rPr>
                <w:sz w:val="22"/>
                <w:szCs w:val="22"/>
              </w:rPr>
              <w:t>– wskazuje rozejm w Andruszowie jako moment zakończenia powstania i wojny polsko-rosyjskiej (1667 r.)</w:t>
            </w:r>
          </w:p>
          <w:p w:rsidR="003C0C6B" w:rsidRPr="003C0C6B" w:rsidRDefault="003C0C6B" w:rsidP="001B4717">
            <w:r w:rsidRPr="003C0C6B">
              <w:rPr>
                <w:sz w:val="22"/>
                <w:szCs w:val="22"/>
              </w:rPr>
              <w:t>– ocenia politykę szlachty wobec Kozaków</w:t>
            </w:r>
          </w:p>
          <w:p w:rsidR="003C0C6B" w:rsidRPr="003C0C6B" w:rsidRDefault="003C0C6B" w:rsidP="001B4717"/>
          <w:p w:rsidR="003C0C6B" w:rsidRPr="003C0C6B" w:rsidRDefault="003C0C6B" w:rsidP="001B4717">
            <w:pPr>
              <w:snapToGrid w:val="0"/>
            </w:pPr>
          </w:p>
        </w:tc>
      </w:tr>
      <w:tr w:rsidR="003C0C6B" w:rsidRPr="003C0C6B" w:rsidTr="001B4717">
        <w:trPr>
          <w:trHeight w:val="552"/>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4. Potop szwedzki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Tekstpodstawowy2"/>
              <w:rPr>
                <w:sz w:val="22"/>
              </w:rPr>
            </w:pPr>
            <w:r w:rsidRPr="003C0C6B">
              <w:rPr>
                <w:sz w:val="22"/>
                <w:szCs w:val="22"/>
              </w:rPr>
              <w:t>– przyczyny wojen Rzeczypospolitej ze Szwecją</w:t>
            </w:r>
          </w:p>
          <w:p w:rsidR="003C0C6B" w:rsidRPr="003C0C6B" w:rsidRDefault="003C0C6B" w:rsidP="001B4717">
            <w:r w:rsidRPr="003C0C6B">
              <w:rPr>
                <w:sz w:val="22"/>
                <w:szCs w:val="22"/>
              </w:rPr>
              <w:t>– najazd Szwedów na Polskę w latach 1655– 1660</w:t>
            </w:r>
          </w:p>
          <w:p w:rsidR="003C0C6B" w:rsidRPr="003C0C6B" w:rsidRDefault="003C0C6B" w:rsidP="001B4717">
            <w:r w:rsidRPr="003C0C6B">
              <w:rPr>
                <w:sz w:val="22"/>
                <w:szCs w:val="22"/>
              </w:rPr>
              <w:t>– postawa społeczeństwa polskiego wobec najeźdźcy</w:t>
            </w:r>
          </w:p>
          <w:p w:rsidR="003C0C6B" w:rsidRPr="003C0C6B" w:rsidRDefault="003C0C6B" w:rsidP="001B4717">
            <w:r w:rsidRPr="003C0C6B">
              <w:rPr>
                <w:sz w:val="22"/>
                <w:szCs w:val="22"/>
              </w:rPr>
              <w:t>– skutki potopu</w:t>
            </w: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poprawnie posługuje się terminem: </w:t>
            </w:r>
            <w:r w:rsidRPr="003C0C6B">
              <w:rPr>
                <w:i/>
                <w:sz w:val="22"/>
                <w:szCs w:val="22"/>
              </w:rPr>
              <w:t>potop szwedzki</w:t>
            </w:r>
          </w:p>
          <w:p w:rsidR="003C0C6B" w:rsidRPr="003C0C6B" w:rsidRDefault="003C0C6B" w:rsidP="001B4717">
            <w:r w:rsidRPr="003C0C6B">
              <w:rPr>
                <w:sz w:val="22"/>
                <w:szCs w:val="22"/>
              </w:rPr>
              <w:t>– wskazuje Stefana Czarnieckiego jako bohatera walk ze Szwedami</w:t>
            </w:r>
          </w:p>
          <w:p w:rsidR="003C0C6B" w:rsidRPr="003C0C6B" w:rsidRDefault="003C0C6B" w:rsidP="001B4717">
            <w:r w:rsidRPr="003C0C6B">
              <w:rPr>
                <w:sz w:val="22"/>
                <w:szCs w:val="22"/>
              </w:rPr>
              <w:t>– wymienia obronę Jasnej Góry jako przełomowy moment potopu szwedzkiego</w:t>
            </w:r>
          </w:p>
          <w:p w:rsidR="003C0C6B" w:rsidRPr="003C0C6B" w:rsidRDefault="003C0C6B" w:rsidP="001B4717">
            <w:r w:rsidRPr="003C0C6B">
              <w:rPr>
                <w:sz w:val="22"/>
                <w:szCs w:val="22"/>
              </w:rPr>
              <w:t>– wskazuje na mapie Częstochowę i Inflanty</w:t>
            </w:r>
          </w:p>
          <w:p w:rsidR="003C0C6B" w:rsidRPr="003C0C6B" w:rsidRDefault="003C0C6B" w:rsidP="001B4717">
            <w:r w:rsidRPr="003C0C6B">
              <w:rPr>
                <w:sz w:val="22"/>
                <w:szCs w:val="22"/>
              </w:rPr>
              <w:t>– wyjaśnia, dlaczego najazd Szwedów nazwanopotopem</w:t>
            </w:r>
          </w:p>
          <w:p w:rsidR="003C0C6B" w:rsidRPr="003C0C6B" w:rsidRDefault="003C0C6B" w:rsidP="001B4717">
            <w:r w:rsidRPr="003C0C6B">
              <w:rPr>
                <w:sz w:val="22"/>
                <w:szCs w:val="22"/>
              </w:rPr>
              <w:t>–przedstawia na ilustracji uzbrojenie piechoty szwedzkiej</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charakteryzuje postaci Stefana Czarnieckiego i Augustyna Kordeckiego </w:t>
            </w:r>
          </w:p>
          <w:p w:rsidR="003C0C6B" w:rsidRPr="003C0C6B" w:rsidRDefault="003C0C6B" w:rsidP="001B4717">
            <w:r w:rsidRPr="003C0C6B">
              <w:rPr>
                <w:sz w:val="22"/>
                <w:szCs w:val="22"/>
              </w:rPr>
              <w:t>– uzasadnia znaczenie bohaterskiej obrony Częstochowy dla prowadzenia dalszej walki z najeźdźcą</w:t>
            </w:r>
          </w:p>
          <w:p w:rsidR="003C0C6B" w:rsidRPr="003C0C6B" w:rsidRDefault="003C0C6B" w:rsidP="001B4717">
            <w:r w:rsidRPr="003C0C6B">
              <w:rPr>
                <w:sz w:val="22"/>
                <w:szCs w:val="22"/>
              </w:rPr>
              <w:t xml:space="preserve">– podaje i zaznacza na osi czasu daty potopu szwedzkiego (1655–1660 r.) oraz pokoju w Oliwie (1660 r.) </w:t>
            </w:r>
          </w:p>
          <w:p w:rsidR="003C0C6B" w:rsidRPr="003C0C6B" w:rsidRDefault="003C0C6B" w:rsidP="001B4717">
            <w:r w:rsidRPr="003C0C6B">
              <w:rPr>
                <w:sz w:val="22"/>
                <w:szCs w:val="22"/>
              </w:rPr>
              <w:t>– charakteryzuje postępowanie Szwedów wobec ludności polskiej</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poprawnie posługuje się terminem: </w:t>
            </w:r>
            <w:r w:rsidRPr="003C0C6B">
              <w:rPr>
                <w:i/>
                <w:sz w:val="22"/>
                <w:szCs w:val="22"/>
              </w:rPr>
              <w:t>wojna podjazdowa</w:t>
            </w:r>
          </w:p>
          <w:p w:rsidR="003C0C6B" w:rsidRPr="003C0C6B" w:rsidRDefault="003C0C6B" w:rsidP="001B4717">
            <w:r w:rsidRPr="003C0C6B">
              <w:rPr>
                <w:sz w:val="22"/>
                <w:szCs w:val="22"/>
              </w:rPr>
              <w:t>– wyjaśnia przyczyny prowadzenia wojny podjazdowej przez Polskę</w:t>
            </w:r>
          </w:p>
          <w:p w:rsidR="003C0C6B" w:rsidRPr="003C0C6B" w:rsidRDefault="003C0C6B" w:rsidP="001B4717">
            <w:r w:rsidRPr="003C0C6B">
              <w:rPr>
                <w:sz w:val="22"/>
                <w:szCs w:val="22"/>
              </w:rPr>
              <w:t>– wskazuje na mapie Lwów i Prusy Książęce</w:t>
            </w:r>
          </w:p>
          <w:p w:rsidR="003C0C6B" w:rsidRPr="003C0C6B" w:rsidRDefault="003C0C6B" w:rsidP="001B4717">
            <w:r w:rsidRPr="003C0C6B">
              <w:rPr>
                <w:sz w:val="22"/>
                <w:szCs w:val="22"/>
              </w:rPr>
              <w:t>– przedstawia zobowiązania Jana Kazimierza złożone podczas ślubów lwowskich</w:t>
            </w:r>
          </w:p>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wymienia przyczyny wojen polsko-szwedzkich</w:t>
            </w:r>
          </w:p>
          <w:p w:rsidR="003C0C6B" w:rsidRPr="003C0C6B" w:rsidRDefault="003C0C6B" w:rsidP="001B4717">
            <w:pPr>
              <w:pStyle w:val="Tekstpodstawowy"/>
              <w:rPr>
                <w:sz w:val="22"/>
              </w:rPr>
            </w:pPr>
            <w:r w:rsidRPr="003C0C6B">
              <w:rPr>
                <w:sz w:val="22"/>
                <w:szCs w:val="22"/>
              </w:rPr>
              <w:t>– wyjaśnia przyczyny początkowych niepowodzeń Rzeczypospolitej w czasie potopu szwedzkiego</w:t>
            </w:r>
          </w:p>
          <w:p w:rsidR="003C0C6B" w:rsidRPr="003C0C6B" w:rsidRDefault="003C0C6B" w:rsidP="001B4717">
            <w:r w:rsidRPr="003C0C6B">
              <w:rPr>
                <w:sz w:val="22"/>
                <w:szCs w:val="22"/>
              </w:rPr>
              <w:t xml:space="preserve">– wymienia postanowienia pokoju w Oliwie </w:t>
            </w:r>
          </w:p>
          <w:p w:rsidR="003C0C6B" w:rsidRPr="003C0C6B" w:rsidRDefault="003C0C6B" w:rsidP="001B4717"/>
          <w:p w:rsidR="003C0C6B" w:rsidRPr="003C0C6B" w:rsidRDefault="003C0C6B" w:rsidP="001B4717">
            <w:pPr>
              <w:snapToGrid w:val="0"/>
            </w:pPr>
          </w:p>
        </w:tc>
        <w:tc>
          <w:tcPr>
            <w:tcW w:w="2126" w:type="dxa"/>
            <w:tcBorders>
              <w:top w:val="single" w:sz="4" w:space="0" w:color="auto"/>
              <w:left w:val="single" w:sz="4" w:space="0" w:color="auto"/>
              <w:bottom w:val="single" w:sz="4" w:space="0" w:color="auto"/>
              <w:right w:val="single" w:sz="4" w:space="0" w:color="000000"/>
            </w:tcBorders>
          </w:tcPr>
          <w:p w:rsidR="003C0C6B" w:rsidRPr="003C0C6B" w:rsidRDefault="003C0C6B" w:rsidP="001B4717">
            <w:r w:rsidRPr="003C0C6B">
              <w:rPr>
                <w:sz w:val="22"/>
                <w:szCs w:val="22"/>
              </w:rPr>
              <w:t>– przedstawia skutki potopu szwedzkiego</w:t>
            </w:r>
          </w:p>
          <w:p w:rsidR="003C0C6B" w:rsidRPr="003C0C6B" w:rsidRDefault="003C0C6B" w:rsidP="001B4717">
            <w:r w:rsidRPr="003C0C6B">
              <w:rPr>
                <w:sz w:val="22"/>
                <w:szCs w:val="22"/>
              </w:rPr>
              <w:t>– wskazuje zagrożenie płynące dla Rzeczypospolitej z powodu utraty lenna pruskiego</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5. Wojny z Turcją</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imperium osmańskie</w:t>
            </w:r>
          </w:p>
          <w:p w:rsidR="003C0C6B" w:rsidRPr="003C0C6B" w:rsidRDefault="003C0C6B" w:rsidP="001B4717">
            <w:pPr>
              <w:pStyle w:val="Tekstpodstawowy2"/>
              <w:rPr>
                <w:sz w:val="22"/>
              </w:rPr>
            </w:pPr>
            <w:r w:rsidRPr="003C0C6B">
              <w:rPr>
                <w:sz w:val="22"/>
                <w:szCs w:val="22"/>
              </w:rPr>
              <w:t>– przyczyny wojen Rzeczypospolitej z Turcją w XVII w.</w:t>
            </w:r>
          </w:p>
          <w:p w:rsidR="003C0C6B" w:rsidRPr="003C0C6B" w:rsidRDefault="003C0C6B" w:rsidP="001B4717">
            <w:pPr>
              <w:pStyle w:val="Tekstpodstawowy2"/>
              <w:rPr>
                <w:sz w:val="22"/>
              </w:rPr>
            </w:pPr>
            <w:r w:rsidRPr="003C0C6B">
              <w:rPr>
                <w:sz w:val="22"/>
                <w:szCs w:val="22"/>
              </w:rPr>
              <w:t>– wojna o Mołdawię</w:t>
            </w:r>
          </w:p>
          <w:p w:rsidR="003C0C6B" w:rsidRPr="003C0C6B" w:rsidRDefault="003C0C6B" w:rsidP="001B4717">
            <w:r w:rsidRPr="003C0C6B">
              <w:rPr>
                <w:sz w:val="22"/>
                <w:szCs w:val="22"/>
              </w:rPr>
              <w:t>– najazd Turków na Polskę w II poł. XVIII w. i jego skutki</w:t>
            </w:r>
          </w:p>
          <w:p w:rsidR="003C0C6B" w:rsidRPr="003C0C6B" w:rsidRDefault="003C0C6B" w:rsidP="001B4717">
            <w:r w:rsidRPr="003C0C6B">
              <w:rPr>
                <w:sz w:val="22"/>
                <w:szCs w:val="22"/>
              </w:rPr>
              <w:t>– odsiecz wiedeńska Jana III Sobieskiego</w:t>
            </w:r>
          </w:p>
          <w:p w:rsidR="003C0C6B" w:rsidRPr="003C0C6B" w:rsidRDefault="003C0C6B" w:rsidP="001B4717">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poprawnie posługuje się terminami: </w:t>
            </w:r>
            <w:r w:rsidRPr="003C0C6B">
              <w:rPr>
                <w:i/>
                <w:sz w:val="22"/>
                <w:szCs w:val="22"/>
              </w:rPr>
              <w:t>sułtan</w:t>
            </w:r>
            <w:r w:rsidRPr="003C0C6B">
              <w:rPr>
                <w:sz w:val="22"/>
                <w:szCs w:val="22"/>
              </w:rPr>
              <w:t xml:space="preserve">, </w:t>
            </w:r>
            <w:r w:rsidRPr="003C0C6B">
              <w:rPr>
                <w:i/>
                <w:sz w:val="22"/>
                <w:szCs w:val="22"/>
              </w:rPr>
              <w:t>husarz</w:t>
            </w:r>
            <w:r w:rsidRPr="003C0C6B">
              <w:rPr>
                <w:sz w:val="22"/>
                <w:szCs w:val="22"/>
              </w:rPr>
              <w:t xml:space="preserve">, </w:t>
            </w:r>
            <w:r w:rsidRPr="003C0C6B">
              <w:rPr>
                <w:i/>
                <w:sz w:val="22"/>
                <w:szCs w:val="22"/>
              </w:rPr>
              <w:t>janczar</w:t>
            </w:r>
          </w:p>
          <w:p w:rsidR="003C0C6B" w:rsidRPr="003C0C6B" w:rsidRDefault="003C0C6B" w:rsidP="001B4717">
            <w:r w:rsidRPr="003C0C6B">
              <w:rPr>
                <w:sz w:val="22"/>
                <w:szCs w:val="22"/>
              </w:rPr>
              <w:t>– podaje przyczyny wyprawy Jana III Sobieskiego pod Wiedeń</w:t>
            </w:r>
          </w:p>
          <w:p w:rsidR="003C0C6B" w:rsidRPr="003C0C6B" w:rsidRDefault="003C0C6B" w:rsidP="001B4717">
            <w:pPr>
              <w:rPr>
                <w:rStyle w:val="A13"/>
                <w:rFonts w:cs="Times New Roman"/>
                <w:sz w:val="22"/>
                <w:szCs w:val="22"/>
              </w:rPr>
            </w:pPr>
            <w:r w:rsidRPr="003C0C6B">
              <w:rPr>
                <w:sz w:val="22"/>
                <w:szCs w:val="22"/>
              </w:rPr>
              <w:t>– wskazuje na mapie Wiedeń</w:t>
            </w:r>
          </w:p>
          <w:p w:rsidR="003C0C6B" w:rsidRPr="003C0C6B" w:rsidRDefault="003C0C6B" w:rsidP="001B4717">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poprawnie posługuje się terminami: </w:t>
            </w:r>
            <w:r w:rsidRPr="003C0C6B">
              <w:rPr>
                <w:i/>
                <w:sz w:val="22"/>
                <w:szCs w:val="22"/>
              </w:rPr>
              <w:t>islam</w:t>
            </w:r>
            <w:r w:rsidRPr="003C0C6B">
              <w:rPr>
                <w:sz w:val="22"/>
                <w:szCs w:val="22"/>
              </w:rPr>
              <w:t xml:space="preserve">, </w:t>
            </w:r>
            <w:r w:rsidRPr="003C0C6B">
              <w:rPr>
                <w:i/>
                <w:sz w:val="22"/>
                <w:szCs w:val="22"/>
              </w:rPr>
              <w:t>wezyr</w:t>
            </w:r>
          </w:p>
          <w:p w:rsidR="003C0C6B" w:rsidRPr="003C0C6B" w:rsidRDefault="003C0C6B" w:rsidP="001B4717">
            <w:r w:rsidRPr="003C0C6B">
              <w:rPr>
                <w:sz w:val="22"/>
                <w:szCs w:val="22"/>
              </w:rPr>
              <w:t>– charakteryzuje postaci Jana III Sobieskiego i Kara Mustafy</w:t>
            </w:r>
          </w:p>
          <w:p w:rsidR="003C0C6B" w:rsidRPr="003C0C6B" w:rsidRDefault="003C0C6B" w:rsidP="001B4717">
            <w:r w:rsidRPr="003C0C6B">
              <w:rPr>
                <w:sz w:val="22"/>
                <w:szCs w:val="22"/>
              </w:rPr>
              <w:t>– podaje i zaznacza na osi czasu daty bitwy pod Chocimiem (1673 r.) oraz odsieczy wiedeńskiej (1683 r.)</w:t>
            </w:r>
          </w:p>
          <w:p w:rsidR="003C0C6B" w:rsidRPr="003C0C6B" w:rsidRDefault="003C0C6B" w:rsidP="001B4717">
            <w:r w:rsidRPr="003C0C6B">
              <w:rPr>
                <w:sz w:val="22"/>
                <w:szCs w:val="22"/>
              </w:rPr>
              <w:t>– wymienia skutki wojen z Turcją</w:t>
            </w:r>
          </w:p>
          <w:p w:rsidR="003C0C6B" w:rsidRPr="003C0C6B" w:rsidRDefault="003C0C6B" w:rsidP="001B4717">
            <w:pPr>
              <w:rPr>
                <w:rFonts w:eastAsia="Times"/>
              </w:rPr>
            </w:pPr>
            <w:r w:rsidRPr="003C0C6B">
              <w:rPr>
                <w:sz w:val="22"/>
                <w:szCs w:val="22"/>
              </w:rPr>
              <w:t>– wskazuje na mapie Podole, Chocim i Kamieniec Podolski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terminami:</w:t>
            </w:r>
            <w:r w:rsidRPr="003C0C6B">
              <w:rPr>
                <w:i/>
                <w:sz w:val="22"/>
                <w:szCs w:val="22"/>
              </w:rPr>
              <w:t>haracz</w:t>
            </w:r>
            <w:r w:rsidRPr="003C0C6B">
              <w:rPr>
                <w:sz w:val="22"/>
                <w:szCs w:val="22"/>
              </w:rPr>
              <w:t xml:space="preserve">, </w:t>
            </w:r>
            <w:r w:rsidRPr="003C0C6B">
              <w:rPr>
                <w:i/>
                <w:sz w:val="22"/>
                <w:szCs w:val="22"/>
              </w:rPr>
              <w:t>ekspansja</w:t>
            </w:r>
          </w:p>
          <w:p w:rsidR="003C0C6B" w:rsidRPr="003C0C6B" w:rsidRDefault="003C0C6B" w:rsidP="001B4717">
            <w:r w:rsidRPr="003C0C6B">
              <w:rPr>
                <w:sz w:val="22"/>
                <w:szCs w:val="22"/>
              </w:rPr>
              <w:t>– podaje i zaznacza na osi czasu daty najazdu tureckiego i oblężenia Kamieńca Podolskiego (1672 r.)</w:t>
            </w:r>
          </w:p>
          <w:p w:rsidR="003C0C6B" w:rsidRPr="003C0C6B" w:rsidRDefault="003C0C6B" w:rsidP="001B4717">
            <w:pPr>
              <w:snapToGrid w:val="0"/>
            </w:pPr>
            <w:r w:rsidRPr="003C0C6B">
              <w:rPr>
                <w:sz w:val="22"/>
                <w:szCs w:val="22"/>
              </w:rPr>
              <w:t>– wskazuje na mapie tereny, na których toczyła się wojna (Podole) oraz miejsca najważniejszych wydarzeń (Cecora Kamieniec Podolski, Chocim)</w:t>
            </w:r>
          </w:p>
          <w:p w:rsidR="003C0C6B" w:rsidRPr="003C0C6B" w:rsidRDefault="003C0C6B" w:rsidP="001B4717">
            <w:r w:rsidRPr="003C0C6B">
              <w:rPr>
                <w:sz w:val="22"/>
                <w:szCs w:val="22"/>
              </w:rPr>
              <w:t>– wymienia przyczyny początkowych niepowodzeń wojsk polskich w walce z Turkami w II poł. XVII w.</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omawia przyczyny wojen polsko-tureckich w XVII w.</w:t>
            </w:r>
          </w:p>
          <w:p w:rsidR="003C0C6B" w:rsidRPr="003C0C6B" w:rsidRDefault="003C0C6B" w:rsidP="001B4717">
            <w:r w:rsidRPr="003C0C6B">
              <w:rPr>
                <w:sz w:val="22"/>
                <w:szCs w:val="22"/>
              </w:rPr>
              <w:t>– przedstawia walkę Rzeczypospolitej o Mołdawię</w:t>
            </w:r>
          </w:p>
          <w:p w:rsidR="003C0C6B" w:rsidRPr="003C0C6B" w:rsidRDefault="003C0C6B" w:rsidP="001B4717">
            <w:pPr>
              <w:snapToGrid w:val="0"/>
            </w:pPr>
            <w:r w:rsidRPr="003C0C6B">
              <w:rPr>
                <w:sz w:val="22"/>
                <w:szCs w:val="22"/>
              </w:rPr>
              <w:t>– wymienia hetmanów Stanisława Żółkiewskiego iJana Karola Chodkiewicza oraz bitwy z Turcją, w których dowodzili (Cecora1620 r., obrona Chocimia1621 r.)</w:t>
            </w:r>
          </w:p>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postanowienia traktatu w Buczaczu</w:t>
            </w:r>
          </w:p>
          <w:p w:rsidR="003C0C6B" w:rsidRPr="003C0C6B" w:rsidRDefault="003C0C6B" w:rsidP="001B4717">
            <w:r w:rsidRPr="003C0C6B">
              <w:rPr>
                <w:sz w:val="22"/>
                <w:szCs w:val="22"/>
              </w:rPr>
              <w:t>– przedstawia następstwa wojen polsko-tureckich w XVII w.</w:t>
            </w:r>
          </w:p>
          <w:p w:rsidR="003C0C6B" w:rsidRPr="003C0C6B" w:rsidRDefault="003C0C6B" w:rsidP="001B4717">
            <w:pPr>
              <w:snapToGrid w:val="0"/>
            </w:pPr>
          </w:p>
        </w:tc>
      </w:tr>
      <w:tr w:rsidR="003C0C6B" w:rsidRPr="003C0C6B" w:rsidTr="001B4717">
        <w:trPr>
          <w:trHeight w:val="5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 xml:space="preserve">6. Kryzys Rzeczypospolitej </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Tekstpodstawowy2"/>
              <w:rPr>
                <w:sz w:val="22"/>
              </w:rPr>
            </w:pPr>
            <w:r w:rsidRPr="003C0C6B">
              <w:rPr>
                <w:rFonts w:eastAsiaTheme="minorHAnsi"/>
                <w:sz w:val="22"/>
                <w:szCs w:val="22"/>
                <w:lang w:eastAsia="en-US"/>
              </w:rPr>
              <w:t>– skutki wojen prowadzonych przez Rzeczpospolitą w XVII w.</w:t>
            </w:r>
          </w:p>
          <w:p w:rsidR="003C0C6B" w:rsidRPr="003C0C6B" w:rsidRDefault="003C0C6B" w:rsidP="001B4717">
            <w:pPr>
              <w:widowControl w:val="0"/>
              <w:autoSpaceDE w:val="0"/>
              <w:autoSpaceDN w:val="0"/>
            </w:pPr>
            <w:r w:rsidRPr="003C0C6B">
              <w:rPr>
                <w:sz w:val="22"/>
                <w:szCs w:val="22"/>
              </w:rPr>
              <w:t>– sytuacja polityczno-gospodarcza kraju na przełomie XVII i XVIII w.</w:t>
            </w: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tc>
        <w:tc>
          <w:tcPr>
            <w:tcW w:w="2268" w:type="dxa"/>
            <w:tcBorders>
              <w:top w:val="single" w:sz="4" w:space="0" w:color="auto"/>
              <w:left w:val="single" w:sz="4" w:space="0" w:color="000000"/>
              <w:bottom w:val="single" w:sz="4" w:space="0" w:color="000000"/>
              <w:right w:val="nil"/>
            </w:tcBorders>
          </w:tcPr>
          <w:p w:rsidR="003C0C6B" w:rsidRPr="003C0C6B" w:rsidRDefault="003C0C6B" w:rsidP="001B4717">
            <w:r w:rsidRPr="003C0C6B">
              <w:rPr>
                <w:sz w:val="22"/>
                <w:szCs w:val="22"/>
              </w:rPr>
              <w:t>– charakteryzuje XVII stulecie jako czas wielu konfliktów wojennych prowadzonych przez Rzeczpospolitą</w:t>
            </w:r>
          </w:p>
          <w:p w:rsidR="003C0C6B" w:rsidRPr="003C0C6B" w:rsidRDefault="003C0C6B" w:rsidP="001B4717">
            <w:pPr>
              <w:pStyle w:val="Tekstpodstawowy2"/>
              <w:rPr>
                <w:sz w:val="22"/>
              </w:rPr>
            </w:pPr>
            <w:r w:rsidRPr="003C0C6B">
              <w:rPr>
                <w:sz w:val="22"/>
                <w:szCs w:val="22"/>
              </w:rPr>
              <w:t>– wskazuje na mapie państwa, z którymi Rzeczpospolita prowadziła wojny w XVII w.</w:t>
            </w:r>
          </w:p>
          <w:p w:rsidR="003C0C6B" w:rsidRPr="003C0C6B" w:rsidRDefault="003C0C6B" w:rsidP="001B4717"/>
          <w:p w:rsidR="003C0C6B" w:rsidRPr="003C0C6B" w:rsidRDefault="003C0C6B" w:rsidP="001B4717">
            <w:pPr>
              <w:rPr>
                <w:rStyle w:val="A13"/>
                <w:rFonts w:cs="Times New Roman"/>
                <w:sz w:val="22"/>
                <w:szCs w:val="22"/>
              </w:rPr>
            </w:pPr>
          </w:p>
          <w:p w:rsidR="003C0C6B" w:rsidRPr="003C0C6B" w:rsidRDefault="003C0C6B" w:rsidP="001B4717">
            <w:pPr>
              <w:rPr>
                <w:rFonts w:eastAsia="Times"/>
              </w:rPr>
            </w:pPr>
          </w:p>
        </w:tc>
        <w:tc>
          <w:tcPr>
            <w:tcW w:w="2410" w:type="dxa"/>
            <w:tcBorders>
              <w:top w:val="single" w:sz="4" w:space="0" w:color="auto"/>
              <w:left w:val="single" w:sz="4" w:space="0" w:color="000000"/>
              <w:bottom w:val="single" w:sz="4" w:space="0" w:color="000000"/>
              <w:right w:val="nil"/>
            </w:tcBorders>
          </w:tcPr>
          <w:p w:rsidR="003C0C6B" w:rsidRPr="003C0C6B" w:rsidRDefault="003C0C6B" w:rsidP="001B4717">
            <w:r w:rsidRPr="003C0C6B">
              <w:rPr>
                <w:sz w:val="22"/>
                <w:szCs w:val="22"/>
              </w:rPr>
              <w:t>– wymienia skutki wojen toczonych przez Rzeczpospolitą w XVII w., w tym m.in. wyniszczenie kraju i straty terytorialne</w:t>
            </w:r>
          </w:p>
          <w:p w:rsidR="003C0C6B" w:rsidRPr="003C0C6B" w:rsidRDefault="003C0C6B" w:rsidP="001B4717">
            <w:pPr>
              <w:rPr>
                <w:rFonts w:eastAsia="Times"/>
              </w:rPr>
            </w:pPr>
          </w:p>
        </w:tc>
        <w:tc>
          <w:tcPr>
            <w:tcW w:w="2126" w:type="dxa"/>
            <w:tcBorders>
              <w:top w:val="single" w:sz="4" w:space="0" w:color="auto"/>
              <w:left w:val="single" w:sz="4" w:space="0" w:color="000000"/>
              <w:bottom w:val="single" w:sz="4" w:space="0" w:color="000000"/>
              <w:right w:val="nil"/>
            </w:tcBorders>
          </w:tcPr>
          <w:p w:rsidR="003C0C6B" w:rsidRPr="003C0C6B" w:rsidRDefault="003C0C6B" w:rsidP="001B4717">
            <w:r w:rsidRPr="003C0C6B">
              <w:rPr>
                <w:sz w:val="22"/>
                <w:szCs w:val="22"/>
              </w:rPr>
              <w:t>– poprawnie posługuje się terminem:</w:t>
            </w:r>
            <w:r w:rsidRPr="003C0C6B">
              <w:rPr>
                <w:i/>
                <w:sz w:val="22"/>
                <w:szCs w:val="22"/>
              </w:rPr>
              <w:t>liberum veto</w:t>
            </w:r>
          </w:p>
          <w:p w:rsidR="003C0C6B" w:rsidRPr="003C0C6B" w:rsidRDefault="003C0C6B" w:rsidP="001B4717">
            <w:r w:rsidRPr="003C0C6B">
              <w:rPr>
                <w:sz w:val="22"/>
                <w:szCs w:val="22"/>
              </w:rPr>
              <w:t>– wskazuje na mapie tereny utracone przez Rzeczpospolitą (Inflanty, Podole, Prusy Książęce, część Ukrainy)</w:t>
            </w:r>
          </w:p>
          <w:p w:rsidR="003C0C6B" w:rsidRPr="003C0C6B" w:rsidRDefault="003C0C6B" w:rsidP="001B4717">
            <w:r w:rsidRPr="003C0C6B">
              <w:rPr>
                <w:sz w:val="22"/>
                <w:szCs w:val="22"/>
              </w:rPr>
              <w:t>– wymienia przyczyny uzależnienia Polski od obcych państw</w:t>
            </w:r>
          </w:p>
        </w:tc>
        <w:tc>
          <w:tcPr>
            <w:tcW w:w="2126" w:type="dxa"/>
            <w:tcBorders>
              <w:top w:val="single" w:sz="4" w:space="0" w:color="auto"/>
              <w:left w:val="single" w:sz="4" w:space="0" w:color="000000"/>
              <w:bottom w:val="single" w:sz="4" w:space="0" w:color="000000"/>
              <w:right w:val="nil"/>
            </w:tcBorders>
          </w:tcPr>
          <w:p w:rsidR="003C0C6B" w:rsidRPr="003C0C6B" w:rsidRDefault="003C0C6B" w:rsidP="001B4717">
            <w:r w:rsidRPr="003C0C6B">
              <w:rPr>
                <w:sz w:val="22"/>
                <w:szCs w:val="22"/>
              </w:rPr>
              <w:t>– charakteryzuje funkcjonowanie aparatu władzy na przełomie XVII i XVIII w., zwracając uwagę na słabość władzy królewskiej, zrywanie sejmów i wzrost znaczenia magnaterii</w:t>
            </w:r>
          </w:p>
          <w:p w:rsidR="003C0C6B" w:rsidRPr="003C0C6B" w:rsidRDefault="003C0C6B" w:rsidP="001B4717">
            <w:r w:rsidRPr="003C0C6B">
              <w:rPr>
                <w:sz w:val="22"/>
                <w:szCs w:val="22"/>
              </w:rPr>
              <w:t>– wskazuje objawy kryzysu państwa</w:t>
            </w:r>
          </w:p>
          <w:p w:rsidR="003C0C6B" w:rsidRPr="003C0C6B" w:rsidRDefault="003C0C6B" w:rsidP="001B4717">
            <w:r w:rsidRPr="003C0C6B">
              <w:rPr>
                <w:sz w:val="22"/>
                <w:szCs w:val="22"/>
              </w:rPr>
              <w:t>– podaje przyczyny i objawy kryzysu gospodarczego</w:t>
            </w:r>
          </w:p>
        </w:tc>
        <w:tc>
          <w:tcPr>
            <w:tcW w:w="2126" w:type="dxa"/>
            <w:tcBorders>
              <w:top w:val="single" w:sz="4" w:space="0" w:color="auto"/>
              <w:left w:val="single" w:sz="4" w:space="0" w:color="000000"/>
              <w:bottom w:val="single" w:sz="4" w:space="0" w:color="000000"/>
              <w:right w:val="single" w:sz="4" w:space="0" w:color="000000"/>
            </w:tcBorders>
          </w:tcPr>
          <w:p w:rsidR="003C0C6B" w:rsidRPr="003C0C6B" w:rsidRDefault="003C0C6B" w:rsidP="001B4717">
            <w:pPr>
              <w:snapToGrid w:val="0"/>
            </w:pPr>
            <w:r w:rsidRPr="003C0C6B">
              <w:rPr>
                <w:sz w:val="22"/>
                <w:szCs w:val="22"/>
              </w:rPr>
              <w:t>– przedstawia przyczyny rokoszu Lubomirskiego</w:t>
            </w:r>
          </w:p>
          <w:p w:rsidR="003C0C6B" w:rsidRPr="003C0C6B" w:rsidRDefault="003C0C6B" w:rsidP="001B4717">
            <w:pPr>
              <w:snapToGrid w:val="0"/>
            </w:pPr>
            <w:r w:rsidRPr="003C0C6B">
              <w:rPr>
                <w:sz w:val="22"/>
                <w:szCs w:val="22"/>
              </w:rPr>
              <w:t>– wyjaśnia, dlaczego w Rzeczypospolitej coraz większą rolę zaczynali odgrywać magnaci</w:t>
            </w:r>
          </w:p>
          <w:p w:rsidR="003C0C6B" w:rsidRPr="003C0C6B" w:rsidRDefault="003C0C6B" w:rsidP="001B4717">
            <w:pPr>
              <w:snapToGrid w:val="0"/>
            </w:pPr>
            <w:r w:rsidRPr="003C0C6B">
              <w:rPr>
                <w:sz w:val="22"/>
                <w:szCs w:val="22"/>
              </w:rPr>
              <w:t>– wskazuje postać Władysława Sicińskiego, który w 1652 r. doprowadził do pierwszego w historii zerwaniasejmu</w:t>
            </w:r>
          </w:p>
        </w:tc>
      </w:tr>
      <w:tr w:rsidR="003C0C6B" w:rsidRPr="003C0C6B" w:rsidTr="001B4717">
        <w:trPr>
          <w:trHeight w:val="4238"/>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7. Barok i sarmatyzm</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barok– epoka kontrastów</w:t>
            </w:r>
          </w:p>
          <w:p w:rsidR="003C0C6B" w:rsidRPr="003C0C6B" w:rsidRDefault="003C0C6B" w:rsidP="001B4717">
            <w:pPr>
              <w:pStyle w:val="Tekstpodstawowy2"/>
              <w:rPr>
                <w:sz w:val="22"/>
              </w:rPr>
            </w:pPr>
            <w:r w:rsidRPr="003C0C6B">
              <w:rPr>
                <w:sz w:val="22"/>
                <w:szCs w:val="22"/>
              </w:rPr>
              <w:t>– cechy charakterystyczne stylu barokowego</w:t>
            </w:r>
          </w:p>
          <w:p w:rsidR="003C0C6B" w:rsidRPr="003C0C6B" w:rsidRDefault="003C0C6B" w:rsidP="001B4717">
            <w:pPr>
              <w:pStyle w:val="Tekstpodstawowy2"/>
              <w:rPr>
                <w:sz w:val="22"/>
              </w:rPr>
            </w:pPr>
            <w:r w:rsidRPr="003C0C6B">
              <w:rPr>
                <w:sz w:val="22"/>
                <w:szCs w:val="22"/>
              </w:rPr>
              <w:t>– architektura i sztuka barokowa</w:t>
            </w:r>
          </w:p>
          <w:p w:rsidR="003C0C6B" w:rsidRPr="003C0C6B" w:rsidRDefault="003C0C6B" w:rsidP="001B4717">
            <w:pPr>
              <w:pStyle w:val="Tekstpodstawowy2"/>
              <w:rPr>
                <w:sz w:val="22"/>
              </w:rPr>
            </w:pPr>
            <w:r w:rsidRPr="003C0C6B">
              <w:rPr>
                <w:sz w:val="22"/>
                <w:szCs w:val="22"/>
              </w:rPr>
              <w:t>– Sarmaci i ich obyczaje</w:t>
            </w:r>
          </w:p>
        </w:tc>
        <w:tc>
          <w:tcPr>
            <w:tcW w:w="2268"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opowiada o sposobach spędzania czasu wolnego przez szlachtę na przełomie XVII i XVIII w.</w:t>
            </w:r>
          </w:p>
          <w:p w:rsidR="003C0C6B" w:rsidRPr="003C0C6B" w:rsidRDefault="003C0C6B" w:rsidP="001B4717">
            <w:r w:rsidRPr="003C0C6B">
              <w:rPr>
                <w:sz w:val="22"/>
                <w:szCs w:val="22"/>
              </w:rPr>
              <w:t>– wskazuje pozytywne i negatywne cechy szlachty polskiej tego okresu</w:t>
            </w:r>
          </w:p>
          <w:p w:rsidR="003C0C6B" w:rsidRPr="003C0C6B" w:rsidRDefault="003C0C6B" w:rsidP="001B4717">
            <w:pPr>
              <w:rPr>
                <w:rStyle w:val="A14"/>
                <w:rFonts w:cs="Times New Roman"/>
                <w:sz w:val="22"/>
                <w:szCs w:val="22"/>
              </w:rPr>
            </w:pPr>
            <w:r w:rsidRPr="003C0C6B">
              <w:rPr>
                <w:sz w:val="22"/>
                <w:szCs w:val="22"/>
              </w:rPr>
              <w:t>– wymienia najwybitniejsze dzieła sztuki barokowej w Polsce i Europie (np. Wersal, pałac w Wilanowie)</w:t>
            </w:r>
          </w:p>
        </w:tc>
        <w:tc>
          <w:tcPr>
            <w:tcW w:w="2410" w:type="dxa"/>
            <w:tcBorders>
              <w:top w:val="single" w:sz="4" w:space="0" w:color="000000"/>
              <w:left w:val="single" w:sz="4" w:space="0" w:color="000000"/>
              <w:bottom w:val="single" w:sz="4" w:space="0" w:color="000000"/>
              <w:right w:val="nil"/>
            </w:tcBorders>
          </w:tcPr>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barok</w:t>
            </w:r>
          </w:p>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zaznacza na osi czasu epokę baroku</w:t>
            </w:r>
          </w:p>
          <w:p w:rsidR="003C0C6B" w:rsidRPr="003C0C6B" w:rsidRDefault="003C0C6B" w:rsidP="001B4717">
            <w:r w:rsidRPr="003C0C6B">
              <w:rPr>
                <w:sz w:val="22"/>
                <w:szCs w:val="22"/>
              </w:rPr>
              <w:t>– wymienia dwie–trzy cechy charakterystyczne architektury barokowej</w:t>
            </w:r>
          </w:p>
          <w:p w:rsidR="003C0C6B" w:rsidRPr="003C0C6B" w:rsidRDefault="003C0C6B" w:rsidP="001B4717">
            <w:pPr>
              <w:pStyle w:val="Bezodstpw"/>
              <w:rPr>
                <w:sz w:val="22"/>
                <w:szCs w:val="22"/>
              </w:rPr>
            </w:pPr>
            <w:r w:rsidRPr="003C0C6B">
              <w:rPr>
                <w:sz w:val="22"/>
                <w:szCs w:val="22"/>
              </w:rPr>
              <w:t>– z ilustracji przedstawiających zabytki wybiera te, które zostały zbudowane w stylu barokowym</w:t>
            </w:r>
          </w:p>
          <w:p w:rsidR="003C0C6B" w:rsidRPr="003C0C6B" w:rsidRDefault="003C0C6B" w:rsidP="001B4717">
            <w:pPr>
              <w:pStyle w:val="Bezodstpw"/>
              <w:rPr>
                <w:rStyle w:val="A14"/>
                <w:rFonts w:cs="Times New Roman"/>
                <w:sz w:val="22"/>
                <w:szCs w:val="22"/>
              </w:rPr>
            </w:pPr>
            <w:r w:rsidRPr="003C0C6B">
              <w:rPr>
                <w:sz w:val="22"/>
                <w:szCs w:val="22"/>
              </w:rPr>
              <w:t>– wyjaśnia, czym były kalwarie</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charakteryzuje malarstwo i rzeźbę epoki baroku</w:t>
            </w:r>
          </w:p>
          <w:p w:rsidR="003C0C6B" w:rsidRPr="003C0C6B" w:rsidRDefault="003C0C6B" w:rsidP="001B4717">
            <w:r w:rsidRPr="003C0C6B">
              <w:rPr>
                <w:sz w:val="22"/>
                <w:szCs w:val="22"/>
              </w:rPr>
              <w:t>– charakteryzuje ideologię sarmatyzmu</w:t>
            </w:r>
          </w:p>
          <w:p w:rsidR="003C0C6B" w:rsidRPr="003C0C6B" w:rsidRDefault="003C0C6B" w:rsidP="001B4717">
            <w:r w:rsidRPr="003C0C6B">
              <w:rPr>
                <w:sz w:val="22"/>
                <w:szCs w:val="22"/>
              </w:rPr>
              <w:t>– wyjaśnia pochodzenie terminu</w:t>
            </w:r>
            <w:r w:rsidRPr="003C0C6B">
              <w:rPr>
                <w:i/>
                <w:sz w:val="22"/>
                <w:szCs w:val="22"/>
              </w:rPr>
              <w:t>sarmatyzm</w:t>
            </w:r>
          </w:p>
          <w:p w:rsidR="003C0C6B" w:rsidRPr="003C0C6B" w:rsidRDefault="003C0C6B" w:rsidP="001B4717">
            <w:r w:rsidRPr="003C0C6B">
              <w:rPr>
                <w:sz w:val="22"/>
                <w:szCs w:val="22"/>
              </w:rPr>
              <w:t>– wyjaśnia znaczenie określenia „złota wolność szlachecka”</w:t>
            </w:r>
          </w:p>
          <w:p w:rsidR="003C0C6B" w:rsidRPr="003C0C6B" w:rsidRDefault="003C0C6B" w:rsidP="001B4717">
            <w:r w:rsidRPr="003C0C6B">
              <w:rPr>
                <w:sz w:val="22"/>
                <w:szCs w:val="22"/>
              </w:rPr>
              <w:t>–opisuje strój sarmacki na podstawie ilustracji</w:t>
            </w:r>
          </w:p>
        </w:tc>
        <w:tc>
          <w:tcPr>
            <w:tcW w:w="2126" w:type="dxa"/>
            <w:tcBorders>
              <w:top w:val="single" w:sz="4" w:space="0" w:color="000000"/>
              <w:left w:val="single" w:sz="4" w:space="0" w:color="000000"/>
              <w:bottom w:val="single" w:sz="4" w:space="0" w:color="000000"/>
              <w:right w:val="nil"/>
            </w:tcBorders>
          </w:tcPr>
          <w:p w:rsidR="003C0C6B" w:rsidRPr="003C0C6B" w:rsidRDefault="003C0C6B" w:rsidP="001B4717">
            <w:r w:rsidRPr="003C0C6B">
              <w:rPr>
                <w:sz w:val="22"/>
                <w:szCs w:val="22"/>
              </w:rPr>
              <w:t>– poprawnie posługuje się terminami:</w:t>
            </w:r>
            <w:r w:rsidRPr="003C0C6B">
              <w:rPr>
                <w:i/>
                <w:sz w:val="22"/>
                <w:szCs w:val="22"/>
              </w:rPr>
              <w:t>putto</w:t>
            </w:r>
            <w:r w:rsidRPr="003C0C6B">
              <w:rPr>
                <w:sz w:val="22"/>
                <w:szCs w:val="22"/>
              </w:rPr>
              <w:t xml:space="preserve">, </w:t>
            </w:r>
            <w:r w:rsidRPr="003C0C6B">
              <w:rPr>
                <w:i/>
                <w:sz w:val="22"/>
                <w:szCs w:val="22"/>
              </w:rPr>
              <w:t>ornament</w:t>
            </w:r>
          </w:p>
          <w:p w:rsidR="003C0C6B" w:rsidRPr="003C0C6B" w:rsidRDefault="003C0C6B" w:rsidP="001B4717">
            <w:r w:rsidRPr="003C0C6B">
              <w:rPr>
                <w:sz w:val="22"/>
                <w:szCs w:val="22"/>
              </w:rPr>
              <w:t>– wyjaśnia genezę epoki baroku</w:t>
            </w:r>
          </w:p>
          <w:p w:rsidR="003C0C6B" w:rsidRPr="003C0C6B" w:rsidRDefault="003C0C6B" w:rsidP="001B4717">
            <w:r w:rsidRPr="003C0C6B">
              <w:rPr>
                <w:sz w:val="22"/>
                <w:szCs w:val="22"/>
              </w:rPr>
              <w:t>– wskazuje wpływ rosnącej pobożności na architekturę i sztukę epoki</w:t>
            </w:r>
          </w:p>
          <w:p w:rsidR="003C0C6B" w:rsidRPr="003C0C6B" w:rsidRDefault="003C0C6B" w:rsidP="001B4717">
            <w:r w:rsidRPr="003C0C6B">
              <w:rPr>
                <w:sz w:val="22"/>
                <w:szCs w:val="22"/>
              </w:rPr>
              <w:t>– wskazuje następstwa bezkrytycznego stosunku szlachty do ustroju państwa</w:t>
            </w:r>
          </w:p>
        </w:tc>
        <w:tc>
          <w:tcPr>
            <w:tcW w:w="2126" w:type="dxa"/>
            <w:tcBorders>
              <w:top w:val="single" w:sz="4" w:space="0" w:color="000000"/>
              <w:left w:val="single" w:sz="4" w:space="0" w:color="000000"/>
              <w:bottom w:val="single" w:sz="4" w:space="0" w:color="000000"/>
              <w:right w:val="single" w:sz="4" w:space="0" w:color="000000"/>
            </w:tcBorders>
          </w:tcPr>
          <w:p w:rsidR="003C0C6B" w:rsidRPr="003C0C6B" w:rsidRDefault="003C0C6B" w:rsidP="001B4717">
            <w:r w:rsidRPr="003C0C6B">
              <w:rPr>
                <w:sz w:val="22"/>
                <w:szCs w:val="22"/>
              </w:rPr>
              <w:t>– wyjaśnia, na czym polega związek kultury barokowej z ruchem kontrreformacyjnym</w:t>
            </w:r>
          </w:p>
          <w:p w:rsidR="003C0C6B" w:rsidRPr="003C0C6B" w:rsidRDefault="003C0C6B" w:rsidP="001B4717">
            <w:pPr>
              <w:pStyle w:val="Tekstpodstawowy"/>
              <w:rPr>
                <w:b/>
                <w:i/>
                <w:sz w:val="22"/>
              </w:rPr>
            </w:pPr>
            <w:r w:rsidRPr="003C0C6B">
              <w:rPr>
                <w:sz w:val="22"/>
                <w:szCs w:val="22"/>
              </w:rPr>
              <w:t>– charakteryzuje barok jako epokę kontrastów</w:t>
            </w:r>
          </w:p>
          <w:p w:rsidR="003C0C6B" w:rsidRPr="003C0C6B" w:rsidRDefault="003C0C6B" w:rsidP="001B4717">
            <w:pPr>
              <w:snapToGrid w:val="0"/>
            </w:pPr>
          </w:p>
        </w:tc>
      </w:tr>
      <w:bookmarkEnd w:id="2"/>
      <w:tr w:rsidR="003C0C6B" w:rsidRPr="003C0C6B" w:rsidTr="001B4717">
        <w:trPr>
          <w:trHeight w:val="465"/>
        </w:trPr>
        <w:tc>
          <w:tcPr>
            <w:tcW w:w="14655" w:type="dxa"/>
            <w:gridSpan w:val="7"/>
            <w:tcBorders>
              <w:top w:val="single" w:sz="4" w:space="0" w:color="000000"/>
              <w:left w:val="single" w:sz="4" w:space="0" w:color="000000"/>
              <w:bottom w:val="single" w:sz="4" w:space="0" w:color="auto"/>
              <w:right w:val="single" w:sz="4" w:space="0" w:color="000000"/>
            </w:tcBorders>
            <w:vAlign w:val="center"/>
          </w:tcPr>
          <w:p w:rsidR="003C0C6B" w:rsidRPr="003C0C6B" w:rsidRDefault="003C0C6B" w:rsidP="001B4717">
            <w:pPr>
              <w:snapToGrid w:val="0"/>
              <w:jc w:val="center"/>
              <w:rPr>
                <w:b/>
              </w:rPr>
            </w:pPr>
            <w:r w:rsidRPr="003C0C6B">
              <w:rPr>
                <w:b/>
                <w:sz w:val="22"/>
                <w:szCs w:val="22"/>
              </w:rPr>
              <w:t>Rozdział IV. Od absolutyzmu do republiki</w:t>
            </w:r>
          </w:p>
        </w:tc>
      </w:tr>
      <w:tr w:rsidR="003C0C6B" w:rsidRPr="003C0C6B" w:rsidTr="001B4717">
        <w:trPr>
          <w:trHeight w:val="41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bookmarkStart w:id="3" w:name="_Hlk5742503"/>
            <w:r w:rsidRPr="003C0C6B">
              <w:rPr>
                <w:sz w:val="22"/>
                <w:szCs w:val="22"/>
              </w:rPr>
              <w:t>1. Monarchia absolutna we Francji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Edykt nantejski i jego skutki</w:t>
            </w:r>
          </w:p>
          <w:p w:rsidR="003C0C6B" w:rsidRPr="003C0C6B" w:rsidRDefault="003C0C6B" w:rsidP="001B4717">
            <w:pPr>
              <w:widowControl w:val="0"/>
              <w:autoSpaceDE w:val="0"/>
              <w:autoSpaceDN w:val="0"/>
            </w:pPr>
            <w:r w:rsidRPr="003C0C6B">
              <w:rPr>
                <w:sz w:val="22"/>
                <w:szCs w:val="22"/>
              </w:rPr>
              <w:t>– umacnianie władzy monarchy we Francji</w:t>
            </w:r>
          </w:p>
          <w:p w:rsidR="003C0C6B" w:rsidRPr="003C0C6B" w:rsidRDefault="003C0C6B" w:rsidP="001B4717">
            <w:pPr>
              <w:widowControl w:val="0"/>
              <w:autoSpaceDE w:val="0"/>
              <w:autoSpaceDN w:val="0"/>
            </w:pPr>
            <w:r w:rsidRPr="003C0C6B">
              <w:rPr>
                <w:sz w:val="22"/>
                <w:szCs w:val="22"/>
              </w:rPr>
              <w:t>– rządy absolutne Ludwika XIV</w:t>
            </w:r>
          </w:p>
          <w:p w:rsidR="003C0C6B" w:rsidRPr="003C0C6B" w:rsidRDefault="003C0C6B" w:rsidP="001B4717">
            <w:pPr>
              <w:widowControl w:val="0"/>
              <w:autoSpaceDE w:val="0"/>
              <w:autoSpaceDN w:val="0"/>
            </w:pPr>
            <w:r w:rsidRPr="003C0C6B">
              <w:rPr>
                <w:sz w:val="22"/>
                <w:szCs w:val="22"/>
              </w:rPr>
              <w:t>– Francja potęgą militarną i gospodarczą</w:t>
            </w: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krótko opisuje zakres władzy króla w monarchii absolutnej</w:t>
            </w:r>
          </w:p>
          <w:p w:rsidR="003C0C6B" w:rsidRPr="003C0C6B" w:rsidRDefault="003C0C6B" w:rsidP="001B4717">
            <w:pPr>
              <w:rPr>
                <w:rStyle w:val="A13"/>
                <w:rFonts w:cs="Times New Roman"/>
                <w:sz w:val="22"/>
                <w:szCs w:val="22"/>
              </w:rPr>
            </w:pPr>
            <w:r w:rsidRPr="003C0C6B">
              <w:rPr>
                <w:rStyle w:val="A13"/>
                <w:rFonts w:cs="Times New Roman"/>
                <w:sz w:val="22"/>
                <w:szCs w:val="22"/>
              </w:rPr>
              <w:t>– przywołuje postać Ludwika XIV jako władcy absolutnego</w:t>
            </w:r>
          </w:p>
          <w:p w:rsidR="003C0C6B" w:rsidRPr="003C0C6B" w:rsidRDefault="003C0C6B" w:rsidP="001B4717">
            <w:pPr>
              <w:rPr>
                <w:rStyle w:val="A13"/>
                <w:rFonts w:cs="Times New Roman"/>
                <w:sz w:val="22"/>
                <w:szCs w:val="22"/>
              </w:rPr>
            </w:pPr>
            <w:r w:rsidRPr="003C0C6B">
              <w:rPr>
                <w:rStyle w:val="A13"/>
                <w:rFonts w:cs="Times New Roman"/>
                <w:sz w:val="22"/>
                <w:szCs w:val="22"/>
              </w:rPr>
              <w:t>– wskazuje na mapie Francję</w:t>
            </w:r>
          </w:p>
          <w:p w:rsidR="003C0C6B" w:rsidRPr="003C0C6B" w:rsidRDefault="003C0C6B" w:rsidP="001B4717">
            <w:pPr>
              <w:rPr>
                <w:rStyle w:val="A13"/>
                <w:rFonts w:cs="Times New Roman"/>
                <w:sz w:val="22"/>
                <w:szCs w:val="22"/>
              </w:rPr>
            </w:pPr>
          </w:p>
          <w:p w:rsidR="003C0C6B" w:rsidRPr="003C0C6B" w:rsidRDefault="003C0C6B" w:rsidP="001B4717">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monarchia absolutna</w:t>
            </w:r>
          </w:p>
          <w:p w:rsidR="003C0C6B" w:rsidRPr="003C0C6B" w:rsidRDefault="003C0C6B" w:rsidP="001B4717">
            <w:pPr>
              <w:rPr>
                <w:rStyle w:val="A13"/>
                <w:rFonts w:cs="Times New Roman"/>
                <w:sz w:val="22"/>
                <w:szCs w:val="22"/>
              </w:rPr>
            </w:pPr>
            <w:r w:rsidRPr="003C0C6B">
              <w:rPr>
                <w:rStyle w:val="A13"/>
                <w:rFonts w:cs="Times New Roman"/>
                <w:sz w:val="22"/>
                <w:szCs w:val="22"/>
              </w:rPr>
              <w:t>– wymienia uprawnienia monarchy absolutnego</w:t>
            </w:r>
          </w:p>
          <w:p w:rsidR="003C0C6B" w:rsidRPr="003C0C6B" w:rsidRDefault="003C0C6B" w:rsidP="001B4717">
            <w:pPr>
              <w:rPr>
                <w:rStyle w:val="A13"/>
                <w:rFonts w:cs="Times New Roman"/>
                <w:sz w:val="22"/>
                <w:szCs w:val="22"/>
              </w:rPr>
            </w:pPr>
            <w:r w:rsidRPr="003C0C6B">
              <w:rPr>
                <w:rStyle w:val="A13"/>
                <w:rFonts w:cs="Times New Roman"/>
                <w:sz w:val="22"/>
                <w:szCs w:val="22"/>
              </w:rPr>
              <w:t>– wyjaśnia, dlaczego Ludwika XIV określano mianem Króla Słońce</w:t>
            </w:r>
          </w:p>
          <w:p w:rsidR="003C0C6B" w:rsidRPr="003C0C6B" w:rsidRDefault="003C0C6B" w:rsidP="001B4717">
            <w:pPr>
              <w:rPr>
                <w:rStyle w:val="A13"/>
                <w:rFonts w:cs="Times New Roman"/>
                <w:sz w:val="22"/>
                <w:szCs w:val="22"/>
              </w:rPr>
            </w:pPr>
            <w:r w:rsidRPr="003C0C6B">
              <w:rPr>
                <w:rStyle w:val="A13"/>
                <w:rFonts w:cs="Times New Roman"/>
                <w:sz w:val="22"/>
                <w:szCs w:val="22"/>
              </w:rPr>
              <w:t>– wskazuje czas panowania Ludwika XIV (XVII w.)</w:t>
            </w:r>
          </w:p>
          <w:p w:rsidR="003C0C6B" w:rsidRPr="003C0C6B" w:rsidRDefault="003C0C6B" w:rsidP="001B4717">
            <w:pPr>
              <w:rPr>
                <w:rFonts w:eastAsia="Times"/>
              </w:rPr>
            </w:pPr>
            <w:r w:rsidRPr="003C0C6B">
              <w:rPr>
                <w:rStyle w:val="A13"/>
                <w:rFonts w:cs="Times New Roman"/>
                <w:sz w:val="22"/>
                <w:szCs w:val="22"/>
              </w:rPr>
              <w:t>– opisuje życiu w Wersalu w czasach Ludwika XIV</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poprawnie posługuje się terminami: </w:t>
            </w:r>
            <w:r w:rsidRPr="003C0C6B">
              <w:rPr>
                <w:i/>
                <w:sz w:val="22"/>
                <w:szCs w:val="22"/>
              </w:rPr>
              <w:t>manufaktura</w:t>
            </w:r>
            <w:r w:rsidRPr="003C0C6B">
              <w:rPr>
                <w:sz w:val="22"/>
                <w:szCs w:val="22"/>
              </w:rPr>
              <w:t>,</w:t>
            </w:r>
            <w:r w:rsidRPr="003C0C6B">
              <w:rPr>
                <w:i/>
                <w:sz w:val="22"/>
                <w:szCs w:val="22"/>
              </w:rPr>
              <w:t xml:space="preserve"> cło</w:t>
            </w:r>
            <w:r w:rsidRPr="003C0C6B">
              <w:rPr>
                <w:sz w:val="22"/>
                <w:szCs w:val="22"/>
              </w:rPr>
              <w:t xml:space="preserve">, </w:t>
            </w:r>
            <w:r w:rsidRPr="003C0C6B">
              <w:rPr>
                <w:i/>
                <w:sz w:val="22"/>
                <w:szCs w:val="22"/>
              </w:rPr>
              <w:t>import</w:t>
            </w:r>
            <w:r w:rsidRPr="003C0C6B">
              <w:rPr>
                <w:sz w:val="22"/>
                <w:szCs w:val="22"/>
              </w:rPr>
              <w:t xml:space="preserve">, </w:t>
            </w:r>
            <w:r w:rsidRPr="003C0C6B">
              <w:rPr>
                <w:i/>
                <w:sz w:val="22"/>
                <w:szCs w:val="22"/>
              </w:rPr>
              <w:t>eksport</w:t>
            </w:r>
          </w:p>
          <w:p w:rsidR="003C0C6B" w:rsidRPr="003C0C6B" w:rsidRDefault="003C0C6B" w:rsidP="001B4717">
            <w:r w:rsidRPr="003C0C6B">
              <w:rPr>
                <w:sz w:val="22"/>
                <w:szCs w:val="22"/>
              </w:rPr>
              <w:t>– wyjaśnia, dlaczego Francja była europejską potęgą</w:t>
            </w:r>
          </w:p>
          <w:p w:rsidR="003C0C6B" w:rsidRPr="003C0C6B" w:rsidRDefault="003C0C6B" w:rsidP="001B4717">
            <w:r w:rsidRPr="003C0C6B">
              <w:rPr>
                <w:sz w:val="22"/>
                <w:szCs w:val="22"/>
              </w:rPr>
              <w:t>– przedstawia, w jaki sposób doszło do wzmocnienia władzy królewskiej we Francji</w:t>
            </w:r>
          </w:p>
          <w:p w:rsidR="003C0C6B" w:rsidRPr="003C0C6B" w:rsidRDefault="003C0C6B" w:rsidP="001B4717"/>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terminem:</w:t>
            </w:r>
            <w:r w:rsidRPr="003C0C6B">
              <w:rPr>
                <w:i/>
                <w:sz w:val="22"/>
                <w:szCs w:val="22"/>
              </w:rPr>
              <w:t>hugenoci</w:t>
            </w:r>
          </w:p>
          <w:p w:rsidR="003C0C6B" w:rsidRPr="003C0C6B" w:rsidRDefault="003C0C6B" w:rsidP="001B4717">
            <w:r w:rsidRPr="003C0C6B">
              <w:rPr>
                <w:sz w:val="22"/>
                <w:szCs w:val="22"/>
              </w:rPr>
              <w:t>– opisuje, jak zakończyły się wojny religijne we Francji (przywołuje Edykt nantejski)</w:t>
            </w:r>
          </w:p>
          <w:p w:rsidR="003C0C6B" w:rsidRPr="003C0C6B" w:rsidRDefault="003C0C6B" w:rsidP="001B4717">
            <w:r w:rsidRPr="003C0C6B">
              <w:rPr>
                <w:sz w:val="22"/>
                <w:szCs w:val="22"/>
              </w:rPr>
              <w:t xml:space="preserve">– omawia politykę gospodarczą ministra Colberta </w:t>
            </w:r>
          </w:p>
          <w:p w:rsidR="003C0C6B" w:rsidRPr="003C0C6B" w:rsidRDefault="003C0C6B" w:rsidP="001B4717">
            <w:r w:rsidRPr="003C0C6B">
              <w:rPr>
                <w:sz w:val="22"/>
                <w:szCs w:val="22"/>
              </w:rPr>
              <w:t>– opowiada o twórczości Moliera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przedstawia działania kardynała Richelieu zmierzające do wzmocnienia pozycji monarchy</w:t>
            </w:r>
          </w:p>
          <w:p w:rsidR="003C0C6B" w:rsidRPr="003C0C6B" w:rsidRDefault="003C0C6B" w:rsidP="001B4717">
            <w:pPr>
              <w:snapToGrid w:val="0"/>
            </w:pPr>
            <w:r w:rsidRPr="003C0C6B">
              <w:rPr>
                <w:sz w:val="22"/>
                <w:szCs w:val="22"/>
              </w:rPr>
              <w:t>– wskazuje pozytywne i negatywne strony panowania Ludwika XIV</w:t>
            </w:r>
          </w:p>
        </w:tc>
      </w:tr>
      <w:bookmarkEnd w:id="3"/>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2. Monarchia parlamentarna w Anglii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absolutyzm angielski</w:t>
            </w:r>
          </w:p>
          <w:p w:rsidR="003C0C6B" w:rsidRPr="003C0C6B" w:rsidRDefault="003C0C6B" w:rsidP="001B4717">
            <w:r w:rsidRPr="003C0C6B">
              <w:rPr>
                <w:sz w:val="22"/>
                <w:szCs w:val="22"/>
              </w:rPr>
              <w:t>– konflikt Karola I z parlamentem</w:t>
            </w:r>
          </w:p>
          <w:p w:rsidR="003C0C6B" w:rsidRPr="003C0C6B" w:rsidRDefault="003C0C6B" w:rsidP="001B4717">
            <w:r w:rsidRPr="003C0C6B">
              <w:rPr>
                <w:sz w:val="22"/>
                <w:szCs w:val="22"/>
              </w:rPr>
              <w:t>– dyktatura Olivera Cromwella</w:t>
            </w:r>
          </w:p>
          <w:p w:rsidR="003C0C6B" w:rsidRPr="003C0C6B" w:rsidRDefault="003C0C6B" w:rsidP="001B4717">
            <w:r w:rsidRPr="003C0C6B">
              <w:rPr>
                <w:sz w:val="22"/>
                <w:szCs w:val="22"/>
              </w:rPr>
              <w:t>– ukształtowanie się monarchii parlamentarnej</w:t>
            </w:r>
          </w:p>
          <w:p w:rsidR="003C0C6B" w:rsidRPr="003C0C6B" w:rsidRDefault="003C0C6B" w:rsidP="001B4717"/>
          <w:p w:rsidR="003C0C6B" w:rsidRPr="003C0C6B" w:rsidRDefault="003C0C6B" w:rsidP="001B4717"/>
          <w:p w:rsidR="003C0C6B" w:rsidRPr="003C0C6B" w:rsidRDefault="003C0C6B" w:rsidP="001B4717"/>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na mapie Anglię i Londyn</w:t>
            </w:r>
          </w:p>
          <w:p w:rsidR="003C0C6B" w:rsidRPr="003C0C6B" w:rsidRDefault="003C0C6B" w:rsidP="001B4717">
            <w:pPr>
              <w:rPr>
                <w:rStyle w:val="A13"/>
                <w:rFonts w:cs="Times New Roman"/>
                <w:sz w:val="22"/>
                <w:szCs w:val="22"/>
              </w:rPr>
            </w:pPr>
            <w:r w:rsidRPr="003C0C6B">
              <w:rPr>
                <w:rStyle w:val="A13"/>
                <w:rFonts w:cs="Times New Roman"/>
                <w:sz w:val="22"/>
                <w:szCs w:val="22"/>
              </w:rPr>
              <w:t xml:space="preserve">– przy pomocy nauczyciela posługuje się terminem: </w:t>
            </w:r>
            <w:r w:rsidRPr="003C0C6B">
              <w:rPr>
                <w:rStyle w:val="A13"/>
                <w:rFonts w:cs="Times New Roman"/>
                <w:i/>
                <w:sz w:val="22"/>
                <w:szCs w:val="22"/>
              </w:rPr>
              <w:t>parlament</w:t>
            </w:r>
          </w:p>
          <w:p w:rsidR="003C0C6B" w:rsidRPr="003C0C6B" w:rsidRDefault="003C0C6B" w:rsidP="001B4717">
            <w:r w:rsidRPr="003C0C6B">
              <w:rPr>
                <w:rStyle w:val="A13"/>
                <w:rFonts w:cs="Times New Roman"/>
                <w:sz w:val="22"/>
                <w:szCs w:val="22"/>
              </w:rPr>
              <w:t>– wskazuje organy władzy w monarchii parlamentarnej</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monarchia parlamentarna</w:t>
            </w:r>
          </w:p>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wskazuje Anglię jako kraj o ustroju monarchii parlamentarnej</w:t>
            </w:r>
          </w:p>
          <w:p w:rsidR="003C0C6B" w:rsidRPr="003C0C6B" w:rsidRDefault="003C0C6B" w:rsidP="001B4717">
            <w:pPr>
              <w:pStyle w:val="Bezodstpw"/>
              <w:rPr>
                <w:rStyle w:val="A13"/>
                <w:rFonts w:cs="Times New Roman"/>
                <w:sz w:val="22"/>
                <w:szCs w:val="22"/>
              </w:rPr>
            </w:pPr>
            <w:r w:rsidRPr="003C0C6B">
              <w:rPr>
                <w:rStyle w:val="A13"/>
                <w:rFonts w:cs="Times New Roman"/>
                <w:sz w:val="22"/>
                <w:szCs w:val="22"/>
              </w:rPr>
              <w:t>– wymienia i krótko charakteryzujepostaci Karola I Stuarta, Olivera Cromwella i Wilhelma Orańskiego</w:t>
            </w:r>
          </w:p>
          <w:p w:rsidR="003C0C6B" w:rsidRPr="003C0C6B" w:rsidRDefault="003C0C6B" w:rsidP="001B4717">
            <w:pPr>
              <w:pStyle w:val="Bezodstpw"/>
              <w:rPr>
                <w:rFonts w:eastAsia="Times"/>
                <w:sz w:val="22"/>
                <w:szCs w:val="22"/>
              </w:rPr>
            </w:pPr>
            <w:r w:rsidRPr="003C0C6B">
              <w:rPr>
                <w:rStyle w:val="A13"/>
                <w:rFonts w:cs="Times New Roman"/>
                <w:sz w:val="22"/>
                <w:szCs w:val="22"/>
              </w:rPr>
              <w:t>– przedstawia zakres władzy dyktatora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przyczyny konfliktu Karola I z parlamentem</w:t>
            </w:r>
          </w:p>
          <w:p w:rsidR="003C0C6B" w:rsidRPr="003C0C6B" w:rsidRDefault="003C0C6B" w:rsidP="001B4717">
            <w:r w:rsidRPr="003C0C6B">
              <w:rPr>
                <w:sz w:val="22"/>
                <w:szCs w:val="22"/>
              </w:rPr>
              <w:t>– przedstawia Deklarację praw narodu angielskiego</w:t>
            </w:r>
          </w:p>
          <w:p w:rsidR="003C0C6B" w:rsidRPr="003C0C6B" w:rsidRDefault="003C0C6B" w:rsidP="001B4717">
            <w:r w:rsidRPr="003C0C6B">
              <w:rPr>
                <w:sz w:val="22"/>
                <w:szCs w:val="22"/>
              </w:rPr>
              <w:t>– charakteryzuje ustrój monarchii parlamentarnej</w:t>
            </w:r>
          </w:p>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terminami:</w:t>
            </w:r>
            <w:r w:rsidRPr="003C0C6B">
              <w:rPr>
                <w:i/>
                <w:sz w:val="22"/>
                <w:szCs w:val="22"/>
              </w:rPr>
              <w:t>purytanie</w:t>
            </w:r>
            <w:r w:rsidRPr="003C0C6B">
              <w:rPr>
                <w:sz w:val="22"/>
                <w:szCs w:val="22"/>
              </w:rPr>
              <w:t xml:space="preserve">, </w:t>
            </w:r>
            <w:r w:rsidRPr="003C0C6B">
              <w:rPr>
                <w:i/>
                <w:sz w:val="22"/>
                <w:szCs w:val="22"/>
              </w:rPr>
              <w:t>nowa szlachta</w:t>
            </w:r>
            <w:r w:rsidRPr="003C0C6B">
              <w:rPr>
                <w:sz w:val="22"/>
                <w:szCs w:val="22"/>
              </w:rPr>
              <w:t xml:space="preserve">, </w:t>
            </w:r>
            <w:r w:rsidRPr="003C0C6B">
              <w:rPr>
                <w:i/>
                <w:sz w:val="22"/>
                <w:szCs w:val="22"/>
              </w:rPr>
              <w:t>rojaliści</w:t>
            </w:r>
          </w:p>
          <w:p w:rsidR="003C0C6B" w:rsidRPr="003C0C6B" w:rsidRDefault="003C0C6B" w:rsidP="001B4717">
            <w:r w:rsidRPr="003C0C6B">
              <w:rPr>
                <w:sz w:val="22"/>
                <w:szCs w:val="22"/>
              </w:rPr>
              <w:t>– przedstawia postać Olivera Cromwella i jego dokonania</w:t>
            </w:r>
          </w:p>
          <w:p w:rsidR="003C0C6B" w:rsidRPr="003C0C6B" w:rsidRDefault="003C0C6B" w:rsidP="001B4717">
            <w:r w:rsidRPr="003C0C6B">
              <w:rPr>
                <w:sz w:val="22"/>
                <w:szCs w:val="22"/>
              </w:rPr>
              <w:t>– wskazuje 1689 r. jako czas ukształtowania się monarchii parlamentarnej w Anglii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wymienia główne etapy </w:t>
            </w:r>
          </w:p>
          <w:p w:rsidR="003C0C6B" w:rsidRPr="003C0C6B" w:rsidRDefault="003C0C6B" w:rsidP="001B4717">
            <w:r w:rsidRPr="003C0C6B">
              <w:rPr>
                <w:sz w:val="22"/>
                <w:szCs w:val="22"/>
              </w:rPr>
              <w:t>kształtowania się monarchii parlamentarnej w Anglii</w:t>
            </w:r>
          </w:p>
          <w:p w:rsidR="003C0C6B" w:rsidRPr="003C0C6B" w:rsidRDefault="003C0C6B" w:rsidP="001B4717">
            <w:r w:rsidRPr="003C0C6B">
              <w:rPr>
                <w:sz w:val="22"/>
                <w:szCs w:val="22"/>
              </w:rPr>
              <w:t>– porównuje ustrój monarchii parlamentarnej i monarchii absolutnej</w:t>
            </w:r>
          </w:p>
          <w:p w:rsidR="003C0C6B" w:rsidRPr="003C0C6B" w:rsidRDefault="003C0C6B" w:rsidP="001B4717"/>
          <w:p w:rsidR="003C0C6B" w:rsidRPr="003C0C6B" w:rsidRDefault="003C0C6B" w:rsidP="001B4717"/>
        </w:tc>
      </w:tr>
      <w:tr w:rsidR="003C0C6B" w:rsidRPr="003C0C6B" w:rsidTr="001B4717">
        <w:trPr>
          <w:trHeight w:val="558"/>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3. Oświecenie w Europie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ideologia oświecenia</w:t>
            </w:r>
          </w:p>
          <w:p w:rsidR="003C0C6B" w:rsidRPr="003C0C6B" w:rsidRDefault="003C0C6B" w:rsidP="001B4717">
            <w:r w:rsidRPr="003C0C6B">
              <w:rPr>
                <w:sz w:val="22"/>
                <w:szCs w:val="22"/>
              </w:rPr>
              <w:t>– wybitni myśliciele doby oświecenia</w:t>
            </w:r>
          </w:p>
          <w:p w:rsidR="003C0C6B" w:rsidRPr="003C0C6B" w:rsidRDefault="003C0C6B" w:rsidP="001B4717">
            <w:r w:rsidRPr="003C0C6B">
              <w:rPr>
                <w:sz w:val="22"/>
                <w:szCs w:val="22"/>
              </w:rPr>
              <w:t xml:space="preserve">– trójpodział władzy według Monteskiusza </w:t>
            </w:r>
          </w:p>
          <w:p w:rsidR="003C0C6B" w:rsidRPr="003C0C6B" w:rsidRDefault="003C0C6B" w:rsidP="001B4717">
            <w:r w:rsidRPr="003C0C6B">
              <w:rPr>
                <w:sz w:val="22"/>
                <w:szCs w:val="22"/>
              </w:rPr>
              <w:t>– najważniejsze dokonania naukowe oświecenia</w:t>
            </w:r>
          </w:p>
          <w:p w:rsidR="003C0C6B" w:rsidRPr="003C0C6B" w:rsidRDefault="003C0C6B" w:rsidP="001B4717">
            <w:pPr>
              <w:widowControl w:val="0"/>
              <w:autoSpaceDE w:val="0"/>
              <w:autoSpaceDN w:val="0"/>
            </w:pPr>
            <w:r w:rsidRPr="003C0C6B">
              <w:rPr>
                <w:sz w:val="22"/>
                <w:szCs w:val="22"/>
              </w:rPr>
              <w:t>–architektura oświeceniowa</w:t>
            </w: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terminem:</w:t>
            </w:r>
            <w:r w:rsidRPr="003C0C6B">
              <w:rPr>
                <w:i/>
                <w:sz w:val="22"/>
                <w:szCs w:val="22"/>
              </w:rPr>
              <w:t>oświecenie</w:t>
            </w:r>
          </w:p>
          <w:p w:rsidR="003C0C6B" w:rsidRPr="003C0C6B" w:rsidRDefault="003C0C6B" w:rsidP="001B4717">
            <w:r w:rsidRPr="003C0C6B">
              <w:rPr>
                <w:sz w:val="22"/>
                <w:szCs w:val="22"/>
              </w:rPr>
              <w:t>– zaznacza na osi czasu epokę oświecenia</w:t>
            </w:r>
          </w:p>
          <w:p w:rsidR="003C0C6B" w:rsidRPr="003C0C6B" w:rsidRDefault="003C0C6B" w:rsidP="001B4717">
            <w:r w:rsidRPr="003C0C6B">
              <w:rPr>
                <w:sz w:val="22"/>
                <w:szCs w:val="22"/>
              </w:rPr>
              <w:t>– podaje przykład dokonania naukowegolub technicznego epoki oświecenia (np. termometr lekarski, maszyna parowa)</w:t>
            </w:r>
          </w:p>
          <w:p w:rsidR="003C0C6B" w:rsidRPr="003C0C6B" w:rsidRDefault="003C0C6B" w:rsidP="001B4717">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terminem:</w:t>
            </w:r>
            <w:r w:rsidRPr="003C0C6B">
              <w:rPr>
                <w:i/>
                <w:sz w:val="22"/>
                <w:szCs w:val="22"/>
              </w:rPr>
              <w:t>klasycyzm</w:t>
            </w:r>
          </w:p>
          <w:p w:rsidR="003C0C6B" w:rsidRPr="003C0C6B" w:rsidRDefault="003C0C6B" w:rsidP="001B4717">
            <w:r w:rsidRPr="003C0C6B">
              <w:rPr>
                <w:sz w:val="22"/>
                <w:szCs w:val="22"/>
              </w:rPr>
              <w:t>– wymienia przykłady budowli klasycystycznych w Polsce i Europie</w:t>
            </w:r>
          </w:p>
          <w:p w:rsidR="003C0C6B" w:rsidRPr="003C0C6B" w:rsidRDefault="003C0C6B" w:rsidP="001B4717">
            <w:r w:rsidRPr="003C0C6B">
              <w:rPr>
                <w:sz w:val="22"/>
                <w:szCs w:val="22"/>
              </w:rPr>
              <w:t>– charakteryzuje styl klasycystyczny</w:t>
            </w:r>
          </w:p>
          <w:p w:rsidR="003C0C6B" w:rsidRPr="003C0C6B" w:rsidRDefault="003C0C6B" w:rsidP="001B4717">
            <w:r w:rsidRPr="003C0C6B">
              <w:rPr>
                <w:sz w:val="22"/>
                <w:szCs w:val="22"/>
              </w:rPr>
              <w:t>– z ilustracji przedstawiających zabytki wybiera te, które zostały zbudowane w stylu klasycystycznym</w:t>
            </w:r>
          </w:p>
          <w:p w:rsidR="003C0C6B" w:rsidRPr="003C0C6B" w:rsidRDefault="003C0C6B" w:rsidP="001B4717">
            <w:r w:rsidRPr="003C0C6B">
              <w:rPr>
                <w:sz w:val="22"/>
                <w:szCs w:val="22"/>
              </w:rPr>
              <w:t>– wymienia najważniejsze dokonania naukowe i techniczne epoki oświecenia</w:t>
            </w:r>
          </w:p>
          <w:p w:rsidR="003C0C6B" w:rsidRPr="003C0C6B" w:rsidRDefault="003C0C6B" w:rsidP="001B4717">
            <w:pPr>
              <w:autoSpaceDE w:val="0"/>
              <w:autoSpaceDN w:val="0"/>
              <w:adjustRightInd w:val="0"/>
            </w:pPr>
            <w:r w:rsidRPr="003C0C6B">
              <w:rPr>
                <w:rStyle w:val="A13"/>
                <w:rFonts w:cs="Times New Roman"/>
                <w:sz w:val="22"/>
                <w:szCs w:val="22"/>
              </w:rPr>
              <w:t xml:space="preserve">– tłumaczy, </w:t>
            </w:r>
            <w:r w:rsidRPr="003C0C6B">
              <w:rPr>
                <w:sz w:val="22"/>
                <w:szCs w:val="22"/>
              </w:rPr>
              <w:t>dlaczego nowa epoka w kulturze</w:t>
            </w:r>
          </w:p>
          <w:p w:rsidR="003C0C6B" w:rsidRPr="003C0C6B" w:rsidRDefault="003C0C6B" w:rsidP="001B4717">
            <w:r w:rsidRPr="003C0C6B">
              <w:rPr>
                <w:sz w:val="22"/>
                <w:szCs w:val="22"/>
              </w:rPr>
              <w:t>europejskiej została nazwana oświeceniem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ideologię oświecenia</w:t>
            </w:r>
          </w:p>
          <w:p w:rsidR="003C0C6B" w:rsidRPr="003C0C6B" w:rsidRDefault="003C0C6B" w:rsidP="001B4717">
            <w:r w:rsidRPr="003C0C6B">
              <w:rPr>
                <w:sz w:val="22"/>
                <w:szCs w:val="22"/>
              </w:rPr>
              <w:t>– przedstawia postać Monteskiusza i wyjaśnia, na czym polegała opracowana przez niego koncepcja trójpodziału władzy</w:t>
            </w:r>
          </w:p>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postaci Woltera i Jana Jakuba Rousseau</w:t>
            </w:r>
          </w:p>
          <w:p w:rsidR="003C0C6B" w:rsidRPr="003C0C6B" w:rsidRDefault="003C0C6B" w:rsidP="001B4717">
            <w:r w:rsidRPr="003C0C6B">
              <w:rPr>
                <w:sz w:val="22"/>
                <w:szCs w:val="22"/>
              </w:rPr>
              <w:t>– poprawnie posługuje się terminem:</w:t>
            </w:r>
            <w:r w:rsidRPr="003C0C6B">
              <w:rPr>
                <w:i/>
                <w:sz w:val="22"/>
                <w:szCs w:val="22"/>
              </w:rPr>
              <w:t>ateizm</w:t>
            </w:r>
          </w:p>
          <w:p w:rsidR="003C0C6B" w:rsidRPr="003C0C6B" w:rsidRDefault="003C0C6B" w:rsidP="001B4717">
            <w:r w:rsidRPr="003C0C6B">
              <w:rPr>
                <w:sz w:val="22"/>
                <w:szCs w:val="22"/>
              </w:rPr>
              <w:t>– omawia koncepcję umowy społecznej zaproponowaną przez Jana Jakuba Rousseau</w:t>
            </w:r>
          </w:p>
          <w:p w:rsidR="003C0C6B" w:rsidRPr="003C0C6B" w:rsidRDefault="003C0C6B" w:rsidP="001B4717">
            <w:r w:rsidRPr="003C0C6B">
              <w:rPr>
                <w:sz w:val="22"/>
                <w:szCs w:val="22"/>
              </w:rPr>
              <w:t>– wyjaśnia przyczyny krytyki absolutyzmu i Kościoła przez filozofów doby oświecenia</w:t>
            </w:r>
          </w:p>
          <w:p w:rsidR="003C0C6B" w:rsidRPr="003C0C6B" w:rsidRDefault="003C0C6B" w:rsidP="001B4717"/>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wskazuje wpływ dokonań naukowych i technicznych na zmiany w życiu ludzi</w:t>
            </w:r>
          </w:p>
          <w:p w:rsidR="003C0C6B" w:rsidRPr="003C0C6B" w:rsidRDefault="003C0C6B" w:rsidP="001B4717">
            <w:pPr>
              <w:snapToGrid w:val="0"/>
            </w:pPr>
            <w:r w:rsidRPr="003C0C6B">
              <w:rPr>
                <w:sz w:val="22"/>
                <w:szCs w:val="22"/>
              </w:rPr>
              <w:t xml:space="preserve">– przedstawia zasługi Denisa Diderota dla powstania </w:t>
            </w:r>
            <w:r w:rsidRPr="003C0C6B">
              <w:rPr>
                <w:i/>
                <w:sz w:val="22"/>
                <w:szCs w:val="22"/>
              </w:rPr>
              <w:t>Wielkiej encyklopedii francuskiej</w:t>
            </w:r>
          </w:p>
          <w:p w:rsidR="003C0C6B" w:rsidRPr="003C0C6B" w:rsidRDefault="003C0C6B" w:rsidP="001B4717">
            <w:pPr>
              <w:snapToGrid w:val="0"/>
            </w:pP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4. Nowe potęgi europejskie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absolutyzm oświecony</w:t>
            </w:r>
          </w:p>
          <w:p w:rsidR="003C0C6B" w:rsidRPr="003C0C6B" w:rsidRDefault="003C0C6B" w:rsidP="001B4717">
            <w:pPr>
              <w:widowControl w:val="0"/>
              <w:autoSpaceDE w:val="0"/>
              <w:autoSpaceDN w:val="0"/>
            </w:pPr>
            <w:r w:rsidRPr="003C0C6B">
              <w:rPr>
                <w:sz w:val="22"/>
                <w:szCs w:val="22"/>
              </w:rPr>
              <w:t>– narodziny potęgi Prus</w:t>
            </w:r>
          </w:p>
          <w:p w:rsidR="003C0C6B" w:rsidRPr="003C0C6B" w:rsidRDefault="003C0C6B" w:rsidP="001B4717">
            <w:pPr>
              <w:widowControl w:val="0"/>
              <w:autoSpaceDE w:val="0"/>
              <w:autoSpaceDN w:val="0"/>
            </w:pPr>
            <w:r w:rsidRPr="003C0C6B">
              <w:rPr>
                <w:sz w:val="22"/>
                <w:szCs w:val="22"/>
              </w:rPr>
              <w:t>– monarchia austriackich Habsburgów</w:t>
            </w:r>
          </w:p>
          <w:p w:rsidR="003C0C6B" w:rsidRPr="003C0C6B" w:rsidRDefault="003C0C6B" w:rsidP="001B4717">
            <w:pPr>
              <w:widowControl w:val="0"/>
              <w:autoSpaceDE w:val="0"/>
              <w:autoSpaceDN w:val="0"/>
            </w:pPr>
            <w:r w:rsidRPr="003C0C6B">
              <w:rPr>
                <w:sz w:val="22"/>
                <w:szCs w:val="22"/>
              </w:rPr>
              <w:t>– Cesarstwo Rosyjskie w XVIII w.</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na mapie Rosję, Austrię i Prusy w XVIII w.</w:t>
            </w:r>
          </w:p>
          <w:p w:rsidR="003C0C6B" w:rsidRPr="003C0C6B" w:rsidRDefault="003C0C6B" w:rsidP="001B4717">
            <w:pPr>
              <w:rPr>
                <w:rStyle w:val="A13"/>
                <w:rFonts w:cs="Times New Roman"/>
                <w:sz w:val="22"/>
                <w:szCs w:val="22"/>
              </w:rPr>
            </w:pPr>
            <w:r w:rsidRPr="003C0C6B">
              <w:rPr>
                <w:rStyle w:val="A13"/>
                <w:rFonts w:cs="Times New Roman"/>
                <w:sz w:val="22"/>
                <w:szCs w:val="22"/>
              </w:rPr>
              <w:t>– wymienia Marię Teresę, Józefa II, Piotra I i Fryderyka Wielkiego jako władców Austrii, Rosji i Prus</w:t>
            </w:r>
          </w:p>
          <w:p w:rsidR="003C0C6B" w:rsidRPr="003C0C6B" w:rsidRDefault="003C0C6B" w:rsidP="001B4717">
            <w:pPr>
              <w:rPr>
                <w:rStyle w:val="A13"/>
                <w:rFonts w:cs="Times New Roman"/>
                <w:sz w:val="22"/>
                <w:szCs w:val="22"/>
              </w:rPr>
            </w:pPr>
            <w:r w:rsidRPr="003C0C6B">
              <w:rPr>
                <w:rStyle w:val="A13"/>
                <w:rFonts w:cs="Times New Roman"/>
                <w:sz w:val="22"/>
                <w:szCs w:val="22"/>
              </w:rPr>
              <w:t>– wskazuje Rosję, Austrię i Prusy jako potęgi europejskie XVIII stulecia</w:t>
            </w:r>
          </w:p>
          <w:p w:rsidR="003C0C6B" w:rsidRPr="003C0C6B" w:rsidRDefault="003C0C6B" w:rsidP="001B4717">
            <w:pPr>
              <w:rPr>
                <w:rStyle w:val="A13"/>
                <w:rFonts w:cs="Times New Roman"/>
                <w:sz w:val="22"/>
                <w:szCs w:val="22"/>
              </w:rPr>
            </w:pPr>
          </w:p>
          <w:p w:rsidR="003C0C6B" w:rsidRPr="003C0C6B" w:rsidRDefault="003C0C6B" w:rsidP="001B4717"/>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absolutyzm</w:t>
            </w:r>
            <w:r w:rsidRPr="003C0C6B">
              <w:rPr>
                <w:rStyle w:val="A13"/>
                <w:rFonts w:cs="Times New Roman"/>
                <w:sz w:val="22"/>
                <w:szCs w:val="22"/>
              </w:rPr>
              <w:t xml:space="preserve">, </w:t>
            </w:r>
            <w:r w:rsidRPr="003C0C6B">
              <w:rPr>
                <w:rStyle w:val="A13"/>
                <w:rFonts w:cs="Times New Roman"/>
                <w:i/>
                <w:sz w:val="22"/>
                <w:szCs w:val="22"/>
              </w:rPr>
              <w:t>absolutyzm oświecony</w:t>
            </w:r>
          </w:p>
          <w:p w:rsidR="003C0C6B" w:rsidRPr="003C0C6B" w:rsidRDefault="003C0C6B" w:rsidP="001B4717">
            <w:pPr>
              <w:rPr>
                <w:rStyle w:val="A13"/>
                <w:rFonts w:cs="Times New Roman"/>
                <w:sz w:val="22"/>
                <w:szCs w:val="22"/>
              </w:rPr>
            </w:pPr>
            <w:r w:rsidRPr="003C0C6B">
              <w:rPr>
                <w:rStyle w:val="A13"/>
                <w:rFonts w:cs="Times New Roman"/>
                <w:sz w:val="22"/>
                <w:szCs w:val="22"/>
              </w:rPr>
              <w:t>– podaje przykłady reform w monarchiach absolutyzmu oświeconego</w:t>
            </w:r>
          </w:p>
          <w:p w:rsidR="003C0C6B" w:rsidRPr="003C0C6B" w:rsidRDefault="003C0C6B" w:rsidP="001B4717">
            <w:pPr>
              <w:rPr>
                <w:rStyle w:val="A13"/>
                <w:rFonts w:cs="Times New Roman"/>
                <w:sz w:val="22"/>
                <w:szCs w:val="22"/>
              </w:rPr>
            </w:pPr>
            <w:r w:rsidRPr="003C0C6B">
              <w:rPr>
                <w:rStyle w:val="A13"/>
                <w:rFonts w:cs="Times New Roman"/>
                <w:sz w:val="22"/>
                <w:szCs w:val="22"/>
              </w:rPr>
              <w:t>– wskazuje wpływ ideologii oświecenia na reformy w krajach absolutyzmu oświeconego</w:t>
            </w:r>
          </w:p>
          <w:p w:rsidR="003C0C6B" w:rsidRPr="003C0C6B" w:rsidRDefault="003C0C6B" w:rsidP="001B4717">
            <w:pPr>
              <w:rPr>
                <w:rFonts w:eastAsia="Times"/>
              </w:rPr>
            </w:pPr>
            <w:r w:rsidRPr="003C0C6B">
              <w:rPr>
                <w:rStyle w:val="A13"/>
                <w:rFonts w:cs="Times New Roman"/>
                <w:sz w:val="22"/>
                <w:szCs w:val="22"/>
              </w:rPr>
              <w:t>– wskazuje na mapie Petersburg jako nową stolicę Rosji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wymienia reformy przeprowadzone w Rosji, Austrii i Prusach</w:t>
            </w:r>
          </w:p>
          <w:p w:rsidR="003C0C6B" w:rsidRPr="003C0C6B" w:rsidRDefault="003C0C6B" w:rsidP="001B4717">
            <w:r w:rsidRPr="003C0C6B">
              <w:rPr>
                <w:sz w:val="22"/>
                <w:szCs w:val="22"/>
              </w:rPr>
              <w:t>– wyjaśnia, dlaczego monarchowie absolutyzmu oświeconego nazywali siebie „sługami ludu”</w:t>
            </w:r>
          </w:p>
          <w:p w:rsidR="003C0C6B" w:rsidRPr="003C0C6B" w:rsidRDefault="003C0C6B" w:rsidP="001B4717">
            <w:r w:rsidRPr="003C0C6B">
              <w:rPr>
                <w:sz w:val="22"/>
                <w:szCs w:val="22"/>
              </w:rPr>
              <w:t>– wyjaśnia związki między pojawieniem się nowych potęg w Europie Środkowej a sytuacją w Rzeczypospolitej</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reformy przeprowadzone w Rosji, Austrii i Prusach</w:t>
            </w:r>
          </w:p>
          <w:p w:rsidR="003C0C6B" w:rsidRPr="003C0C6B" w:rsidRDefault="003C0C6B" w:rsidP="001B4717">
            <w:r w:rsidRPr="003C0C6B">
              <w:rPr>
                <w:sz w:val="22"/>
                <w:szCs w:val="22"/>
              </w:rPr>
              <w:t>– wyjaśnia wpływ reform na wzrost znaczenia tych państw</w:t>
            </w:r>
          </w:p>
          <w:p w:rsidR="003C0C6B" w:rsidRPr="003C0C6B" w:rsidRDefault="003C0C6B" w:rsidP="001B4717">
            <w:r w:rsidRPr="003C0C6B">
              <w:rPr>
                <w:sz w:val="22"/>
                <w:szCs w:val="22"/>
              </w:rPr>
              <w:t>– opisujeskutki uzyskania przez Rosję dostępu do Bałtyku</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porównuje monarchię absolutną z monarchią absolutyzmu oświeconego</w:t>
            </w:r>
          </w:p>
          <w:p w:rsidR="003C0C6B" w:rsidRPr="003C0C6B" w:rsidRDefault="003C0C6B" w:rsidP="001B4717">
            <w:r w:rsidRPr="003C0C6B">
              <w:rPr>
                <w:sz w:val="22"/>
                <w:szCs w:val="22"/>
              </w:rPr>
              <w:t>– podaje daty powstania Królestwa Pruskiego(1701 r.) i Cesarstwa Rosyjskiego (1721 r.)</w:t>
            </w:r>
          </w:p>
          <w:p w:rsidR="003C0C6B" w:rsidRPr="003C0C6B" w:rsidRDefault="003C0C6B" w:rsidP="001B4717"/>
        </w:tc>
      </w:tr>
      <w:tr w:rsidR="003C0C6B" w:rsidRPr="003C0C6B" w:rsidTr="001B4717">
        <w:trPr>
          <w:trHeight w:val="708"/>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5. Stany Zjednoczone Ameryki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bCs/>
              </w:rPr>
            </w:pPr>
            <w:r w:rsidRPr="003C0C6B">
              <w:rPr>
                <w:bCs/>
                <w:sz w:val="22"/>
                <w:szCs w:val="22"/>
              </w:rPr>
              <w:t>– kolonie brytyjskie w Ameryce Północnej</w:t>
            </w:r>
          </w:p>
          <w:p w:rsidR="003C0C6B" w:rsidRPr="003C0C6B" w:rsidRDefault="003C0C6B" w:rsidP="001B4717">
            <w:pPr>
              <w:rPr>
                <w:bCs/>
              </w:rPr>
            </w:pPr>
            <w:r w:rsidRPr="003C0C6B">
              <w:rPr>
                <w:bCs/>
                <w:sz w:val="22"/>
                <w:szCs w:val="22"/>
              </w:rPr>
              <w:t>– konflikt kolonistów z rządem brytyjskim</w:t>
            </w:r>
          </w:p>
          <w:p w:rsidR="003C0C6B" w:rsidRPr="003C0C6B" w:rsidRDefault="003C0C6B" w:rsidP="001B4717">
            <w:pPr>
              <w:rPr>
                <w:bCs/>
              </w:rPr>
            </w:pPr>
            <w:r w:rsidRPr="003C0C6B">
              <w:rPr>
                <w:bCs/>
                <w:sz w:val="22"/>
                <w:szCs w:val="22"/>
              </w:rPr>
              <w:t>– wojna o niepodległość Stanów Zjednoczonych</w:t>
            </w:r>
          </w:p>
          <w:p w:rsidR="003C0C6B" w:rsidRPr="003C0C6B" w:rsidRDefault="003C0C6B" w:rsidP="001B4717">
            <w:pPr>
              <w:rPr>
                <w:bCs/>
              </w:rPr>
            </w:pPr>
            <w:r w:rsidRPr="003C0C6B">
              <w:rPr>
                <w:bCs/>
                <w:sz w:val="22"/>
                <w:szCs w:val="22"/>
              </w:rPr>
              <w:t>– ustrój polityczny USA</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Fonts w:eastAsia="Times"/>
              </w:rPr>
            </w:pPr>
            <w:r w:rsidRPr="003C0C6B">
              <w:rPr>
                <w:rFonts w:eastAsia="Times"/>
                <w:sz w:val="22"/>
                <w:szCs w:val="22"/>
              </w:rPr>
              <w:t>– wskazuje na mapie Stany Zjednoczone</w:t>
            </w:r>
          </w:p>
          <w:p w:rsidR="003C0C6B" w:rsidRPr="003C0C6B" w:rsidRDefault="003C0C6B" w:rsidP="001B4717">
            <w:pPr>
              <w:rPr>
                <w:rFonts w:eastAsia="Times"/>
              </w:rPr>
            </w:pPr>
            <w:r w:rsidRPr="003C0C6B">
              <w:rPr>
                <w:rFonts w:eastAsia="Times"/>
                <w:sz w:val="22"/>
                <w:szCs w:val="22"/>
              </w:rPr>
              <w:t>– określa czas powstania Stanów Zjednoczonych</w:t>
            </w:r>
          </w:p>
          <w:p w:rsidR="003C0C6B" w:rsidRPr="003C0C6B" w:rsidRDefault="003C0C6B" w:rsidP="001B4717">
            <w:pPr>
              <w:rPr>
                <w:rFonts w:eastAsia="Times"/>
              </w:rPr>
            </w:pPr>
            <w:r w:rsidRPr="003C0C6B">
              <w:rPr>
                <w:rFonts w:eastAsia="Times"/>
                <w:sz w:val="22"/>
                <w:szCs w:val="22"/>
              </w:rPr>
              <w:t>– wymienia Tadeusza Kościuszkę i Kazimierza Pułaskiego jako polskich bohaterów walki o niepodległość USA</w:t>
            </w:r>
          </w:p>
          <w:p w:rsidR="003C0C6B" w:rsidRPr="003C0C6B" w:rsidRDefault="003C0C6B" w:rsidP="001B4717">
            <w:pPr>
              <w:rPr>
                <w:rFonts w:eastAsia="Times"/>
              </w:rPr>
            </w:pPr>
            <w:r w:rsidRPr="003C0C6B">
              <w:rPr>
                <w:rFonts w:eastAsia="Times"/>
                <w:sz w:val="22"/>
                <w:szCs w:val="22"/>
              </w:rPr>
              <w:t>– przywołuje postać Jerzego Waszyngtona jako pierwszego prezydenta USA</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kolonia</w:t>
            </w:r>
            <w:r w:rsidRPr="003C0C6B">
              <w:rPr>
                <w:rStyle w:val="A13"/>
                <w:rFonts w:cs="Times New Roman"/>
                <w:sz w:val="22"/>
                <w:szCs w:val="22"/>
              </w:rPr>
              <w:t xml:space="preserve">, </w:t>
            </w:r>
            <w:r w:rsidRPr="003C0C6B">
              <w:rPr>
                <w:rStyle w:val="A13"/>
                <w:rFonts w:cs="Times New Roman"/>
                <w:i/>
                <w:sz w:val="22"/>
                <w:szCs w:val="22"/>
              </w:rPr>
              <w:t>konstytucja</w:t>
            </w:r>
          </w:p>
          <w:p w:rsidR="003C0C6B" w:rsidRPr="003C0C6B" w:rsidRDefault="003C0C6B" w:rsidP="001B4717">
            <w:pPr>
              <w:rPr>
                <w:rFonts w:eastAsia="Times"/>
              </w:rPr>
            </w:pPr>
            <w:r w:rsidRPr="003C0C6B">
              <w:rPr>
                <w:rFonts w:eastAsia="Times"/>
                <w:sz w:val="22"/>
                <w:szCs w:val="22"/>
              </w:rPr>
              <w:t>– wskazuje na mapie kolonie brytyjskie w Ameryce Północnej</w:t>
            </w:r>
          </w:p>
          <w:p w:rsidR="003C0C6B" w:rsidRPr="003C0C6B" w:rsidRDefault="003C0C6B" w:rsidP="001B4717">
            <w:pPr>
              <w:rPr>
                <w:rFonts w:eastAsia="Times"/>
              </w:rPr>
            </w:pPr>
            <w:r w:rsidRPr="003C0C6B">
              <w:rPr>
                <w:rFonts w:eastAsia="Times"/>
                <w:sz w:val="22"/>
                <w:szCs w:val="22"/>
              </w:rPr>
              <w:t>– wymienia strony konfliktu w wojnie o niepodległość Stanów</w:t>
            </w:r>
          </w:p>
          <w:p w:rsidR="003C0C6B" w:rsidRPr="003C0C6B" w:rsidRDefault="003C0C6B" w:rsidP="001B4717">
            <w:pPr>
              <w:rPr>
                <w:rStyle w:val="A13"/>
                <w:rFonts w:cs="Times New Roman"/>
                <w:sz w:val="22"/>
                <w:szCs w:val="22"/>
              </w:rPr>
            </w:pPr>
            <w:r w:rsidRPr="003C0C6B">
              <w:rPr>
                <w:rStyle w:val="A13"/>
                <w:rFonts w:cs="Times New Roman"/>
                <w:sz w:val="22"/>
                <w:szCs w:val="22"/>
              </w:rPr>
              <w:t>– podaje i zaznacza na osi czasu datę uchwalenia konstytucji USA – pierwszej takiej ustawy na świecie (1787 r.)</w:t>
            </w:r>
          </w:p>
          <w:p w:rsidR="003C0C6B" w:rsidRPr="003C0C6B" w:rsidRDefault="003C0C6B" w:rsidP="001B4717">
            <w:pPr>
              <w:rPr>
                <w:rStyle w:val="A13"/>
                <w:rFonts w:cs="Times New Roman"/>
                <w:sz w:val="22"/>
                <w:szCs w:val="22"/>
              </w:rPr>
            </w:pPr>
            <w:r w:rsidRPr="003C0C6B">
              <w:rPr>
                <w:rStyle w:val="A13"/>
                <w:rFonts w:cs="Times New Roman"/>
                <w:sz w:val="22"/>
                <w:szCs w:val="22"/>
              </w:rPr>
              <w:t>– wyjaśnia, dlaczego Amerykanie mówią w języku angielskim</w:t>
            </w:r>
          </w:p>
          <w:p w:rsidR="003C0C6B" w:rsidRPr="003C0C6B" w:rsidRDefault="003C0C6B" w:rsidP="001B4717">
            <w:pPr>
              <w:rPr>
                <w:rFonts w:eastAsia="Times"/>
              </w:rPr>
            </w:pPr>
            <w:r w:rsidRPr="003C0C6B">
              <w:rPr>
                <w:rStyle w:val="A13"/>
                <w:rFonts w:cs="Times New Roman"/>
                <w:sz w:val="22"/>
                <w:szCs w:val="22"/>
              </w:rPr>
              <w:t>– porównuje pierwszą flagę USA z flagą współczesną, wskazując zauważone podobieństwa i różnice</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przyczyny wybuchu wojny między kolonistami a rządem brytyjskim</w:t>
            </w:r>
          </w:p>
          <w:p w:rsidR="003C0C6B" w:rsidRPr="003C0C6B" w:rsidRDefault="003C0C6B" w:rsidP="001B4717">
            <w:r w:rsidRPr="003C0C6B">
              <w:rPr>
                <w:sz w:val="22"/>
                <w:szCs w:val="22"/>
              </w:rPr>
              <w:t>– opisuje wydarzenie zwane bostońskim piciem herbaty</w:t>
            </w:r>
          </w:p>
          <w:p w:rsidR="003C0C6B" w:rsidRPr="003C0C6B" w:rsidRDefault="003C0C6B" w:rsidP="001B4717">
            <w:r w:rsidRPr="003C0C6B">
              <w:rPr>
                <w:sz w:val="22"/>
                <w:szCs w:val="22"/>
              </w:rPr>
              <w:t>– poprawnie posługuje się terminem:</w:t>
            </w:r>
            <w:r w:rsidRPr="003C0C6B">
              <w:rPr>
                <w:i/>
                <w:sz w:val="22"/>
                <w:szCs w:val="22"/>
              </w:rPr>
              <w:t>bojkot</w:t>
            </w:r>
          </w:p>
          <w:p w:rsidR="003C0C6B" w:rsidRPr="003C0C6B" w:rsidRDefault="003C0C6B" w:rsidP="001B4717">
            <w:r w:rsidRPr="003C0C6B">
              <w:rPr>
                <w:sz w:val="22"/>
                <w:szCs w:val="22"/>
              </w:rPr>
              <w:t>– podaje i zaznacza na osi czasu datę powstania Stanów Zjednoczonych (4 lipca 1776 r.)</w:t>
            </w:r>
          </w:p>
          <w:p w:rsidR="003C0C6B" w:rsidRPr="003C0C6B" w:rsidRDefault="003C0C6B" w:rsidP="001B4717">
            <w:r w:rsidRPr="003C0C6B">
              <w:rPr>
                <w:sz w:val="22"/>
                <w:szCs w:val="22"/>
              </w:rPr>
              <w:t>– charakteryzuje znaczenie Deklaracji niepodległości</w:t>
            </w:r>
          </w:p>
          <w:p w:rsidR="003C0C6B" w:rsidRPr="003C0C6B" w:rsidRDefault="003C0C6B" w:rsidP="001B4717">
            <w:r w:rsidRPr="003C0C6B">
              <w:rPr>
                <w:sz w:val="22"/>
                <w:szCs w:val="22"/>
              </w:rPr>
              <w:t>– przedstawia udział Polaków w walce o niepodległość USA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najważniejsze etapy walki o niepodległość USA</w:t>
            </w:r>
          </w:p>
          <w:p w:rsidR="003C0C6B" w:rsidRPr="003C0C6B" w:rsidRDefault="003C0C6B" w:rsidP="001B4717">
            <w:r w:rsidRPr="003C0C6B">
              <w:rPr>
                <w:sz w:val="22"/>
                <w:szCs w:val="22"/>
              </w:rPr>
              <w:t>– wskazuje na mapie Boston, Filadelfię i Yorktown</w:t>
            </w:r>
          </w:p>
          <w:p w:rsidR="003C0C6B" w:rsidRPr="003C0C6B" w:rsidRDefault="003C0C6B" w:rsidP="001B4717">
            <w:r w:rsidRPr="003C0C6B">
              <w:rPr>
                <w:sz w:val="22"/>
                <w:szCs w:val="22"/>
              </w:rPr>
              <w:t>– omawia zasługi Jerzego Waszyngtona dla powstania USA</w:t>
            </w:r>
          </w:p>
          <w:p w:rsidR="003C0C6B" w:rsidRPr="003C0C6B" w:rsidRDefault="003C0C6B" w:rsidP="001B4717">
            <w:r w:rsidRPr="003C0C6B">
              <w:rPr>
                <w:sz w:val="22"/>
                <w:szCs w:val="22"/>
              </w:rPr>
              <w:t>– opisuje idee oświeceniowezapisane w konstytucji USA</w:t>
            </w:r>
          </w:p>
          <w:p w:rsidR="003C0C6B" w:rsidRPr="003C0C6B" w:rsidRDefault="003C0C6B" w:rsidP="001B4717">
            <w:r w:rsidRPr="003C0C6B">
              <w:rPr>
                <w:sz w:val="22"/>
                <w:szCs w:val="22"/>
              </w:rPr>
              <w:t>– wymienia miejsca związane z udziałem Polaków w wojnie o niepodległość USA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xml:space="preserve">– poprawnie posługuje się terminami: </w:t>
            </w:r>
            <w:r w:rsidRPr="003C0C6B">
              <w:rPr>
                <w:i/>
                <w:sz w:val="22"/>
                <w:szCs w:val="22"/>
              </w:rPr>
              <w:t>Kongres</w:t>
            </w:r>
            <w:r w:rsidRPr="003C0C6B">
              <w:rPr>
                <w:sz w:val="22"/>
                <w:szCs w:val="22"/>
              </w:rPr>
              <w:t>,</w:t>
            </w:r>
            <w:r w:rsidRPr="003C0C6B">
              <w:rPr>
                <w:i/>
                <w:sz w:val="22"/>
                <w:szCs w:val="22"/>
              </w:rPr>
              <w:t>Izba Reprezentantów</w:t>
            </w:r>
            <w:r w:rsidRPr="003C0C6B">
              <w:rPr>
                <w:sz w:val="22"/>
                <w:szCs w:val="22"/>
              </w:rPr>
              <w:t xml:space="preserve"> – charakteryzuje ustrój polityczny USA</w:t>
            </w:r>
          </w:p>
        </w:tc>
      </w:tr>
      <w:tr w:rsidR="003C0C6B" w:rsidRPr="003C0C6B" w:rsidTr="001B4717">
        <w:trPr>
          <w:trHeight w:val="465"/>
        </w:trPr>
        <w:tc>
          <w:tcPr>
            <w:tcW w:w="14655" w:type="dxa"/>
            <w:gridSpan w:val="7"/>
            <w:tcBorders>
              <w:top w:val="single" w:sz="4" w:space="0" w:color="auto"/>
              <w:left w:val="single" w:sz="4" w:space="0" w:color="000000"/>
              <w:bottom w:val="single" w:sz="4" w:space="0" w:color="auto"/>
              <w:right w:val="single" w:sz="4" w:space="0" w:color="000000"/>
            </w:tcBorders>
            <w:vAlign w:val="center"/>
          </w:tcPr>
          <w:p w:rsidR="003C0C6B" w:rsidRPr="003C0C6B" w:rsidRDefault="003C0C6B" w:rsidP="001B4717">
            <w:pPr>
              <w:snapToGrid w:val="0"/>
              <w:jc w:val="center"/>
            </w:pPr>
            <w:r w:rsidRPr="003C0C6B">
              <w:rPr>
                <w:b/>
                <w:sz w:val="22"/>
                <w:szCs w:val="22"/>
              </w:rPr>
              <w:t>Rozdział V. Upadek Rzeczypospolitej</w:t>
            </w:r>
          </w:p>
        </w:tc>
      </w:tr>
      <w:tr w:rsidR="003C0C6B" w:rsidRPr="003C0C6B" w:rsidTr="001B4717">
        <w:trPr>
          <w:trHeight w:val="83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1. Rzeczpospolitapod rządami Wettinów</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unia personalna z Saksonią</w:t>
            </w:r>
          </w:p>
          <w:p w:rsidR="003C0C6B" w:rsidRPr="003C0C6B" w:rsidRDefault="003C0C6B" w:rsidP="001B4717">
            <w:r w:rsidRPr="003C0C6B">
              <w:rPr>
                <w:sz w:val="22"/>
                <w:szCs w:val="22"/>
              </w:rPr>
              <w:t>– początek ingerencji Rosji w sprawy Polski</w:t>
            </w:r>
          </w:p>
          <w:p w:rsidR="003C0C6B" w:rsidRPr="003C0C6B" w:rsidRDefault="003C0C6B" w:rsidP="001B4717">
            <w:r w:rsidRPr="003C0C6B">
              <w:rPr>
                <w:sz w:val="22"/>
                <w:szCs w:val="22"/>
              </w:rPr>
              <w:t>– podwójna elekcja w 1733 r.</w:t>
            </w:r>
          </w:p>
          <w:p w:rsidR="003C0C6B" w:rsidRPr="003C0C6B" w:rsidRDefault="003C0C6B" w:rsidP="001B4717">
            <w:r w:rsidRPr="003C0C6B">
              <w:rPr>
                <w:sz w:val="22"/>
                <w:szCs w:val="22"/>
              </w:rPr>
              <w:t>– rządy Augusta III</w:t>
            </w:r>
          </w:p>
          <w:p w:rsidR="003C0C6B" w:rsidRPr="003C0C6B" w:rsidRDefault="003C0C6B" w:rsidP="001B4717">
            <w:r w:rsidRPr="003C0C6B">
              <w:rPr>
                <w:sz w:val="22"/>
                <w:szCs w:val="22"/>
              </w:rPr>
              <w:t>– projekty reform Rzeczypospolitej</w:t>
            </w:r>
          </w:p>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p w:rsidR="003C0C6B" w:rsidRPr="003C0C6B" w:rsidRDefault="003C0C6B" w:rsidP="001B4717"/>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Fonts w:eastAsia="Times"/>
              </w:rPr>
            </w:pPr>
            <w:r w:rsidRPr="003C0C6B">
              <w:rPr>
                <w:rFonts w:eastAsia="Times"/>
                <w:sz w:val="22"/>
                <w:szCs w:val="22"/>
              </w:rPr>
              <w:t>– wymienia Augusta II Mocnego i Augusta III Sasa jako monarchów sprawujących władzę w Polsce na początku XVIII w.</w:t>
            </w:r>
          </w:p>
          <w:p w:rsidR="003C0C6B" w:rsidRPr="003C0C6B" w:rsidRDefault="003C0C6B" w:rsidP="001B4717">
            <w:pPr>
              <w:rPr>
                <w:rFonts w:eastAsia="Times"/>
              </w:rPr>
            </w:pPr>
            <w:r w:rsidRPr="003C0C6B">
              <w:rPr>
                <w:rFonts w:eastAsia="Times"/>
                <w:sz w:val="22"/>
                <w:szCs w:val="22"/>
              </w:rPr>
              <w:t>– opisuje konsekwencje wyboru dwóch władców jednocześnie</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unia personalna</w:t>
            </w:r>
            <w:r w:rsidRPr="003C0C6B">
              <w:rPr>
                <w:rStyle w:val="A13"/>
                <w:rFonts w:cs="Times New Roman"/>
                <w:sz w:val="22"/>
                <w:szCs w:val="22"/>
              </w:rPr>
              <w:t xml:space="preserve">, </w:t>
            </w:r>
            <w:r w:rsidRPr="003C0C6B">
              <w:rPr>
                <w:rStyle w:val="A13"/>
                <w:rFonts w:cs="Times New Roman"/>
                <w:i/>
                <w:sz w:val="22"/>
                <w:szCs w:val="22"/>
              </w:rPr>
              <w:t>anarchia</w:t>
            </w:r>
          </w:p>
          <w:p w:rsidR="003C0C6B" w:rsidRPr="003C0C6B" w:rsidRDefault="003C0C6B" w:rsidP="001B4717">
            <w:pPr>
              <w:autoSpaceDE w:val="0"/>
              <w:autoSpaceDN w:val="0"/>
              <w:adjustRightInd w:val="0"/>
              <w:rPr>
                <w:rStyle w:val="A13"/>
                <w:rFonts w:cs="Times New Roman"/>
                <w:sz w:val="22"/>
                <w:szCs w:val="22"/>
              </w:rPr>
            </w:pPr>
            <w:r w:rsidRPr="003C0C6B">
              <w:rPr>
                <w:rStyle w:val="A13"/>
                <w:rFonts w:cs="Times New Roman"/>
                <w:sz w:val="22"/>
                <w:szCs w:val="22"/>
              </w:rPr>
              <w:t>– wskazuje na mapie Saksonię</w:t>
            </w:r>
          </w:p>
          <w:p w:rsidR="003C0C6B" w:rsidRPr="003C0C6B" w:rsidRDefault="003C0C6B" w:rsidP="001B4717">
            <w:pPr>
              <w:autoSpaceDE w:val="0"/>
              <w:autoSpaceDN w:val="0"/>
              <w:adjustRightInd w:val="0"/>
              <w:rPr>
                <w:rStyle w:val="A13"/>
                <w:rFonts w:cs="Times New Roman"/>
                <w:sz w:val="22"/>
                <w:szCs w:val="22"/>
              </w:rPr>
            </w:pPr>
            <w:r w:rsidRPr="003C0C6B">
              <w:rPr>
                <w:rStyle w:val="A13"/>
                <w:rFonts w:cs="Times New Roman"/>
                <w:sz w:val="22"/>
                <w:szCs w:val="22"/>
              </w:rPr>
              <w:t>– wymienia przyczyny anarchii w Polsce</w:t>
            </w:r>
          </w:p>
          <w:p w:rsidR="003C0C6B" w:rsidRPr="003C0C6B" w:rsidRDefault="003C0C6B" w:rsidP="001B4717">
            <w:pPr>
              <w:autoSpaceDE w:val="0"/>
              <w:autoSpaceDN w:val="0"/>
              <w:adjustRightInd w:val="0"/>
            </w:pPr>
            <w:r w:rsidRPr="003C0C6B">
              <w:rPr>
                <w:rStyle w:val="A13"/>
                <w:rFonts w:cs="Times New Roman"/>
                <w:sz w:val="22"/>
                <w:szCs w:val="22"/>
              </w:rPr>
              <w:t>– przedstawia Stanisława Konarskiego jako reformatora Rzeczypospolitej i krótko opisuje propozycje jego reform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terminami:</w:t>
            </w:r>
            <w:r w:rsidRPr="003C0C6B">
              <w:rPr>
                <w:i/>
                <w:sz w:val="22"/>
                <w:szCs w:val="22"/>
              </w:rPr>
              <w:t>konfederacja</w:t>
            </w:r>
            <w:r w:rsidRPr="003C0C6B">
              <w:rPr>
                <w:sz w:val="22"/>
                <w:szCs w:val="22"/>
              </w:rPr>
              <w:t>,</w:t>
            </w:r>
          </w:p>
          <w:p w:rsidR="003C0C6B" w:rsidRPr="003C0C6B" w:rsidRDefault="003C0C6B" w:rsidP="001B4717">
            <w:pPr>
              <w:rPr>
                <w:i/>
              </w:rPr>
            </w:pPr>
            <w:r w:rsidRPr="003C0C6B">
              <w:rPr>
                <w:i/>
                <w:sz w:val="22"/>
                <w:szCs w:val="22"/>
              </w:rPr>
              <w:t>liberum veto</w:t>
            </w:r>
            <w:r w:rsidRPr="003C0C6B">
              <w:rPr>
                <w:sz w:val="22"/>
                <w:szCs w:val="22"/>
              </w:rPr>
              <w:t xml:space="preserve">, </w:t>
            </w:r>
            <w:r w:rsidRPr="003C0C6B">
              <w:rPr>
                <w:i/>
                <w:sz w:val="22"/>
                <w:szCs w:val="22"/>
              </w:rPr>
              <w:t>wolna elekcja</w:t>
            </w:r>
            <w:r w:rsidRPr="003C0C6B">
              <w:rPr>
                <w:sz w:val="22"/>
                <w:szCs w:val="22"/>
              </w:rPr>
              <w:t>,</w:t>
            </w:r>
            <w:r w:rsidRPr="003C0C6B">
              <w:rPr>
                <w:i/>
                <w:sz w:val="22"/>
                <w:szCs w:val="22"/>
              </w:rPr>
              <w:t>przywileje</w:t>
            </w:r>
            <w:r w:rsidRPr="003C0C6B">
              <w:rPr>
                <w:sz w:val="22"/>
                <w:szCs w:val="22"/>
              </w:rPr>
              <w:t xml:space="preserve">, </w:t>
            </w:r>
            <w:r w:rsidRPr="003C0C6B">
              <w:rPr>
                <w:i/>
                <w:sz w:val="22"/>
                <w:szCs w:val="22"/>
              </w:rPr>
              <w:t>złota wolność szlachecka</w:t>
            </w:r>
          </w:p>
          <w:p w:rsidR="003C0C6B" w:rsidRPr="003C0C6B" w:rsidRDefault="003C0C6B" w:rsidP="001B4717">
            <w:r w:rsidRPr="003C0C6B">
              <w:rPr>
                <w:sz w:val="22"/>
                <w:szCs w:val="22"/>
              </w:rPr>
              <w:t xml:space="preserve">– wyjaśnia sens powiedzeń: </w:t>
            </w:r>
            <w:r w:rsidRPr="003C0C6B">
              <w:rPr>
                <w:i/>
                <w:sz w:val="22"/>
                <w:szCs w:val="22"/>
              </w:rPr>
              <w:t>Od Sasa do Lasa</w:t>
            </w:r>
            <w:r w:rsidRPr="003C0C6B">
              <w:rPr>
                <w:sz w:val="22"/>
                <w:szCs w:val="22"/>
              </w:rPr>
              <w:t xml:space="preserve"> i </w:t>
            </w:r>
            <w:r w:rsidRPr="003C0C6B">
              <w:rPr>
                <w:i/>
                <w:sz w:val="22"/>
                <w:szCs w:val="22"/>
              </w:rPr>
              <w:t>Za króla Sasa jedz, pij i popuszczaj pasa</w:t>
            </w:r>
          </w:p>
          <w:p w:rsidR="003C0C6B" w:rsidRPr="003C0C6B" w:rsidRDefault="003C0C6B" w:rsidP="001B4717">
            <w:r w:rsidRPr="003C0C6B">
              <w:rPr>
                <w:sz w:val="22"/>
                <w:szCs w:val="22"/>
              </w:rPr>
              <w:t>– przedstawia postać Stanisława Leszczyńskiego</w:t>
            </w:r>
          </w:p>
          <w:p w:rsidR="003C0C6B" w:rsidRPr="003C0C6B" w:rsidRDefault="003C0C6B" w:rsidP="001B4717">
            <w:r w:rsidRPr="003C0C6B">
              <w:rPr>
                <w:sz w:val="22"/>
                <w:szCs w:val="22"/>
              </w:rPr>
              <w:t>– charakteryzuje projekty reform w I poł. XVIII w.</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genezę i postanowienia sejmu niemego</w:t>
            </w:r>
          </w:p>
          <w:p w:rsidR="003C0C6B" w:rsidRPr="003C0C6B" w:rsidRDefault="003C0C6B" w:rsidP="001B4717">
            <w:r w:rsidRPr="003C0C6B">
              <w:rPr>
                <w:sz w:val="22"/>
                <w:szCs w:val="22"/>
              </w:rPr>
              <w:t>– podaje i zaznacza na osi czasu datę obrad sejmu niemego (1717 r.)</w:t>
            </w:r>
          </w:p>
          <w:p w:rsidR="003C0C6B" w:rsidRPr="003C0C6B" w:rsidRDefault="003C0C6B" w:rsidP="001B4717">
            <w:r w:rsidRPr="003C0C6B">
              <w:rPr>
                <w:sz w:val="22"/>
                <w:szCs w:val="22"/>
              </w:rPr>
              <w:t>– wyjaśnia przyczynę ingerencji Rosji w sprawy Polski</w:t>
            </w:r>
          </w:p>
          <w:p w:rsidR="003C0C6B" w:rsidRPr="003C0C6B" w:rsidRDefault="003C0C6B" w:rsidP="001B4717">
            <w:r w:rsidRPr="003C0C6B">
              <w:rPr>
                <w:sz w:val="22"/>
                <w:szCs w:val="22"/>
              </w:rPr>
              <w:t>– opisuje pozytywne i negatywne skutki rządów Augusta III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 charakteryzuje okres rządów Augusta II Mocnego</w:t>
            </w:r>
          </w:p>
          <w:p w:rsidR="003C0C6B" w:rsidRPr="003C0C6B" w:rsidRDefault="003C0C6B" w:rsidP="001B4717">
            <w:pPr>
              <w:autoSpaceDE w:val="0"/>
              <w:autoSpaceDN w:val="0"/>
              <w:adjustRightInd w:val="0"/>
            </w:pPr>
            <w:r w:rsidRPr="003C0C6B">
              <w:rPr>
                <w:sz w:val="22"/>
                <w:szCs w:val="22"/>
              </w:rPr>
              <w:t>– wskazuje reformy niezbędne dla wzmocnienia Rzeczypospolitej</w:t>
            </w:r>
          </w:p>
          <w:p w:rsidR="003C0C6B" w:rsidRPr="003C0C6B" w:rsidRDefault="003C0C6B" w:rsidP="001B4717"/>
        </w:tc>
      </w:tr>
      <w:tr w:rsidR="003C0C6B" w:rsidRPr="003C0C6B" w:rsidTr="001B4717">
        <w:trPr>
          <w:trHeight w:val="56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2. Pierwszy rozbiór Polski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Stanisław August Poniatowski królem Polski</w:t>
            </w:r>
          </w:p>
          <w:p w:rsidR="003C0C6B" w:rsidRPr="003C0C6B" w:rsidRDefault="003C0C6B" w:rsidP="001B4717">
            <w:pPr>
              <w:widowControl w:val="0"/>
              <w:autoSpaceDE w:val="0"/>
              <w:autoSpaceDN w:val="0"/>
            </w:pPr>
            <w:r w:rsidRPr="003C0C6B">
              <w:rPr>
                <w:sz w:val="22"/>
                <w:szCs w:val="22"/>
              </w:rPr>
              <w:t>– pierwsze reformy nowego władcy</w:t>
            </w:r>
          </w:p>
          <w:p w:rsidR="003C0C6B" w:rsidRPr="003C0C6B" w:rsidRDefault="003C0C6B" w:rsidP="001B4717">
            <w:pPr>
              <w:widowControl w:val="0"/>
              <w:autoSpaceDE w:val="0"/>
              <w:autoSpaceDN w:val="0"/>
            </w:pPr>
            <w:r w:rsidRPr="003C0C6B">
              <w:rPr>
                <w:sz w:val="22"/>
                <w:szCs w:val="22"/>
              </w:rPr>
              <w:t>– konfederacja barska</w:t>
            </w:r>
          </w:p>
          <w:p w:rsidR="003C0C6B" w:rsidRPr="003C0C6B" w:rsidRDefault="003C0C6B" w:rsidP="001B4717">
            <w:pPr>
              <w:widowControl w:val="0"/>
              <w:autoSpaceDE w:val="0"/>
              <w:autoSpaceDN w:val="0"/>
            </w:pPr>
            <w:r w:rsidRPr="003C0C6B">
              <w:rPr>
                <w:sz w:val="22"/>
                <w:szCs w:val="22"/>
              </w:rPr>
              <w:t>– I rozbiór Polski</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Fonts w:eastAsia="Times"/>
              </w:rPr>
            </w:pPr>
            <w:r w:rsidRPr="003C0C6B">
              <w:rPr>
                <w:rFonts w:eastAsia="Times"/>
                <w:sz w:val="22"/>
                <w:szCs w:val="22"/>
              </w:rPr>
              <w:t>– poprawnie posługuje się terminem:</w:t>
            </w:r>
            <w:r w:rsidRPr="003C0C6B">
              <w:rPr>
                <w:rFonts w:eastAsia="Times"/>
                <w:i/>
                <w:sz w:val="22"/>
                <w:szCs w:val="22"/>
              </w:rPr>
              <w:t xml:space="preserve"> rozbiory Polski</w:t>
            </w:r>
          </w:p>
          <w:p w:rsidR="003C0C6B" w:rsidRPr="003C0C6B" w:rsidRDefault="003C0C6B" w:rsidP="001B4717">
            <w:r w:rsidRPr="003C0C6B">
              <w:rPr>
                <w:sz w:val="22"/>
                <w:szCs w:val="22"/>
              </w:rPr>
              <w:t>– podaje i zaznacza na osi czasu datę pierwszego rozbioru Polski (1772 r.)</w:t>
            </w:r>
          </w:p>
          <w:p w:rsidR="003C0C6B" w:rsidRPr="003C0C6B" w:rsidRDefault="003C0C6B" w:rsidP="001B4717">
            <w:r w:rsidRPr="003C0C6B">
              <w:rPr>
                <w:sz w:val="22"/>
                <w:szCs w:val="22"/>
              </w:rPr>
              <w:t>– wymienia państwa, które dokonały pierwszego rozbioru Polski i wskazuje je na mapie</w:t>
            </w:r>
          </w:p>
          <w:p w:rsidR="003C0C6B" w:rsidRPr="003C0C6B" w:rsidRDefault="003C0C6B" w:rsidP="001B4717">
            <w:pPr>
              <w:rPr>
                <w:rFonts w:eastAsia="Times"/>
              </w:rPr>
            </w:pPr>
            <w:r w:rsidRPr="003C0C6B">
              <w:rPr>
                <w:sz w:val="22"/>
                <w:szCs w:val="22"/>
              </w:rPr>
              <w:t>– przywołuje postać Stanisława Augusta Poniatowskiego jako ostatniego króla Polski</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postać Stanisława Augusta Poniatowskiego</w:t>
            </w:r>
          </w:p>
          <w:p w:rsidR="003C0C6B" w:rsidRPr="003C0C6B" w:rsidRDefault="003C0C6B" w:rsidP="001B4717">
            <w:r w:rsidRPr="003C0C6B">
              <w:rPr>
                <w:sz w:val="22"/>
                <w:szCs w:val="22"/>
              </w:rPr>
              <w:t>– wskazuje na mapie ziemie utracone przez Polskę podczas pierwszego rozbioru</w:t>
            </w:r>
          </w:p>
          <w:p w:rsidR="003C0C6B" w:rsidRPr="003C0C6B" w:rsidRDefault="003C0C6B" w:rsidP="001B4717">
            <w:r w:rsidRPr="003C0C6B">
              <w:rPr>
                <w:sz w:val="22"/>
                <w:szCs w:val="22"/>
              </w:rPr>
              <w:t>– przedstawia przyczyny pierwszego rozbioru Polski</w:t>
            </w:r>
          </w:p>
          <w:p w:rsidR="003C0C6B" w:rsidRPr="003C0C6B" w:rsidRDefault="003C0C6B" w:rsidP="001B4717">
            <w:r w:rsidRPr="003C0C6B">
              <w:rPr>
                <w:sz w:val="22"/>
                <w:szCs w:val="22"/>
              </w:rPr>
              <w:t>– ocenia postawę Tadeusza Rejtana</w:t>
            </w:r>
          </w:p>
          <w:p w:rsidR="003C0C6B" w:rsidRPr="003C0C6B" w:rsidRDefault="003C0C6B" w:rsidP="001B4717">
            <w:r w:rsidRPr="003C0C6B">
              <w:rPr>
                <w:sz w:val="22"/>
                <w:szCs w:val="22"/>
              </w:rPr>
              <w:t>– poprawnie posługuje się terminami:</w:t>
            </w:r>
            <w:r w:rsidRPr="003C0C6B">
              <w:rPr>
                <w:i/>
                <w:sz w:val="22"/>
                <w:szCs w:val="22"/>
              </w:rPr>
              <w:t>ambasador</w:t>
            </w:r>
            <w:r w:rsidRPr="003C0C6B">
              <w:rPr>
                <w:sz w:val="22"/>
                <w:szCs w:val="22"/>
              </w:rPr>
              <w:t xml:space="preserve">, </w:t>
            </w:r>
            <w:r w:rsidRPr="003C0C6B">
              <w:rPr>
                <w:i/>
                <w:sz w:val="22"/>
                <w:szCs w:val="22"/>
              </w:rPr>
              <w:t>emigracja</w:t>
            </w:r>
          </w:p>
          <w:p w:rsidR="003C0C6B" w:rsidRPr="003C0C6B" w:rsidRDefault="003C0C6B" w:rsidP="001B4717">
            <w:pPr>
              <w:rPr>
                <w:rStyle w:val="A13"/>
                <w:rFonts w:cs="Times New Roman"/>
                <w:sz w:val="22"/>
                <w:szCs w:val="22"/>
              </w:rPr>
            </w:pPr>
          </w:p>
          <w:p w:rsidR="003C0C6B" w:rsidRPr="003C0C6B" w:rsidRDefault="003C0C6B" w:rsidP="001B4717">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okoliczności wyboru Stanisława Augusta na króla Polski</w:t>
            </w:r>
          </w:p>
          <w:p w:rsidR="003C0C6B" w:rsidRPr="003C0C6B" w:rsidRDefault="003C0C6B" w:rsidP="001B4717">
            <w:r w:rsidRPr="003C0C6B">
              <w:rPr>
                <w:sz w:val="22"/>
                <w:szCs w:val="22"/>
              </w:rPr>
              <w:t>– wymienia reformy Stanisława Augusta w celu naprawy oświaty i gospodarki w II poł. XVIII w.</w:t>
            </w:r>
          </w:p>
          <w:p w:rsidR="003C0C6B" w:rsidRPr="003C0C6B" w:rsidRDefault="003C0C6B" w:rsidP="001B4717">
            <w:r w:rsidRPr="003C0C6B">
              <w:rPr>
                <w:sz w:val="22"/>
                <w:szCs w:val="22"/>
              </w:rPr>
              <w:t>– wskazuje następstwa konfederacji barskiej</w:t>
            </w:r>
          </w:p>
          <w:p w:rsidR="003C0C6B" w:rsidRPr="003C0C6B" w:rsidRDefault="003C0C6B" w:rsidP="001B4717">
            <w:r w:rsidRPr="003C0C6B">
              <w:rPr>
                <w:sz w:val="22"/>
                <w:szCs w:val="22"/>
              </w:rPr>
              <w:t xml:space="preserve">– porównuje postawy rodaków wobec rozbioru państwa na podstawie analizy obrazu Jana Matejki </w:t>
            </w:r>
            <w:r w:rsidRPr="003C0C6B">
              <w:rPr>
                <w:i/>
                <w:sz w:val="22"/>
                <w:szCs w:val="22"/>
              </w:rPr>
              <w:t>Rejtan – Upadek Polski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terminem:</w:t>
            </w:r>
            <w:r w:rsidRPr="003C0C6B">
              <w:rPr>
                <w:i/>
                <w:sz w:val="22"/>
                <w:szCs w:val="22"/>
              </w:rPr>
              <w:t>prawa kardynalne</w:t>
            </w:r>
          </w:p>
          <w:p w:rsidR="003C0C6B" w:rsidRPr="003C0C6B" w:rsidRDefault="003C0C6B" w:rsidP="001B4717">
            <w:r w:rsidRPr="003C0C6B">
              <w:rPr>
                <w:sz w:val="22"/>
                <w:szCs w:val="22"/>
              </w:rPr>
              <w:t>– podaje datę zawiązania konfederacji barskiej (1768 r.)</w:t>
            </w:r>
          </w:p>
          <w:p w:rsidR="003C0C6B" w:rsidRPr="003C0C6B" w:rsidRDefault="003C0C6B" w:rsidP="001B4717">
            <w:r w:rsidRPr="003C0C6B">
              <w:rPr>
                <w:sz w:val="22"/>
                <w:szCs w:val="22"/>
              </w:rPr>
              <w:t>– przedstawia cel walki konfederatów barskich</w:t>
            </w:r>
          </w:p>
          <w:p w:rsidR="003C0C6B" w:rsidRPr="003C0C6B" w:rsidRDefault="003C0C6B" w:rsidP="001B4717">
            <w:r w:rsidRPr="003C0C6B">
              <w:rPr>
                <w:sz w:val="22"/>
                <w:szCs w:val="22"/>
              </w:rPr>
              <w:t>– opowiada o przebiegu i decyzjach sejmu rozbiorowego</w:t>
            </w:r>
          </w:p>
          <w:p w:rsidR="003C0C6B" w:rsidRPr="003C0C6B" w:rsidRDefault="003C0C6B" w:rsidP="001B4717"/>
          <w:p w:rsidR="003C0C6B" w:rsidRPr="003C0C6B" w:rsidRDefault="003C0C6B" w:rsidP="001B4717"/>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przedstawia przyczyny zawiązania konfederacji barskiej</w:t>
            </w: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3. Kultura polskiego oświecenia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literatura okresu oświecenia</w:t>
            </w:r>
          </w:p>
          <w:p w:rsidR="003C0C6B" w:rsidRPr="003C0C6B" w:rsidRDefault="003C0C6B" w:rsidP="001B4717">
            <w:r w:rsidRPr="003C0C6B">
              <w:rPr>
                <w:sz w:val="22"/>
                <w:szCs w:val="22"/>
              </w:rPr>
              <w:t>– Teatr Narodowego i jego zadania</w:t>
            </w:r>
          </w:p>
          <w:p w:rsidR="003C0C6B" w:rsidRPr="003C0C6B" w:rsidRDefault="003C0C6B" w:rsidP="001B4717">
            <w:r w:rsidRPr="003C0C6B">
              <w:rPr>
                <w:sz w:val="22"/>
                <w:szCs w:val="22"/>
              </w:rPr>
              <w:t>– mecenat Stanisława Augusta Poniatowskiego</w:t>
            </w:r>
          </w:p>
          <w:p w:rsidR="003C0C6B" w:rsidRPr="003C0C6B" w:rsidRDefault="003C0C6B" w:rsidP="001B4717">
            <w:r w:rsidRPr="003C0C6B">
              <w:rPr>
                <w:sz w:val="22"/>
                <w:szCs w:val="22"/>
              </w:rPr>
              <w:t>– architektura i sztuka klasycystyczna w Polsce</w:t>
            </w:r>
          </w:p>
          <w:p w:rsidR="003C0C6B" w:rsidRPr="003C0C6B" w:rsidRDefault="003C0C6B" w:rsidP="001B4717">
            <w:r w:rsidRPr="003C0C6B">
              <w:rPr>
                <w:sz w:val="22"/>
                <w:szCs w:val="22"/>
              </w:rPr>
              <w:t>– reforma szkolnictwa w Polsce</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Stanisława Augusta jako oświeceniowego mecenasa sztuki</w:t>
            </w:r>
          </w:p>
          <w:p w:rsidR="003C0C6B" w:rsidRPr="003C0C6B" w:rsidRDefault="003C0C6B" w:rsidP="001B4717">
            <w:pPr>
              <w:rPr>
                <w:rStyle w:val="A13"/>
                <w:rFonts w:cs="Times New Roman"/>
                <w:sz w:val="22"/>
                <w:szCs w:val="22"/>
              </w:rPr>
            </w:pPr>
            <w:r w:rsidRPr="003C0C6B">
              <w:rPr>
                <w:rStyle w:val="A13"/>
                <w:rFonts w:cs="Times New Roman"/>
                <w:sz w:val="22"/>
                <w:szCs w:val="22"/>
              </w:rPr>
              <w:t>– podaje przykład zasług ostatniego króla dla rozwoju kultury polskiej</w:t>
            </w:r>
          </w:p>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szkoła parafialna</w:t>
            </w:r>
          </w:p>
          <w:p w:rsidR="003C0C6B" w:rsidRPr="003C0C6B" w:rsidRDefault="003C0C6B" w:rsidP="001B4717">
            <w:pPr>
              <w:rPr>
                <w:rStyle w:val="A13"/>
                <w:rFonts w:cs="Times New Roman"/>
                <w:sz w:val="22"/>
                <w:szCs w:val="22"/>
              </w:rPr>
            </w:pPr>
            <w:r w:rsidRPr="003C0C6B">
              <w:rPr>
                <w:rStyle w:val="A13"/>
                <w:rFonts w:cs="Times New Roman"/>
                <w:sz w:val="22"/>
                <w:szCs w:val="22"/>
              </w:rPr>
              <w:t>– podaje przykłady przedmiotów nauczanych w szkołach parafialnych</w:t>
            </w:r>
          </w:p>
          <w:p w:rsidR="003C0C6B" w:rsidRPr="003C0C6B" w:rsidRDefault="003C0C6B" w:rsidP="001B4717"/>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obiady czwartkowe</w:t>
            </w:r>
          </w:p>
          <w:p w:rsidR="003C0C6B" w:rsidRPr="003C0C6B" w:rsidRDefault="003C0C6B" w:rsidP="001B4717">
            <w:pPr>
              <w:rPr>
                <w:rStyle w:val="A13"/>
                <w:rFonts w:cs="Times New Roman"/>
                <w:sz w:val="22"/>
                <w:szCs w:val="22"/>
              </w:rPr>
            </w:pPr>
            <w:r w:rsidRPr="003C0C6B">
              <w:rPr>
                <w:rStyle w:val="A13"/>
                <w:rFonts w:cs="Times New Roman"/>
                <w:sz w:val="22"/>
                <w:szCs w:val="22"/>
              </w:rPr>
              <w:t>– przedstawia przyczyny powołania Komisji Edukacji Narodowej</w:t>
            </w:r>
          </w:p>
          <w:p w:rsidR="003C0C6B" w:rsidRPr="003C0C6B" w:rsidRDefault="003C0C6B" w:rsidP="001B4717">
            <w:pPr>
              <w:rPr>
                <w:rStyle w:val="A13"/>
                <w:rFonts w:cs="Times New Roman"/>
                <w:sz w:val="22"/>
                <w:szCs w:val="22"/>
              </w:rPr>
            </w:pPr>
            <w:r w:rsidRPr="003C0C6B">
              <w:rPr>
                <w:sz w:val="22"/>
                <w:szCs w:val="22"/>
              </w:rPr>
              <w:t>– wskazuje cel wychowania i edukacji młodzieży w XVIII w.</w:t>
            </w: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rStyle w:val="A13"/>
                <w:rFonts w:cs="Times New Roman"/>
                <w:sz w:val="22"/>
                <w:szCs w:val="22"/>
              </w:rPr>
            </w:pPr>
          </w:p>
          <w:p w:rsidR="003C0C6B" w:rsidRPr="003C0C6B" w:rsidRDefault="003C0C6B" w:rsidP="001B4717">
            <w:pPr>
              <w:pStyle w:val="Bezodstpw"/>
              <w:rPr>
                <w:rStyle w:val="A13"/>
                <w:rFonts w:cs="Times New Roman"/>
                <w:sz w:val="22"/>
                <w:szCs w:val="22"/>
              </w:rPr>
            </w:pPr>
          </w:p>
          <w:p w:rsidR="003C0C6B" w:rsidRPr="003C0C6B" w:rsidRDefault="003C0C6B" w:rsidP="001B4717">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architekturę i sztukę klasycystyczną</w:t>
            </w:r>
          </w:p>
          <w:p w:rsidR="003C0C6B" w:rsidRPr="003C0C6B" w:rsidRDefault="003C0C6B" w:rsidP="001B4717">
            <w:r w:rsidRPr="003C0C6B">
              <w:rPr>
                <w:sz w:val="22"/>
                <w:szCs w:val="22"/>
              </w:rPr>
              <w:t>– podaje przykłady budowli klasycystycznych</w:t>
            </w:r>
          </w:p>
          <w:p w:rsidR="003C0C6B" w:rsidRPr="003C0C6B" w:rsidRDefault="003C0C6B" w:rsidP="001B4717">
            <w:r w:rsidRPr="003C0C6B">
              <w:rPr>
                <w:sz w:val="22"/>
                <w:szCs w:val="22"/>
              </w:rPr>
              <w:t>– charakteryzuje twórczość Ignacego Krasickiego</w:t>
            </w:r>
          </w:p>
          <w:p w:rsidR="003C0C6B" w:rsidRPr="003C0C6B" w:rsidRDefault="003C0C6B" w:rsidP="001B4717">
            <w:r w:rsidRPr="003C0C6B">
              <w:rPr>
                <w:sz w:val="22"/>
                <w:szCs w:val="22"/>
              </w:rPr>
              <w:t>– przedstawia zadania Teatru Narodowego i czasopisma „Monitor”</w:t>
            </w:r>
          </w:p>
          <w:p w:rsidR="003C0C6B" w:rsidRPr="003C0C6B" w:rsidRDefault="003C0C6B" w:rsidP="001B4717">
            <w:pPr>
              <w:autoSpaceDE w:val="0"/>
              <w:autoSpaceDN w:val="0"/>
              <w:adjustRightInd w:val="0"/>
            </w:pPr>
            <w:r w:rsidRPr="003C0C6B">
              <w:rPr>
                <w:sz w:val="22"/>
                <w:szCs w:val="22"/>
              </w:rPr>
              <w:t>– omawia zmiany wprowadzone w polskim szkolnictwie</w:t>
            </w:r>
          </w:p>
          <w:p w:rsidR="003C0C6B" w:rsidRPr="003C0C6B" w:rsidRDefault="003C0C6B" w:rsidP="001B4717">
            <w:r w:rsidRPr="003C0C6B">
              <w:rPr>
                <w:sz w:val="22"/>
                <w:szCs w:val="22"/>
              </w:rPr>
              <w:t>przez KEN</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wymienia pisarzy politycznych II poł. XVIII w.(Hugo Kołłątaj, Stanisław Staszic) oraz ich propozycje reform </w:t>
            </w:r>
          </w:p>
          <w:p w:rsidR="003C0C6B" w:rsidRPr="003C0C6B" w:rsidRDefault="003C0C6B" w:rsidP="001B4717">
            <w:r w:rsidRPr="003C0C6B">
              <w:rPr>
                <w:sz w:val="22"/>
                <w:szCs w:val="22"/>
              </w:rPr>
              <w:t>– przedstawia zasługi Stanisława Augusta dla rozwoju kultury i sztuki oświecenia</w:t>
            </w:r>
          </w:p>
          <w:p w:rsidR="003C0C6B" w:rsidRPr="003C0C6B" w:rsidRDefault="003C0C6B" w:rsidP="001B4717">
            <w:r w:rsidRPr="003C0C6B">
              <w:rPr>
                <w:sz w:val="22"/>
                <w:szCs w:val="22"/>
              </w:rPr>
              <w:t>– wymienia malarzy tworzących w Polsce (Canaletto, Marcello Bacciarelli)</w:t>
            </w:r>
          </w:p>
          <w:p w:rsidR="003C0C6B" w:rsidRPr="003C0C6B" w:rsidRDefault="003C0C6B" w:rsidP="001B4717">
            <w:pPr>
              <w:autoSpaceDE w:val="0"/>
              <w:autoSpaceDN w:val="0"/>
              <w:adjustRightInd w:val="0"/>
            </w:pPr>
            <w:r w:rsidRPr="003C0C6B">
              <w:rPr>
                <w:sz w:val="22"/>
                <w:szCs w:val="22"/>
              </w:rPr>
              <w:t>– wyjaśnia, dlaczego obrazy Canaletta są ważnym źródłem</w:t>
            </w:r>
          </w:p>
          <w:p w:rsidR="003C0C6B" w:rsidRPr="003C0C6B" w:rsidRDefault="003C0C6B" w:rsidP="001B4717">
            <w:r w:rsidRPr="003C0C6B">
              <w:rPr>
                <w:sz w:val="22"/>
                <w:szCs w:val="22"/>
              </w:rPr>
              <w:t>wiedzy historycznej</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charakteryzuje twórczość Juliana Ursyna Niemcewicza i Wojciecha Bogusławskiego</w:t>
            </w:r>
          </w:p>
          <w:p w:rsidR="003C0C6B" w:rsidRPr="003C0C6B" w:rsidRDefault="003C0C6B" w:rsidP="001B4717">
            <w:pPr>
              <w:rPr>
                <w:rStyle w:val="A13"/>
                <w:rFonts w:cs="Times New Roman"/>
                <w:sz w:val="22"/>
                <w:szCs w:val="22"/>
              </w:rPr>
            </w:pPr>
            <w:r w:rsidRPr="003C0C6B">
              <w:rPr>
                <w:rStyle w:val="A13"/>
                <w:rFonts w:cs="Times New Roman"/>
                <w:sz w:val="22"/>
                <w:szCs w:val="22"/>
              </w:rPr>
              <w:t>– podaje przykłady budowli klasycystycznych w swoim regionie</w:t>
            </w:r>
          </w:p>
          <w:p w:rsidR="003C0C6B" w:rsidRPr="003C0C6B" w:rsidRDefault="003C0C6B" w:rsidP="001B4717"/>
        </w:tc>
      </w:tr>
      <w:tr w:rsidR="003C0C6B" w:rsidRPr="003C0C6B" w:rsidTr="001B4717">
        <w:trPr>
          <w:trHeight w:val="708"/>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4. Sejm Wielki i Konstytucja 3 Maja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bCs/>
                <w:sz w:val="22"/>
                <w:szCs w:val="22"/>
              </w:rPr>
            </w:pPr>
            <w:r w:rsidRPr="003C0C6B">
              <w:rPr>
                <w:bCs/>
                <w:sz w:val="22"/>
                <w:szCs w:val="22"/>
              </w:rPr>
              <w:t>– reformy Sejmu Wielkiego</w:t>
            </w:r>
          </w:p>
          <w:p w:rsidR="003C0C6B" w:rsidRPr="003C0C6B" w:rsidRDefault="003C0C6B" w:rsidP="001B4717">
            <w:pPr>
              <w:pStyle w:val="Bezodstpw"/>
              <w:rPr>
                <w:bCs/>
                <w:sz w:val="22"/>
                <w:szCs w:val="22"/>
              </w:rPr>
            </w:pPr>
            <w:r w:rsidRPr="003C0C6B">
              <w:rPr>
                <w:bCs/>
                <w:sz w:val="22"/>
                <w:szCs w:val="22"/>
              </w:rPr>
              <w:t>– Konstytucja 3 Maja</w:t>
            </w:r>
          </w:p>
          <w:p w:rsidR="003C0C6B" w:rsidRPr="003C0C6B" w:rsidRDefault="003C0C6B" w:rsidP="001B4717">
            <w:pPr>
              <w:pStyle w:val="Bezodstpw"/>
              <w:rPr>
                <w:bCs/>
                <w:sz w:val="22"/>
                <w:szCs w:val="22"/>
              </w:rPr>
            </w:pPr>
            <w:r w:rsidRPr="003C0C6B">
              <w:rPr>
                <w:bCs/>
                <w:sz w:val="22"/>
                <w:szCs w:val="22"/>
              </w:rPr>
              <w:t>– wojna polsko-rosyjska w 1792 r.</w:t>
            </w:r>
          </w:p>
          <w:p w:rsidR="003C0C6B" w:rsidRPr="003C0C6B" w:rsidRDefault="003C0C6B" w:rsidP="001B4717">
            <w:pPr>
              <w:pStyle w:val="Bezodstpw"/>
              <w:rPr>
                <w:bCs/>
                <w:sz w:val="22"/>
                <w:szCs w:val="22"/>
              </w:rPr>
            </w:pPr>
            <w:r w:rsidRPr="003C0C6B">
              <w:rPr>
                <w:bCs/>
                <w:sz w:val="22"/>
                <w:szCs w:val="22"/>
              </w:rPr>
              <w:t>– drugi rozbiór Polski</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terminem:</w:t>
            </w:r>
            <w:r w:rsidRPr="003C0C6B">
              <w:rPr>
                <w:i/>
                <w:sz w:val="22"/>
                <w:szCs w:val="22"/>
              </w:rPr>
              <w:t>konstytucja</w:t>
            </w:r>
          </w:p>
          <w:p w:rsidR="003C0C6B" w:rsidRPr="003C0C6B" w:rsidRDefault="003C0C6B" w:rsidP="001B4717">
            <w:r w:rsidRPr="003C0C6B">
              <w:rPr>
                <w:sz w:val="22"/>
                <w:szCs w:val="22"/>
              </w:rPr>
              <w:t>– podaje i zaznacza na osi czasu datę uchwalenia Konstytucji 3 maja (1791 r.)</w:t>
            </w:r>
          </w:p>
          <w:p w:rsidR="003C0C6B" w:rsidRPr="003C0C6B" w:rsidRDefault="003C0C6B" w:rsidP="001B4717">
            <w:r w:rsidRPr="003C0C6B">
              <w:rPr>
                <w:sz w:val="22"/>
                <w:szCs w:val="22"/>
              </w:rPr>
              <w:t>– wymienia państwa, które dokonały drugiego rozbioru Polski</w:t>
            </w:r>
          </w:p>
          <w:p w:rsidR="003C0C6B" w:rsidRPr="003C0C6B" w:rsidRDefault="003C0C6B" w:rsidP="001B4717">
            <w:r w:rsidRPr="003C0C6B">
              <w:rPr>
                <w:sz w:val="22"/>
                <w:szCs w:val="22"/>
              </w:rPr>
              <w:t xml:space="preserve">– na obrazie Jana Matejki </w:t>
            </w:r>
            <w:r w:rsidRPr="003C0C6B">
              <w:rPr>
                <w:i/>
                <w:sz w:val="22"/>
                <w:szCs w:val="22"/>
              </w:rPr>
              <w:t xml:space="preserve">Konstytucja 3 maja 1791roku </w:t>
            </w:r>
            <w:r w:rsidRPr="003C0C6B">
              <w:rPr>
                <w:sz w:val="22"/>
                <w:szCs w:val="22"/>
              </w:rPr>
              <w:t>wskazuje współtwórców konstytucji: Stanisława Augusta Poniatowskiego i Stanisława Małachowskiego</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podaje i zaznacza na osi czasu daty obrad Sejmu Wielkiego (1788–1792 r.) i drugiego rozbioru (1793 r.)</w:t>
            </w:r>
          </w:p>
          <w:p w:rsidR="003C0C6B" w:rsidRPr="003C0C6B" w:rsidRDefault="003C0C6B" w:rsidP="001B4717">
            <w:r w:rsidRPr="003C0C6B">
              <w:rPr>
                <w:sz w:val="22"/>
                <w:szCs w:val="22"/>
              </w:rPr>
              <w:t>– wymienia najważniejsze reformy Sejmu Czteroletniego</w:t>
            </w:r>
          </w:p>
          <w:p w:rsidR="003C0C6B" w:rsidRPr="003C0C6B" w:rsidRDefault="003C0C6B" w:rsidP="001B4717">
            <w:pPr>
              <w:rPr>
                <w:rStyle w:val="A13"/>
                <w:rFonts w:cs="Times New Roman"/>
                <w:sz w:val="22"/>
                <w:szCs w:val="22"/>
              </w:rPr>
            </w:pPr>
            <w:r w:rsidRPr="003C0C6B">
              <w:rPr>
                <w:sz w:val="22"/>
                <w:szCs w:val="22"/>
              </w:rPr>
              <w:t xml:space="preserve">– wymienia najważniejsze postanowienia Konstytucji 3 maja(zniesienie </w:t>
            </w:r>
            <w:r w:rsidRPr="003C0C6B">
              <w:rPr>
                <w:i/>
                <w:sz w:val="22"/>
                <w:szCs w:val="22"/>
              </w:rPr>
              <w:t>liberum veto</w:t>
            </w:r>
            <w:r w:rsidRPr="003C0C6B">
              <w:rPr>
                <w:sz w:val="22"/>
                <w:szCs w:val="22"/>
              </w:rPr>
              <w:t xml:space="preserve"> i wolnej elekcji)</w:t>
            </w:r>
          </w:p>
          <w:p w:rsidR="003C0C6B" w:rsidRPr="003C0C6B" w:rsidRDefault="003C0C6B" w:rsidP="001B4717">
            <w:pPr>
              <w:rPr>
                <w:rFonts w:eastAsia="Times"/>
              </w:rPr>
            </w:pPr>
            <w:r w:rsidRPr="003C0C6B">
              <w:rPr>
                <w:rStyle w:val="A13"/>
                <w:rFonts w:cs="Times New Roman"/>
                <w:sz w:val="22"/>
                <w:szCs w:val="22"/>
              </w:rPr>
              <w:t>– wskazuje na mapie ziemie utracone przez Polskę podczas drugiego rozbioru</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postać Stanisława Małachowskiego</w:t>
            </w:r>
          </w:p>
          <w:p w:rsidR="003C0C6B" w:rsidRPr="003C0C6B" w:rsidRDefault="003C0C6B" w:rsidP="001B4717">
            <w:r w:rsidRPr="003C0C6B">
              <w:rPr>
                <w:sz w:val="22"/>
                <w:szCs w:val="22"/>
              </w:rPr>
              <w:t>– opisuje sytuację w Polsce po pierwszym rozbiorze</w:t>
            </w:r>
          </w:p>
          <w:p w:rsidR="003C0C6B" w:rsidRPr="003C0C6B" w:rsidRDefault="003C0C6B" w:rsidP="001B4717">
            <w:r w:rsidRPr="003C0C6B">
              <w:rPr>
                <w:sz w:val="22"/>
                <w:szCs w:val="22"/>
              </w:rPr>
              <w:t>– podaje cel obrad Sejmu Wielkiego</w:t>
            </w:r>
          </w:p>
          <w:p w:rsidR="003C0C6B" w:rsidRPr="003C0C6B" w:rsidRDefault="003C0C6B" w:rsidP="001B4717">
            <w:r w:rsidRPr="003C0C6B">
              <w:rPr>
                <w:sz w:val="22"/>
                <w:szCs w:val="22"/>
              </w:rPr>
              <w:t>– przedstawia okoliczności zawiązania konfederacji targowickiej i podaje jej datę (1792 r.)</w:t>
            </w:r>
          </w:p>
          <w:p w:rsidR="003C0C6B" w:rsidRPr="003C0C6B" w:rsidRDefault="003C0C6B" w:rsidP="001B4717">
            <w:r w:rsidRPr="003C0C6B">
              <w:rPr>
                <w:sz w:val="22"/>
                <w:szCs w:val="22"/>
              </w:rPr>
              <w:t>– wskazuje na mapie Targowicę, Dubienkę i Zieleńce</w:t>
            </w:r>
          </w:p>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najważniejsze reformy Sejmu Czteroletniego</w:t>
            </w:r>
          </w:p>
          <w:p w:rsidR="003C0C6B" w:rsidRPr="003C0C6B" w:rsidRDefault="003C0C6B" w:rsidP="001B4717">
            <w:pPr>
              <w:pStyle w:val="Bezodstpw"/>
              <w:rPr>
                <w:sz w:val="22"/>
                <w:szCs w:val="22"/>
              </w:rPr>
            </w:pPr>
            <w:r w:rsidRPr="003C0C6B">
              <w:rPr>
                <w:sz w:val="22"/>
                <w:szCs w:val="22"/>
              </w:rPr>
              <w:t>– charakteryzuje ustrój polityczny wprowadzony przez Konstytucję 3 maja</w:t>
            </w:r>
          </w:p>
          <w:p w:rsidR="003C0C6B" w:rsidRPr="003C0C6B" w:rsidRDefault="003C0C6B" w:rsidP="001B4717">
            <w:pPr>
              <w:pStyle w:val="Bezodstpw"/>
              <w:rPr>
                <w:sz w:val="22"/>
                <w:szCs w:val="22"/>
              </w:rPr>
            </w:pPr>
            <w:r w:rsidRPr="003C0C6B">
              <w:rPr>
                <w:sz w:val="22"/>
                <w:szCs w:val="22"/>
              </w:rPr>
              <w:t>– przedstawia genezę ustanowienia Orderu Virtuti Militari</w:t>
            </w:r>
          </w:p>
          <w:p w:rsidR="003C0C6B" w:rsidRPr="003C0C6B" w:rsidRDefault="003C0C6B" w:rsidP="001B4717">
            <w:pPr>
              <w:pStyle w:val="Bezodstpw"/>
              <w:rPr>
                <w:sz w:val="22"/>
                <w:szCs w:val="22"/>
              </w:rPr>
            </w:pPr>
            <w:r w:rsidRPr="003C0C6B">
              <w:rPr>
                <w:sz w:val="22"/>
                <w:szCs w:val="22"/>
              </w:rPr>
              <w:t>– opisuje przebieg wojny polsko-rosyjskiej (1792 r.),</w:t>
            </w:r>
          </w:p>
          <w:p w:rsidR="003C0C6B" w:rsidRPr="003C0C6B" w:rsidRDefault="003C0C6B" w:rsidP="001B4717">
            <w:pPr>
              <w:pStyle w:val="Bezodstpw"/>
              <w:rPr>
                <w:sz w:val="22"/>
                <w:szCs w:val="22"/>
              </w:rPr>
            </w:pPr>
            <w:r w:rsidRPr="003C0C6B">
              <w:rPr>
                <w:sz w:val="22"/>
                <w:szCs w:val="22"/>
              </w:rPr>
              <w:t>– przedstawia postanowienia sejmu w Grodnie</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pStyle w:val="Bezodstpw"/>
              <w:rPr>
                <w:sz w:val="22"/>
                <w:szCs w:val="22"/>
              </w:rPr>
            </w:pPr>
            <w:r w:rsidRPr="003C0C6B">
              <w:rPr>
                <w:sz w:val="22"/>
                <w:szCs w:val="22"/>
              </w:rPr>
              <w:t>– charakteryzuje zmiany wprowadzone przez Konstytucję 3 maja i wskazuje ich skutki</w:t>
            </w:r>
          </w:p>
          <w:p w:rsidR="003C0C6B" w:rsidRPr="003C0C6B" w:rsidRDefault="003C0C6B" w:rsidP="001B4717">
            <w:pPr>
              <w:snapToGrid w:val="0"/>
            </w:pPr>
          </w:p>
        </w:tc>
      </w:tr>
      <w:tr w:rsidR="003C0C6B" w:rsidRPr="003C0C6B" w:rsidTr="001B4717">
        <w:trPr>
          <w:trHeight w:val="41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5. Powstanie kościuszkowskie i trzeci rozbiór Polski</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bCs/>
              </w:rPr>
            </w:pPr>
            <w:r w:rsidRPr="003C0C6B">
              <w:rPr>
                <w:bCs/>
                <w:sz w:val="22"/>
                <w:szCs w:val="22"/>
              </w:rPr>
              <w:t>– wybuch powstania kościuszkowskiego</w:t>
            </w:r>
          </w:p>
          <w:p w:rsidR="003C0C6B" w:rsidRPr="003C0C6B" w:rsidRDefault="003C0C6B" w:rsidP="001B4717">
            <w:pPr>
              <w:rPr>
                <w:bCs/>
              </w:rPr>
            </w:pPr>
            <w:r w:rsidRPr="003C0C6B">
              <w:rPr>
                <w:bCs/>
                <w:sz w:val="22"/>
                <w:szCs w:val="22"/>
              </w:rPr>
              <w:t>– Uniwersał połaniecki</w:t>
            </w:r>
          </w:p>
          <w:p w:rsidR="003C0C6B" w:rsidRPr="003C0C6B" w:rsidRDefault="003C0C6B" w:rsidP="001B4717">
            <w:pPr>
              <w:rPr>
                <w:bCs/>
              </w:rPr>
            </w:pPr>
            <w:r w:rsidRPr="003C0C6B">
              <w:rPr>
                <w:bCs/>
                <w:sz w:val="22"/>
                <w:szCs w:val="22"/>
              </w:rPr>
              <w:t>– przebieg powstania</w:t>
            </w:r>
          </w:p>
          <w:p w:rsidR="003C0C6B" w:rsidRPr="003C0C6B" w:rsidRDefault="003C0C6B" w:rsidP="001B4717">
            <w:pPr>
              <w:rPr>
                <w:bCs/>
              </w:rPr>
            </w:pPr>
            <w:r w:rsidRPr="003C0C6B">
              <w:rPr>
                <w:bCs/>
                <w:sz w:val="22"/>
                <w:szCs w:val="22"/>
              </w:rPr>
              <w:t>– trzeci rozbiór Polski</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naczelnik</w:t>
            </w:r>
            <w:r w:rsidRPr="003C0C6B">
              <w:rPr>
                <w:rStyle w:val="A13"/>
                <w:rFonts w:cs="Times New Roman"/>
                <w:sz w:val="22"/>
                <w:szCs w:val="22"/>
              </w:rPr>
              <w:t xml:space="preserve">, </w:t>
            </w:r>
            <w:r w:rsidRPr="003C0C6B">
              <w:rPr>
                <w:rStyle w:val="A13"/>
                <w:rFonts w:cs="Times New Roman"/>
                <w:i/>
                <w:sz w:val="22"/>
                <w:szCs w:val="22"/>
              </w:rPr>
              <w:t>kosynierzy</w:t>
            </w:r>
            <w:r w:rsidRPr="003C0C6B">
              <w:rPr>
                <w:rStyle w:val="A13"/>
                <w:rFonts w:cs="Times New Roman"/>
                <w:sz w:val="22"/>
                <w:szCs w:val="22"/>
              </w:rPr>
              <w:t xml:space="preserve">, </w:t>
            </w:r>
            <w:r w:rsidRPr="003C0C6B">
              <w:rPr>
                <w:rStyle w:val="A13"/>
                <w:rFonts w:cs="Times New Roman"/>
                <w:i/>
                <w:sz w:val="22"/>
                <w:szCs w:val="22"/>
              </w:rPr>
              <w:t>zaborcy</w:t>
            </w:r>
          </w:p>
          <w:p w:rsidR="003C0C6B" w:rsidRPr="003C0C6B" w:rsidRDefault="003C0C6B" w:rsidP="001B4717">
            <w:pPr>
              <w:rPr>
                <w:rStyle w:val="A13"/>
                <w:rFonts w:cs="Times New Roman"/>
                <w:sz w:val="22"/>
                <w:szCs w:val="22"/>
              </w:rPr>
            </w:pPr>
            <w:r w:rsidRPr="003C0C6B">
              <w:rPr>
                <w:rStyle w:val="A13"/>
                <w:rFonts w:cs="Times New Roman"/>
                <w:sz w:val="22"/>
                <w:szCs w:val="22"/>
              </w:rPr>
              <w:t>– wskazuje Tadeusza Kościuszkę jako naczelnika powstania</w:t>
            </w:r>
          </w:p>
          <w:p w:rsidR="003C0C6B" w:rsidRPr="003C0C6B" w:rsidRDefault="003C0C6B" w:rsidP="001B4717">
            <w:pPr>
              <w:rPr>
                <w:rFonts w:eastAsia="Times"/>
              </w:rPr>
            </w:pPr>
            <w:r w:rsidRPr="003C0C6B">
              <w:rPr>
                <w:sz w:val="22"/>
                <w:szCs w:val="22"/>
              </w:rPr>
              <w:t>– wymienia państwa, które dokonały trzeciego rozbioru Polski</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postać Tadeusza Kościuszki</w:t>
            </w:r>
          </w:p>
          <w:p w:rsidR="003C0C6B" w:rsidRPr="003C0C6B" w:rsidRDefault="003C0C6B" w:rsidP="001B4717">
            <w:r w:rsidRPr="003C0C6B">
              <w:rPr>
                <w:sz w:val="22"/>
                <w:szCs w:val="22"/>
              </w:rPr>
              <w:t xml:space="preserve">– poprawnie posługuje się terminem: </w:t>
            </w:r>
            <w:r w:rsidRPr="003C0C6B">
              <w:rPr>
                <w:i/>
                <w:sz w:val="22"/>
                <w:szCs w:val="22"/>
              </w:rPr>
              <w:t>insurekcja</w:t>
            </w:r>
          </w:p>
          <w:p w:rsidR="003C0C6B" w:rsidRPr="003C0C6B" w:rsidRDefault="003C0C6B" w:rsidP="001B4717">
            <w:r w:rsidRPr="003C0C6B">
              <w:rPr>
                <w:sz w:val="22"/>
                <w:szCs w:val="22"/>
              </w:rPr>
              <w:t>– podaje i zaznacza na osi czasu daty insurekcji kościuszkowskiej (1794 r.) oraz trzeciego rozbioru Polski (1795 r.)</w:t>
            </w:r>
          </w:p>
          <w:p w:rsidR="003C0C6B" w:rsidRPr="003C0C6B" w:rsidRDefault="003C0C6B" w:rsidP="001B4717">
            <w:r w:rsidRPr="003C0C6B">
              <w:rPr>
                <w:sz w:val="22"/>
                <w:szCs w:val="22"/>
              </w:rPr>
              <w:t>– wymienia przyczyny wybuchu i upadku powstania kościuszkowskiego</w:t>
            </w:r>
          </w:p>
          <w:p w:rsidR="003C0C6B" w:rsidRPr="003C0C6B" w:rsidRDefault="003C0C6B" w:rsidP="001B4717">
            <w:r w:rsidRPr="003C0C6B">
              <w:rPr>
                <w:sz w:val="22"/>
                <w:szCs w:val="22"/>
              </w:rPr>
              <w:t>– wskazuje na mapie Kraków i tereny utracone przez Polskę podczas trzeciego rozbioru</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postaćWojciecha Bartosa</w:t>
            </w:r>
          </w:p>
          <w:p w:rsidR="003C0C6B" w:rsidRPr="003C0C6B" w:rsidRDefault="003C0C6B" w:rsidP="001B4717">
            <w:r w:rsidRPr="003C0C6B">
              <w:rPr>
                <w:sz w:val="22"/>
                <w:szCs w:val="22"/>
              </w:rPr>
              <w:t>– opowiada o bitwie pod Racławicami i przedstawia jej znaczenie</w:t>
            </w:r>
          </w:p>
          <w:p w:rsidR="003C0C6B" w:rsidRPr="003C0C6B" w:rsidRDefault="003C0C6B" w:rsidP="001B4717">
            <w:r w:rsidRPr="003C0C6B">
              <w:rPr>
                <w:sz w:val="22"/>
                <w:szCs w:val="22"/>
              </w:rPr>
              <w:t>– wskazuje na mapie Racławice i Połaniec</w:t>
            </w:r>
          </w:p>
          <w:p w:rsidR="003C0C6B" w:rsidRPr="003C0C6B" w:rsidRDefault="003C0C6B" w:rsidP="001B4717">
            <w:r w:rsidRPr="003C0C6B">
              <w:rPr>
                <w:sz w:val="22"/>
                <w:szCs w:val="22"/>
              </w:rPr>
              <w:t>– wyjaśnia, dlaczego Kościuszkozdecydował się wydać Uniwersał połaniecki</w:t>
            </w:r>
          </w:p>
          <w:p w:rsidR="003C0C6B" w:rsidRPr="003C0C6B" w:rsidRDefault="003C0C6B" w:rsidP="001B4717">
            <w:r w:rsidRPr="003C0C6B">
              <w:rPr>
                <w:sz w:val="22"/>
                <w:szCs w:val="22"/>
              </w:rPr>
              <w:t>– wskazuje następstwa upadku powstania kościuszkowskiego</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terminem:</w:t>
            </w:r>
            <w:r w:rsidRPr="003C0C6B">
              <w:rPr>
                <w:i/>
                <w:sz w:val="22"/>
                <w:szCs w:val="22"/>
              </w:rPr>
              <w:t>uniwersał</w:t>
            </w:r>
          </w:p>
          <w:p w:rsidR="003C0C6B" w:rsidRPr="003C0C6B" w:rsidRDefault="003C0C6B" w:rsidP="001B4717">
            <w:r w:rsidRPr="003C0C6B">
              <w:rPr>
                <w:sz w:val="22"/>
                <w:szCs w:val="22"/>
              </w:rPr>
              <w:t>– przedstawia zapisy Uniwersału połanieckiego</w:t>
            </w:r>
          </w:p>
          <w:p w:rsidR="003C0C6B" w:rsidRPr="003C0C6B" w:rsidRDefault="003C0C6B" w:rsidP="001B4717">
            <w:pPr>
              <w:snapToGrid w:val="0"/>
            </w:pPr>
            <w:r w:rsidRPr="003C0C6B">
              <w:rPr>
                <w:sz w:val="22"/>
                <w:szCs w:val="22"/>
              </w:rPr>
              <w:t>– opisuje przebieg powstania kościuszkowskiego ipodajejego najważniejsze wydarzenia w kolejności chronologicznej</w:t>
            </w:r>
          </w:p>
          <w:p w:rsidR="003C0C6B" w:rsidRPr="003C0C6B" w:rsidRDefault="003C0C6B" w:rsidP="001B4717">
            <w:pPr>
              <w:snapToGrid w:val="0"/>
            </w:pPr>
            <w:r w:rsidRPr="003C0C6B">
              <w:rPr>
                <w:sz w:val="22"/>
                <w:szCs w:val="22"/>
              </w:rPr>
              <w:t>– wskazuje na mapie Maciejowice i przedstawia znaczenie tej bitwy dla losów powstania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wymienia najważniejsze przyczyny upadku Rzeczypospolitej w XVIII w.</w:t>
            </w: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tc>
      </w:tr>
      <w:tr w:rsidR="003C0C6B" w:rsidRPr="003C0C6B" w:rsidTr="001B4717">
        <w:trPr>
          <w:trHeight w:val="70"/>
        </w:trPr>
        <w:tc>
          <w:tcPr>
            <w:tcW w:w="14655" w:type="dxa"/>
            <w:gridSpan w:val="7"/>
            <w:tcBorders>
              <w:top w:val="single" w:sz="4" w:space="0" w:color="auto"/>
              <w:left w:val="single" w:sz="4" w:space="0" w:color="000000"/>
              <w:bottom w:val="single" w:sz="4" w:space="0" w:color="auto"/>
              <w:right w:val="single" w:sz="4" w:space="0" w:color="000000"/>
            </w:tcBorders>
            <w:vAlign w:val="center"/>
          </w:tcPr>
          <w:p w:rsidR="003C0C6B" w:rsidRPr="003C0C6B" w:rsidRDefault="003C0C6B" w:rsidP="001B4717">
            <w:pPr>
              <w:snapToGrid w:val="0"/>
              <w:jc w:val="center"/>
              <w:rPr>
                <w:b/>
              </w:rPr>
            </w:pPr>
            <w:r w:rsidRPr="003C0C6B">
              <w:rPr>
                <w:b/>
                <w:sz w:val="22"/>
                <w:szCs w:val="22"/>
              </w:rPr>
              <w:t>Rozdział VI. Rewolucja francuska i okres napoleoński</w:t>
            </w:r>
          </w:p>
        </w:tc>
      </w:tr>
      <w:tr w:rsidR="003C0C6B" w:rsidRPr="003C0C6B" w:rsidTr="001B4717">
        <w:trPr>
          <w:trHeight w:val="3534"/>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1. Rewolucja francuska</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sytuacja we Francji przed wybuchem rewolucji burżuazyjnej</w:t>
            </w:r>
          </w:p>
          <w:p w:rsidR="003C0C6B" w:rsidRPr="003C0C6B" w:rsidRDefault="003C0C6B" w:rsidP="001B4717">
            <w:pPr>
              <w:widowControl w:val="0"/>
              <w:autoSpaceDE w:val="0"/>
              <w:autoSpaceDN w:val="0"/>
            </w:pPr>
            <w:r w:rsidRPr="003C0C6B">
              <w:rPr>
                <w:sz w:val="22"/>
                <w:szCs w:val="22"/>
              </w:rPr>
              <w:t>– stany społeczne we Francji</w:t>
            </w:r>
          </w:p>
          <w:p w:rsidR="003C0C6B" w:rsidRPr="003C0C6B" w:rsidRDefault="003C0C6B" w:rsidP="001B4717">
            <w:pPr>
              <w:widowControl w:val="0"/>
              <w:autoSpaceDE w:val="0"/>
              <w:autoSpaceDN w:val="0"/>
            </w:pPr>
            <w:r w:rsidRPr="003C0C6B">
              <w:rPr>
                <w:sz w:val="22"/>
                <w:szCs w:val="22"/>
              </w:rPr>
              <w:t>– wybuch rewolucji francuskiej</w:t>
            </w:r>
          </w:p>
          <w:p w:rsidR="003C0C6B" w:rsidRPr="003C0C6B" w:rsidRDefault="003C0C6B" w:rsidP="001B4717">
            <w:pPr>
              <w:widowControl w:val="0"/>
              <w:autoSpaceDE w:val="0"/>
              <w:autoSpaceDN w:val="0"/>
              <w:rPr>
                <w:i/>
              </w:rPr>
            </w:pPr>
            <w:r w:rsidRPr="003C0C6B">
              <w:rPr>
                <w:sz w:val="22"/>
                <w:szCs w:val="22"/>
              </w:rPr>
              <w:t>– uchwalenie Deklaracji praw człowieka i obywatela</w:t>
            </w:r>
          </w:p>
          <w:p w:rsidR="003C0C6B" w:rsidRPr="003C0C6B" w:rsidRDefault="003C0C6B" w:rsidP="001B4717">
            <w:pPr>
              <w:widowControl w:val="0"/>
              <w:autoSpaceDE w:val="0"/>
              <w:autoSpaceDN w:val="0"/>
            </w:pPr>
            <w:r w:rsidRPr="003C0C6B">
              <w:rPr>
                <w:sz w:val="22"/>
                <w:szCs w:val="22"/>
              </w:rPr>
              <w:t>– Francja monarchią konstytucyjną</w:t>
            </w: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Fonts w:eastAsia="Times"/>
              </w:rPr>
            </w:pPr>
            <w:r w:rsidRPr="003C0C6B">
              <w:rPr>
                <w:rFonts w:eastAsia="Times"/>
                <w:sz w:val="22"/>
                <w:szCs w:val="22"/>
              </w:rPr>
              <w:t>– wskazuje na mapie Francję i Paryż</w:t>
            </w:r>
          </w:p>
          <w:p w:rsidR="003C0C6B" w:rsidRPr="003C0C6B" w:rsidRDefault="003C0C6B" w:rsidP="001B4717">
            <w:pPr>
              <w:rPr>
                <w:rFonts w:eastAsia="Times"/>
              </w:rPr>
            </w:pPr>
            <w:r w:rsidRPr="003C0C6B">
              <w:rPr>
                <w:rFonts w:eastAsia="Times"/>
                <w:sz w:val="22"/>
                <w:szCs w:val="22"/>
              </w:rPr>
              <w:t>– poprawnie posługuje się terminami:</w:t>
            </w:r>
            <w:r w:rsidRPr="003C0C6B">
              <w:rPr>
                <w:rFonts w:eastAsia="Times"/>
                <w:i/>
                <w:sz w:val="22"/>
                <w:szCs w:val="22"/>
              </w:rPr>
              <w:t>konstytucja</w:t>
            </w:r>
            <w:r w:rsidRPr="003C0C6B">
              <w:rPr>
                <w:rFonts w:eastAsia="Times"/>
                <w:sz w:val="22"/>
                <w:szCs w:val="22"/>
              </w:rPr>
              <w:t xml:space="preserve">, </w:t>
            </w:r>
            <w:r w:rsidRPr="003C0C6B">
              <w:rPr>
                <w:rFonts w:eastAsia="Times"/>
                <w:i/>
                <w:sz w:val="22"/>
                <w:szCs w:val="22"/>
              </w:rPr>
              <w:t>rewolucja</w:t>
            </w:r>
            <w:r w:rsidRPr="003C0C6B">
              <w:rPr>
                <w:rFonts w:eastAsia="Times"/>
                <w:sz w:val="22"/>
                <w:szCs w:val="22"/>
              </w:rPr>
              <w:t xml:space="preserve">, </w:t>
            </w:r>
            <w:r w:rsidRPr="003C0C6B">
              <w:rPr>
                <w:rFonts w:eastAsia="Times"/>
                <w:i/>
                <w:sz w:val="22"/>
                <w:szCs w:val="22"/>
              </w:rPr>
              <w:t>Bastylia</w:t>
            </w:r>
          </w:p>
          <w:p w:rsidR="003C0C6B" w:rsidRPr="003C0C6B" w:rsidRDefault="003C0C6B" w:rsidP="001B4717">
            <w:pPr>
              <w:rPr>
                <w:rFonts w:eastAsia="Times"/>
              </w:rPr>
            </w:pPr>
            <w:r w:rsidRPr="003C0C6B">
              <w:rPr>
                <w:rFonts w:eastAsia="Times"/>
                <w:sz w:val="22"/>
                <w:szCs w:val="22"/>
              </w:rPr>
              <w:t>– podaje wydarzenie, które rozpoczęło rewolucję francuską</w:t>
            </w:r>
          </w:p>
          <w:p w:rsidR="003C0C6B" w:rsidRPr="003C0C6B" w:rsidRDefault="003C0C6B" w:rsidP="001B4717">
            <w:pPr>
              <w:rPr>
                <w:rFonts w:eastAsia="Times"/>
              </w:rPr>
            </w:pPr>
            <w:r w:rsidRPr="003C0C6B">
              <w:rPr>
                <w:rFonts w:eastAsia="Times"/>
                <w:sz w:val="22"/>
                <w:szCs w:val="22"/>
              </w:rPr>
              <w:t>– wyjaśnia, dlaczego Francuzi obchodzą swoje święto narodowe 14 lipca</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burżuazja</w:t>
            </w:r>
            <w:r w:rsidRPr="003C0C6B">
              <w:rPr>
                <w:rStyle w:val="A13"/>
                <w:rFonts w:cs="Times New Roman"/>
                <w:sz w:val="22"/>
                <w:szCs w:val="22"/>
              </w:rPr>
              <w:t xml:space="preserve">, </w:t>
            </w:r>
            <w:r w:rsidRPr="003C0C6B">
              <w:rPr>
                <w:rStyle w:val="A13"/>
                <w:rFonts w:cs="Times New Roman"/>
                <w:i/>
                <w:sz w:val="22"/>
                <w:szCs w:val="22"/>
              </w:rPr>
              <w:t>Stany Generalne</w:t>
            </w:r>
          </w:p>
          <w:p w:rsidR="003C0C6B" w:rsidRPr="003C0C6B" w:rsidRDefault="003C0C6B" w:rsidP="001B4717">
            <w:pPr>
              <w:rPr>
                <w:rStyle w:val="A13"/>
                <w:rFonts w:cs="Times New Roman"/>
                <w:sz w:val="22"/>
                <w:szCs w:val="22"/>
              </w:rPr>
            </w:pPr>
            <w:r w:rsidRPr="003C0C6B">
              <w:rPr>
                <w:rStyle w:val="A13"/>
                <w:rFonts w:cs="Times New Roman"/>
                <w:sz w:val="22"/>
                <w:szCs w:val="22"/>
              </w:rPr>
              <w:t>– wymienia i charakteryzuje stany społeczne we Francji</w:t>
            </w:r>
          </w:p>
          <w:p w:rsidR="003C0C6B" w:rsidRPr="003C0C6B" w:rsidRDefault="003C0C6B" w:rsidP="001B4717">
            <w:pPr>
              <w:rPr>
                <w:rStyle w:val="A13"/>
                <w:rFonts w:cs="Times New Roman"/>
                <w:sz w:val="22"/>
                <w:szCs w:val="22"/>
              </w:rPr>
            </w:pPr>
            <w:r w:rsidRPr="003C0C6B">
              <w:rPr>
                <w:rStyle w:val="A13"/>
                <w:rFonts w:cs="Times New Roman"/>
                <w:sz w:val="22"/>
                <w:szCs w:val="22"/>
              </w:rPr>
              <w:t>– podaje i zaznacza na osi czasu datę wybuchu rewolucji burżuazyjnej we Francji (14 lipca 1789 r.)</w:t>
            </w:r>
          </w:p>
          <w:p w:rsidR="003C0C6B" w:rsidRPr="003C0C6B" w:rsidRDefault="003C0C6B" w:rsidP="001B4717">
            <w:pPr>
              <w:rPr>
                <w:rStyle w:val="A13"/>
                <w:rFonts w:cs="Times New Roman"/>
                <w:sz w:val="22"/>
                <w:szCs w:val="22"/>
              </w:rPr>
            </w:pPr>
            <w:r w:rsidRPr="003C0C6B">
              <w:rPr>
                <w:rStyle w:val="A13"/>
                <w:rFonts w:cs="Times New Roman"/>
                <w:sz w:val="22"/>
                <w:szCs w:val="22"/>
              </w:rPr>
              <w:t>– charakteryzuje postać Ludwika XVI</w:t>
            </w:r>
          </w:p>
          <w:p w:rsidR="003C0C6B" w:rsidRPr="003C0C6B" w:rsidRDefault="003C0C6B" w:rsidP="001B4717">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przyczyny wybuchu rewolucji burżuazyjnej</w:t>
            </w:r>
          </w:p>
          <w:p w:rsidR="003C0C6B" w:rsidRPr="003C0C6B" w:rsidRDefault="003C0C6B" w:rsidP="001B4717">
            <w:r w:rsidRPr="003C0C6B">
              <w:rPr>
                <w:sz w:val="22"/>
                <w:szCs w:val="22"/>
              </w:rPr>
              <w:t>– opisuje położenie stanów społecznych we Francji</w:t>
            </w:r>
          </w:p>
          <w:p w:rsidR="003C0C6B" w:rsidRPr="003C0C6B" w:rsidRDefault="003C0C6B" w:rsidP="001B4717">
            <w:r w:rsidRPr="003C0C6B">
              <w:rPr>
                <w:sz w:val="22"/>
                <w:szCs w:val="22"/>
              </w:rPr>
              <w:t>– wyjaśnia zadania Konstytuanty</w:t>
            </w:r>
          </w:p>
          <w:p w:rsidR="003C0C6B" w:rsidRPr="003C0C6B" w:rsidRDefault="003C0C6B" w:rsidP="001B4717">
            <w:r w:rsidRPr="003C0C6B">
              <w:rPr>
                <w:sz w:val="22"/>
                <w:szCs w:val="22"/>
              </w:rPr>
              <w:t>– przedstawia najważniejsze zapisy Deklaracji praw człowieka i obywatela</w:t>
            </w:r>
          </w:p>
          <w:p w:rsidR="003C0C6B" w:rsidRPr="003C0C6B" w:rsidRDefault="003C0C6B" w:rsidP="001B4717">
            <w:r w:rsidRPr="003C0C6B">
              <w:rPr>
                <w:sz w:val="22"/>
                <w:szCs w:val="22"/>
              </w:rPr>
              <w:t xml:space="preserve">– poprawnie posługuje się terminem: </w:t>
            </w:r>
            <w:r w:rsidRPr="003C0C6B">
              <w:rPr>
                <w:i/>
                <w:sz w:val="22"/>
                <w:szCs w:val="22"/>
              </w:rPr>
              <w:t>monarchia konstytucyjna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sytuację we Francji przez wybuchem rewolucji</w:t>
            </w:r>
          </w:p>
          <w:p w:rsidR="003C0C6B" w:rsidRPr="003C0C6B" w:rsidRDefault="003C0C6B" w:rsidP="001B4717">
            <w:r w:rsidRPr="003C0C6B">
              <w:rPr>
                <w:sz w:val="22"/>
                <w:szCs w:val="22"/>
              </w:rPr>
              <w:t>– opisuje decyzje Konstytuanty podjęte po wybuchu rewolucji i wskazuje ich przyczyny</w:t>
            </w:r>
          </w:p>
          <w:p w:rsidR="003C0C6B" w:rsidRPr="003C0C6B" w:rsidRDefault="003C0C6B" w:rsidP="001B4717">
            <w:r w:rsidRPr="003C0C6B">
              <w:rPr>
                <w:sz w:val="22"/>
                <w:szCs w:val="22"/>
              </w:rPr>
              <w:t>– podaje datę uchwalenia konstytucji francuskiej (1791 r.)</w:t>
            </w:r>
          </w:p>
          <w:p w:rsidR="003C0C6B" w:rsidRPr="003C0C6B" w:rsidRDefault="003C0C6B" w:rsidP="001B4717">
            <w:r w:rsidRPr="003C0C6B">
              <w:rPr>
                <w:sz w:val="22"/>
                <w:szCs w:val="22"/>
              </w:rPr>
              <w:t>– charakteryzuje ustrój Francji po wprowadzeniu konstytucji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przedstawia okoliczności i cel powstania Zgromadzenia Narodowego</w:t>
            </w:r>
          </w:p>
          <w:p w:rsidR="003C0C6B" w:rsidRPr="003C0C6B" w:rsidRDefault="003C0C6B" w:rsidP="001B4717">
            <w:pPr>
              <w:snapToGrid w:val="0"/>
            </w:pPr>
            <w:r w:rsidRPr="003C0C6B">
              <w:rPr>
                <w:sz w:val="22"/>
                <w:szCs w:val="22"/>
              </w:rPr>
              <w:t>– wyjaśnia ponadczasowe znaczenie Deklaracji praw człowieka i obywatela</w:t>
            </w:r>
          </w:p>
        </w:tc>
      </w:tr>
      <w:tr w:rsidR="003C0C6B" w:rsidRPr="003C0C6B" w:rsidTr="001B4717">
        <w:trPr>
          <w:trHeight w:val="553"/>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2. Republika Francuska</w:t>
            </w:r>
          </w:p>
        </w:tc>
        <w:tc>
          <w:tcPr>
            <w:tcW w:w="2159" w:type="dxa"/>
            <w:tcBorders>
              <w:top w:val="single" w:sz="4" w:space="0" w:color="auto"/>
              <w:bottom w:val="single" w:sz="4" w:space="0" w:color="auto"/>
              <w:right w:val="single" w:sz="4" w:space="0" w:color="auto"/>
            </w:tcBorders>
          </w:tcPr>
          <w:p w:rsidR="003C0C6B" w:rsidRPr="003C0C6B" w:rsidRDefault="003C0C6B" w:rsidP="001B4717">
            <w:r w:rsidRPr="003C0C6B">
              <w:rPr>
                <w:sz w:val="22"/>
                <w:szCs w:val="22"/>
              </w:rPr>
              <w:t>– Francja republiką</w:t>
            </w:r>
          </w:p>
          <w:p w:rsidR="003C0C6B" w:rsidRPr="003C0C6B" w:rsidRDefault="003C0C6B" w:rsidP="001B4717">
            <w:r w:rsidRPr="003C0C6B">
              <w:rPr>
                <w:sz w:val="22"/>
                <w:szCs w:val="22"/>
              </w:rPr>
              <w:t>– terror jakobinów</w:t>
            </w:r>
          </w:p>
          <w:p w:rsidR="003C0C6B" w:rsidRPr="003C0C6B" w:rsidRDefault="003C0C6B" w:rsidP="001B4717">
            <w:r w:rsidRPr="003C0C6B">
              <w:rPr>
                <w:sz w:val="22"/>
                <w:szCs w:val="22"/>
              </w:rPr>
              <w:t>– upadek rządów jakobinów</w:t>
            </w:r>
          </w:p>
          <w:p w:rsidR="003C0C6B" w:rsidRPr="003C0C6B" w:rsidRDefault="003C0C6B" w:rsidP="001B4717"/>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gilotyna</w:t>
            </w:r>
            <w:r w:rsidRPr="003C0C6B">
              <w:rPr>
                <w:rStyle w:val="A13"/>
                <w:rFonts w:cs="Times New Roman"/>
                <w:sz w:val="22"/>
                <w:szCs w:val="22"/>
              </w:rPr>
              <w:t xml:space="preserve">, </w:t>
            </w:r>
            <w:r w:rsidRPr="003C0C6B">
              <w:rPr>
                <w:rStyle w:val="A13"/>
                <w:rFonts w:cs="Times New Roman"/>
                <w:i/>
                <w:sz w:val="22"/>
                <w:szCs w:val="22"/>
              </w:rPr>
              <w:t>terror</w:t>
            </w:r>
          </w:p>
          <w:p w:rsidR="003C0C6B" w:rsidRPr="003C0C6B" w:rsidRDefault="003C0C6B" w:rsidP="001B4717">
            <w:pPr>
              <w:rPr>
                <w:rStyle w:val="A13"/>
                <w:rFonts w:cs="Times New Roman"/>
                <w:sz w:val="22"/>
                <w:szCs w:val="22"/>
              </w:rPr>
            </w:pPr>
            <w:r w:rsidRPr="003C0C6B">
              <w:rPr>
                <w:rStyle w:val="A13"/>
                <w:rFonts w:cs="Times New Roman"/>
                <w:sz w:val="22"/>
                <w:szCs w:val="22"/>
              </w:rPr>
              <w:t>– przedstawia okoliczności stracenia Ludwika XVI</w:t>
            </w:r>
          </w:p>
          <w:p w:rsidR="003C0C6B" w:rsidRPr="003C0C6B" w:rsidRDefault="003C0C6B" w:rsidP="001B4717">
            <w:pPr>
              <w:rPr>
                <w:rStyle w:val="A13"/>
                <w:rFonts w:cs="Times New Roman"/>
                <w:sz w:val="22"/>
                <w:szCs w:val="22"/>
              </w:rPr>
            </w:pPr>
          </w:p>
          <w:p w:rsidR="003C0C6B" w:rsidRPr="003C0C6B" w:rsidRDefault="003C0C6B" w:rsidP="001B4717">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przedstawia przyczyny obalenia władzy Ludwika XVI</w:t>
            </w:r>
          </w:p>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terminem:</w:t>
            </w:r>
            <w:r w:rsidRPr="003C0C6B">
              <w:rPr>
                <w:rStyle w:val="A13"/>
                <w:rFonts w:cs="Times New Roman"/>
                <w:i/>
                <w:sz w:val="22"/>
                <w:szCs w:val="22"/>
              </w:rPr>
              <w:t xml:space="preserve">republika </w:t>
            </w:r>
          </w:p>
          <w:p w:rsidR="003C0C6B" w:rsidRPr="003C0C6B" w:rsidRDefault="003C0C6B" w:rsidP="001B4717">
            <w:pPr>
              <w:rPr>
                <w:rStyle w:val="A13"/>
                <w:rFonts w:cs="Times New Roman"/>
                <w:sz w:val="22"/>
                <w:szCs w:val="22"/>
              </w:rPr>
            </w:pPr>
            <w:r w:rsidRPr="003C0C6B">
              <w:rPr>
                <w:rStyle w:val="A13"/>
                <w:rFonts w:cs="Times New Roman"/>
                <w:sz w:val="22"/>
                <w:szCs w:val="22"/>
              </w:rPr>
              <w:t>– charakteryzuje postać Maksymiliana Robespierre’a</w:t>
            </w:r>
          </w:p>
          <w:p w:rsidR="003C0C6B" w:rsidRPr="003C0C6B" w:rsidRDefault="003C0C6B" w:rsidP="001B4717">
            <w:pPr>
              <w:rPr>
                <w:rStyle w:val="A13"/>
                <w:rFonts w:cs="Times New Roman"/>
                <w:sz w:val="22"/>
                <w:szCs w:val="22"/>
              </w:rPr>
            </w:pPr>
            <w:r w:rsidRPr="003C0C6B">
              <w:rPr>
                <w:rStyle w:val="A13"/>
                <w:rFonts w:cs="Times New Roman"/>
                <w:sz w:val="22"/>
                <w:szCs w:val="22"/>
              </w:rPr>
              <w:t>– wskazuje na mapie państwa, z którymi walczyła rewolucyjna Francja</w:t>
            </w:r>
          </w:p>
          <w:p w:rsidR="003C0C6B" w:rsidRPr="003C0C6B" w:rsidRDefault="003C0C6B" w:rsidP="001B4717">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terminami:</w:t>
            </w:r>
            <w:r w:rsidRPr="003C0C6B">
              <w:rPr>
                <w:i/>
                <w:sz w:val="22"/>
                <w:szCs w:val="22"/>
              </w:rPr>
              <w:t>jakobini</w:t>
            </w:r>
            <w:r w:rsidRPr="003C0C6B">
              <w:rPr>
                <w:sz w:val="22"/>
                <w:szCs w:val="22"/>
              </w:rPr>
              <w:t xml:space="preserve">, </w:t>
            </w:r>
            <w:r w:rsidRPr="003C0C6B">
              <w:rPr>
                <w:i/>
                <w:sz w:val="22"/>
                <w:szCs w:val="22"/>
              </w:rPr>
              <w:t>dyrektoriat</w:t>
            </w:r>
          </w:p>
          <w:p w:rsidR="003C0C6B" w:rsidRPr="003C0C6B" w:rsidRDefault="003C0C6B" w:rsidP="001B4717">
            <w:r w:rsidRPr="003C0C6B">
              <w:rPr>
                <w:sz w:val="22"/>
                <w:szCs w:val="22"/>
              </w:rPr>
              <w:t>– opisuje rządy jakobinów</w:t>
            </w:r>
          </w:p>
          <w:p w:rsidR="003C0C6B" w:rsidRPr="003C0C6B" w:rsidRDefault="003C0C6B" w:rsidP="001B4717">
            <w:r w:rsidRPr="003C0C6B">
              <w:rPr>
                <w:sz w:val="22"/>
                <w:szCs w:val="22"/>
              </w:rPr>
              <w:t>– wyjaśnia, dlaczego rządy jakobinów nazwano Wielkim Terrorem</w:t>
            </w:r>
          </w:p>
          <w:p w:rsidR="003C0C6B" w:rsidRPr="003C0C6B" w:rsidRDefault="003C0C6B" w:rsidP="001B4717">
            <w:r w:rsidRPr="003C0C6B">
              <w:rPr>
                <w:sz w:val="22"/>
                <w:szCs w:val="22"/>
              </w:rPr>
              <w:t>– przedstawia, w jaki sposób jakobinów odsunięto od władzy</w:t>
            </w:r>
          </w:p>
          <w:p w:rsidR="003C0C6B" w:rsidRPr="003C0C6B" w:rsidRDefault="003C0C6B" w:rsidP="001B4717">
            <w:r w:rsidRPr="003C0C6B">
              <w:rPr>
                <w:sz w:val="22"/>
                <w:szCs w:val="22"/>
              </w:rPr>
              <w:t>–charakteryzuje rządy dyrektoriatu</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poprawnie posługuje się terminem:</w:t>
            </w:r>
            <w:r w:rsidRPr="003C0C6B">
              <w:rPr>
                <w:i/>
                <w:sz w:val="22"/>
                <w:szCs w:val="22"/>
              </w:rPr>
              <w:t>radykalizm</w:t>
            </w:r>
          </w:p>
          <w:p w:rsidR="003C0C6B" w:rsidRPr="003C0C6B" w:rsidRDefault="003C0C6B" w:rsidP="001B4717">
            <w:pPr>
              <w:autoSpaceDE w:val="0"/>
              <w:autoSpaceDN w:val="0"/>
              <w:adjustRightInd w:val="0"/>
            </w:pPr>
            <w:r w:rsidRPr="003C0C6B">
              <w:rPr>
                <w:sz w:val="22"/>
                <w:szCs w:val="22"/>
              </w:rPr>
              <w:t>– wyjaśnia na przykładzie postaci Maksymiliana</w:t>
            </w:r>
          </w:p>
          <w:p w:rsidR="003C0C6B" w:rsidRPr="003C0C6B" w:rsidRDefault="003C0C6B" w:rsidP="001B4717">
            <w:pPr>
              <w:autoSpaceDE w:val="0"/>
              <w:autoSpaceDN w:val="0"/>
              <w:adjustRightInd w:val="0"/>
              <w:rPr>
                <w:i/>
              </w:rPr>
            </w:pPr>
            <w:r w:rsidRPr="003C0C6B">
              <w:rPr>
                <w:sz w:val="22"/>
                <w:szCs w:val="22"/>
              </w:rPr>
              <w:t>Robespierre’a sens powiedzenia:</w:t>
            </w:r>
            <w:r w:rsidRPr="003C0C6B">
              <w:rPr>
                <w:i/>
                <w:sz w:val="22"/>
                <w:szCs w:val="22"/>
              </w:rPr>
              <w:t>Rewolucja</w:t>
            </w:r>
          </w:p>
          <w:p w:rsidR="003C0C6B" w:rsidRPr="003C0C6B" w:rsidRDefault="003C0C6B" w:rsidP="001B4717">
            <w:r w:rsidRPr="003C0C6B">
              <w:rPr>
                <w:i/>
                <w:sz w:val="22"/>
                <w:szCs w:val="22"/>
              </w:rPr>
              <w:t>pożera własne dzieci</w:t>
            </w:r>
          </w:p>
          <w:p w:rsidR="003C0C6B" w:rsidRPr="003C0C6B" w:rsidRDefault="003C0C6B" w:rsidP="001B4717">
            <w:r w:rsidRPr="003C0C6B">
              <w:rPr>
                <w:sz w:val="22"/>
                <w:szCs w:val="22"/>
              </w:rPr>
              <w:t>– przedstawia skutki rządów jakobinów</w:t>
            </w:r>
          </w:p>
          <w:p w:rsidR="003C0C6B" w:rsidRPr="003C0C6B" w:rsidRDefault="003C0C6B" w:rsidP="001B4717">
            <w:r w:rsidRPr="003C0C6B">
              <w:rPr>
                <w:sz w:val="22"/>
                <w:szCs w:val="22"/>
              </w:rPr>
              <w:t>– wyjaśnia przyczyny upadku rządów jakobinów</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dlaczego jakobini przejęli rządy we Francji</w:t>
            </w:r>
          </w:p>
          <w:p w:rsidR="003C0C6B" w:rsidRPr="003C0C6B" w:rsidRDefault="003C0C6B" w:rsidP="001B4717">
            <w:r w:rsidRPr="003C0C6B">
              <w:rPr>
                <w:sz w:val="22"/>
                <w:szCs w:val="22"/>
              </w:rPr>
              <w:t>– ocenia terror jako narzędzie walki politycznej</w:t>
            </w:r>
          </w:p>
        </w:tc>
      </w:tr>
      <w:tr w:rsidR="003C0C6B" w:rsidRPr="003C0C6B" w:rsidTr="001B4717">
        <w:trPr>
          <w:trHeight w:val="566"/>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3. Epoka Napoleona Bonapartego</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widowControl w:val="0"/>
              <w:autoSpaceDE w:val="0"/>
              <w:autoSpaceDN w:val="0"/>
            </w:pPr>
            <w:r w:rsidRPr="003C0C6B">
              <w:rPr>
                <w:sz w:val="22"/>
                <w:szCs w:val="22"/>
              </w:rPr>
              <w:t>– obalenie rządów dyrektoriatu</w:t>
            </w:r>
          </w:p>
          <w:p w:rsidR="003C0C6B" w:rsidRPr="003C0C6B" w:rsidRDefault="003C0C6B" w:rsidP="001B4717">
            <w:pPr>
              <w:widowControl w:val="0"/>
              <w:autoSpaceDE w:val="0"/>
              <w:autoSpaceDN w:val="0"/>
            </w:pPr>
            <w:r w:rsidRPr="003C0C6B">
              <w:rPr>
                <w:sz w:val="22"/>
                <w:szCs w:val="22"/>
              </w:rPr>
              <w:t>– Napoleon Bonaparte cesarzem Francuzów</w:t>
            </w:r>
          </w:p>
          <w:p w:rsidR="003C0C6B" w:rsidRPr="003C0C6B" w:rsidRDefault="003C0C6B" w:rsidP="001B4717">
            <w:pPr>
              <w:widowControl w:val="0"/>
              <w:autoSpaceDE w:val="0"/>
              <w:autoSpaceDN w:val="0"/>
            </w:pPr>
            <w:r w:rsidRPr="003C0C6B">
              <w:rPr>
                <w:sz w:val="22"/>
                <w:szCs w:val="22"/>
              </w:rPr>
              <w:t>– Kodeks Napoleona</w:t>
            </w:r>
          </w:p>
          <w:p w:rsidR="003C0C6B" w:rsidRPr="003C0C6B" w:rsidRDefault="003C0C6B" w:rsidP="001B4717">
            <w:pPr>
              <w:widowControl w:val="0"/>
              <w:autoSpaceDE w:val="0"/>
              <w:autoSpaceDN w:val="0"/>
            </w:pPr>
            <w:r w:rsidRPr="003C0C6B">
              <w:rPr>
                <w:sz w:val="22"/>
                <w:szCs w:val="22"/>
              </w:rPr>
              <w:t>– Napoleon u szczytu potęgi</w:t>
            </w: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p w:rsidR="003C0C6B" w:rsidRPr="003C0C6B" w:rsidRDefault="003C0C6B" w:rsidP="001B4717">
            <w:pPr>
              <w:widowControl w:val="0"/>
              <w:autoSpaceDE w:val="0"/>
              <w:autoSpaceDN w:val="0"/>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charakteryzuje krótko postać Napoleona Bonapartego jako cesarza Francuzów i wybitnego dowódcę</w:t>
            </w:r>
          </w:p>
          <w:p w:rsidR="003C0C6B" w:rsidRPr="003C0C6B" w:rsidRDefault="003C0C6B" w:rsidP="001B4717">
            <w:pPr>
              <w:rPr>
                <w:rStyle w:val="A13"/>
                <w:rFonts w:cs="Times New Roman"/>
                <w:sz w:val="22"/>
                <w:szCs w:val="22"/>
              </w:rPr>
            </w:pPr>
            <w:r w:rsidRPr="003C0C6B">
              <w:rPr>
                <w:rStyle w:val="A13"/>
                <w:rFonts w:cs="Times New Roman"/>
                <w:sz w:val="22"/>
                <w:szCs w:val="22"/>
              </w:rPr>
              <w:t>– określa I poł. XIX w. jako epokę napoleońską</w:t>
            </w:r>
          </w:p>
          <w:p w:rsidR="003C0C6B" w:rsidRPr="003C0C6B" w:rsidRDefault="003C0C6B" w:rsidP="001B4717">
            <w:pPr>
              <w:rPr>
                <w:rStyle w:val="A13"/>
                <w:rFonts w:cs="Times New Roman"/>
                <w:sz w:val="22"/>
                <w:szCs w:val="22"/>
              </w:rPr>
            </w:pPr>
            <w:r w:rsidRPr="003C0C6B">
              <w:rPr>
                <w:rStyle w:val="A13"/>
                <w:rFonts w:cs="Times New Roman"/>
                <w:sz w:val="22"/>
                <w:szCs w:val="22"/>
              </w:rPr>
              <w:t>–przedstawia na infografice uzbrojenie żołnierzy epoki napoleońskiej</w:t>
            </w:r>
          </w:p>
          <w:p w:rsidR="003C0C6B" w:rsidRPr="003C0C6B" w:rsidRDefault="003C0C6B" w:rsidP="001B4717">
            <w:pPr>
              <w:rPr>
                <w:rStyle w:val="A13"/>
                <w:rFonts w:cs="Times New Roman"/>
                <w:sz w:val="22"/>
                <w:szCs w:val="22"/>
              </w:rPr>
            </w:pPr>
          </w:p>
          <w:p w:rsidR="003C0C6B" w:rsidRPr="003C0C6B" w:rsidRDefault="003C0C6B" w:rsidP="001B4717">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na mapie państwa, z którymi toczyła wojny napoleońska Francja</w:t>
            </w:r>
          </w:p>
          <w:p w:rsidR="003C0C6B" w:rsidRPr="003C0C6B" w:rsidRDefault="003C0C6B" w:rsidP="001B4717">
            <w:pPr>
              <w:rPr>
                <w:rStyle w:val="A13"/>
                <w:rFonts w:cs="Times New Roman"/>
                <w:sz w:val="22"/>
                <w:szCs w:val="22"/>
              </w:rPr>
            </w:pPr>
            <w:r w:rsidRPr="003C0C6B">
              <w:rPr>
                <w:rStyle w:val="A13"/>
                <w:rFonts w:cs="Times New Roman"/>
                <w:sz w:val="22"/>
                <w:szCs w:val="22"/>
              </w:rPr>
              <w:t>– podaje datę decydującej bitwy pod Austerlitz i wskazuje tę miejscowość na mapie</w:t>
            </w:r>
          </w:p>
          <w:p w:rsidR="003C0C6B" w:rsidRPr="003C0C6B" w:rsidRDefault="003C0C6B" w:rsidP="001B4717">
            <w:r w:rsidRPr="003C0C6B">
              <w:rPr>
                <w:sz w:val="22"/>
                <w:szCs w:val="22"/>
              </w:rPr>
              <w:t>– poprawnie posługuje się terminem:</w:t>
            </w:r>
            <w:r w:rsidRPr="003C0C6B">
              <w:rPr>
                <w:i/>
                <w:sz w:val="22"/>
                <w:szCs w:val="22"/>
              </w:rPr>
              <w:t>zamach stanu</w:t>
            </w:r>
          </w:p>
          <w:p w:rsidR="003C0C6B" w:rsidRPr="003C0C6B" w:rsidRDefault="003C0C6B" w:rsidP="001B4717">
            <w:r w:rsidRPr="003C0C6B">
              <w:rPr>
                <w:sz w:val="22"/>
                <w:szCs w:val="22"/>
              </w:rPr>
              <w:t>– przedstawia okoliczności przejęcia władzy przez Napoleona</w:t>
            </w:r>
          </w:p>
          <w:p w:rsidR="003C0C6B" w:rsidRPr="003C0C6B" w:rsidRDefault="003C0C6B" w:rsidP="001B4717">
            <w:r w:rsidRPr="003C0C6B">
              <w:rPr>
                <w:sz w:val="22"/>
                <w:szCs w:val="22"/>
              </w:rPr>
              <w:t>– wskazuje na mapie tereny zależne od Francji</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położenie Francji w Europie podczas rządów dyrektoriatu</w:t>
            </w:r>
          </w:p>
          <w:p w:rsidR="003C0C6B" w:rsidRPr="003C0C6B" w:rsidRDefault="003C0C6B" w:rsidP="001B4717">
            <w:r w:rsidRPr="003C0C6B">
              <w:rPr>
                <w:sz w:val="22"/>
                <w:szCs w:val="22"/>
              </w:rPr>
              <w:t>– poprawnie posługuje się terminem:</w:t>
            </w:r>
            <w:r w:rsidRPr="003C0C6B">
              <w:rPr>
                <w:i/>
                <w:sz w:val="22"/>
                <w:szCs w:val="22"/>
              </w:rPr>
              <w:t>blokada kontynentalna</w:t>
            </w:r>
          </w:p>
          <w:p w:rsidR="003C0C6B" w:rsidRPr="003C0C6B" w:rsidRDefault="003C0C6B" w:rsidP="001B4717">
            <w:r w:rsidRPr="003C0C6B">
              <w:rPr>
                <w:sz w:val="22"/>
                <w:szCs w:val="22"/>
              </w:rPr>
              <w:t>– wyjaśnia przyczyny wprowadzenia blokady kontynentalnej przeciw Anglii</w:t>
            </w:r>
          </w:p>
          <w:p w:rsidR="003C0C6B" w:rsidRPr="003C0C6B" w:rsidRDefault="003C0C6B" w:rsidP="001B4717">
            <w:r w:rsidRPr="003C0C6B">
              <w:rPr>
                <w:sz w:val="22"/>
                <w:szCs w:val="22"/>
              </w:rPr>
              <w:t>– charakteryzuje Kodeks Napoleona i podaje datę jego uchwalenia (1804 r.)</w:t>
            </w:r>
          </w:p>
          <w:p w:rsidR="003C0C6B" w:rsidRPr="003C0C6B" w:rsidRDefault="003C0C6B" w:rsidP="001B4717">
            <w:r w:rsidRPr="003C0C6B">
              <w:rPr>
                <w:sz w:val="22"/>
                <w:szCs w:val="22"/>
              </w:rPr>
              <w:t>– wymienia reformy wprowadzone przez Napoleona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wyjaśnia przyczyny niezadowolenia społecznego podczas rządów dyrektoriatu</w:t>
            </w:r>
          </w:p>
          <w:p w:rsidR="003C0C6B" w:rsidRPr="003C0C6B" w:rsidRDefault="003C0C6B" w:rsidP="001B4717">
            <w:r w:rsidRPr="003C0C6B">
              <w:rPr>
                <w:sz w:val="22"/>
                <w:szCs w:val="22"/>
              </w:rPr>
              <w:t>– przedstawia etapy kariery Napoleona</w:t>
            </w:r>
          </w:p>
          <w:p w:rsidR="003C0C6B" w:rsidRPr="003C0C6B" w:rsidRDefault="003C0C6B" w:rsidP="001B4717">
            <w:r w:rsidRPr="003C0C6B">
              <w:rPr>
                <w:sz w:val="22"/>
                <w:szCs w:val="22"/>
              </w:rPr>
              <w:t xml:space="preserve">– podaje datę koronacji cesarskiej Napoleona (1804 r.) </w:t>
            </w:r>
          </w:p>
          <w:p w:rsidR="003C0C6B" w:rsidRPr="003C0C6B" w:rsidRDefault="003C0C6B" w:rsidP="001B4717">
            <w:r w:rsidRPr="003C0C6B">
              <w:rPr>
                <w:sz w:val="22"/>
                <w:szCs w:val="22"/>
              </w:rPr>
              <w:t>– wyjaśnia, dlaczego Napoleon koronował się na cesarza Francuzów</w:t>
            </w:r>
          </w:p>
          <w:p w:rsidR="003C0C6B" w:rsidRPr="003C0C6B" w:rsidRDefault="003C0C6B" w:rsidP="001B4717">
            <w:r w:rsidRPr="003C0C6B">
              <w:rPr>
                <w:sz w:val="22"/>
                <w:szCs w:val="22"/>
              </w:rPr>
              <w:t>– podaje datę pokoju w Tylży (1807 r.) i przedstawia jego postanowienia</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opisuje okoliczności powstania i charakter Związku Reńskiego</w:t>
            </w: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tc>
      </w:tr>
      <w:tr w:rsidR="003C0C6B" w:rsidRPr="003C0C6B" w:rsidTr="001B4717">
        <w:trPr>
          <w:trHeight w:val="1800"/>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autoSpaceDE w:val="0"/>
              <w:autoSpaceDN w:val="0"/>
              <w:adjustRightInd w:val="0"/>
            </w:pPr>
            <w:r w:rsidRPr="003C0C6B">
              <w:rPr>
                <w:sz w:val="22"/>
                <w:szCs w:val="22"/>
              </w:rPr>
              <w:t>4. Upadek Napoleona</w:t>
            </w:r>
          </w:p>
        </w:tc>
        <w:tc>
          <w:tcPr>
            <w:tcW w:w="2159" w:type="dxa"/>
            <w:tcBorders>
              <w:top w:val="single" w:sz="4" w:space="0" w:color="auto"/>
              <w:bottom w:val="single" w:sz="4" w:space="0" w:color="auto"/>
              <w:right w:val="single" w:sz="4" w:space="0" w:color="auto"/>
            </w:tcBorders>
          </w:tcPr>
          <w:p w:rsidR="003C0C6B" w:rsidRPr="003C0C6B" w:rsidRDefault="003C0C6B" w:rsidP="001B4717">
            <w:r w:rsidRPr="003C0C6B">
              <w:rPr>
                <w:sz w:val="22"/>
                <w:szCs w:val="22"/>
              </w:rPr>
              <w:t>– wyprawa na Rosję</w:t>
            </w:r>
          </w:p>
          <w:p w:rsidR="003C0C6B" w:rsidRPr="003C0C6B" w:rsidRDefault="003C0C6B" w:rsidP="001B4717">
            <w:r w:rsidRPr="003C0C6B">
              <w:rPr>
                <w:sz w:val="22"/>
                <w:szCs w:val="22"/>
              </w:rPr>
              <w:t xml:space="preserve">– odwrót Wielkiej Armii </w:t>
            </w:r>
          </w:p>
          <w:p w:rsidR="003C0C6B" w:rsidRPr="003C0C6B" w:rsidRDefault="003C0C6B" w:rsidP="001B4717">
            <w:r w:rsidRPr="003C0C6B">
              <w:rPr>
                <w:sz w:val="22"/>
                <w:szCs w:val="22"/>
              </w:rPr>
              <w:t>– bitwa pod Lipskiem i</w:t>
            </w:r>
          </w:p>
          <w:p w:rsidR="003C0C6B" w:rsidRPr="003C0C6B" w:rsidRDefault="003C0C6B" w:rsidP="001B4717">
            <w:r w:rsidRPr="003C0C6B">
              <w:rPr>
                <w:sz w:val="22"/>
                <w:szCs w:val="22"/>
              </w:rPr>
              <w:t>klęska cesarza</w:t>
            </w:r>
          </w:p>
          <w:p w:rsidR="003C0C6B" w:rsidRPr="003C0C6B" w:rsidRDefault="003C0C6B" w:rsidP="001B4717"/>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poprawnie posługuje się terminem: </w:t>
            </w:r>
            <w:r w:rsidRPr="003C0C6B">
              <w:rPr>
                <w:i/>
                <w:sz w:val="22"/>
                <w:szCs w:val="22"/>
              </w:rPr>
              <w:t>Wielka Armia</w:t>
            </w:r>
          </w:p>
          <w:p w:rsidR="003C0C6B" w:rsidRPr="003C0C6B" w:rsidRDefault="003C0C6B" w:rsidP="001B4717">
            <w:r w:rsidRPr="003C0C6B">
              <w:rPr>
                <w:sz w:val="22"/>
                <w:szCs w:val="22"/>
              </w:rPr>
              <w:t>– wskazuje na mapie Rosję i Moskwę</w:t>
            </w:r>
          </w:p>
          <w:p w:rsidR="003C0C6B" w:rsidRPr="003C0C6B" w:rsidRDefault="003C0C6B" w:rsidP="001B4717">
            <w:r w:rsidRPr="003C0C6B">
              <w:rPr>
                <w:sz w:val="22"/>
                <w:szCs w:val="22"/>
              </w:rPr>
              <w:t>– opisuje, jak zakończyła się wyprawa Napoleona na Rosję</w:t>
            </w:r>
          </w:p>
          <w:p w:rsidR="003C0C6B" w:rsidRPr="003C0C6B" w:rsidRDefault="003C0C6B" w:rsidP="001B4717"/>
          <w:p w:rsidR="003C0C6B" w:rsidRPr="003C0C6B" w:rsidRDefault="003C0C6B" w:rsidP="001B4717"/>
          <w:p w:rsidR="003C0C6B" w:rsidRPr="003C0C6B" w:rsidRDefault="003C0C6B" w:rsidP="001B4717"/>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przedstawia przyczyny wyprawy Napoleona na Rosję</w:t>
            </w:r>
          </w:p>
          <w:p w:rsidR="003C0C6B" w:rsidRPr="003C0C6B" w:rsidRDefault="003C0C6B" w:rsidP="001B4717">
            <w:pPr>
              <w:rPr>
                <w:rStyle w:val="A13"/>
                <w:rFonts w:cs="Times New Roman"/>
                <w:sz w:val="22"/>
                <w:szCs w:val="22"/>
              </w:rPr>
            </w:pPr>
            <w:r w:rsidRPr="003C0C6B">
              <w:rPr>
                <w:rStyle w:val="A13"/>
                <w:rFonts w:cs="Times New Roman"/>
                <w:sz w:val="22"/>
                <w:szCs w:val="22"/>
              </w:rPr>
              <w:t>– opisuje, w jakich warunkach atmosferycznych wycofywała się Wielka Armia</w:t>
            </w:r>
          </w:p>
          <w:p w:rsidR="003C0C6B" w:rsidRPr="003C0C6B" w:rsidRDefault="003C0C6B" w:rsidP="001B4717">
            <w:pPr>
              <w:rPr>
                <w:rStyle w:val="A13"/>
                <w:rFonts w:cs="Times New Roman"/>
                <w:sz w:val="22"/>
                <w:szCs w:val="22"/>
              </w:rPr>
            </w:pPr>
            <w:r w:rsidRPr="003C0C6B">
              <w:rPr>
                <w:rStyle w:val="A13"/>
                <w:rFonts w:cs="Times New Roman"/>
                <w:sz w:val="22"/>
                <w:szCs w:val="22"/>
              </w:rPr>
              <w:t>– wyjaśnia, dlaczego bitwa pod Lipskiem została nazwana „bitwą narodów”</w:t>
            </w:r>
          </w:p>
          <w:p w:rsidR="003C0C6B" w:rsidRPr="003C0C6B" w:rsidRDefault="003C0C6B" w:rsidP="001B4717">
            <w:r w:rsidRPr="003C0C6B">
              <w:rPr>
                <w:rStyle w:val="A13"/>
                <w:rFonts w:cs="Times New Roman"/>
                <w:sz w:val="22"/>
                <w:szCs w:val="22"/>
              </w:rPr>
              <w:t>– wskazuje na mapie państwa koalicji antyfrancuskiej, Elbę i Lipsk</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xml:space="preserve">– poprawnie posługuje się terminami: </w:t>
            </w:r>
            <w:r w:rsidRPr="003C0C6B">
              <w:rPr>
                <w:i/>
                <w:sz w:val="22"/>
                <w:szCs w:val="22"/>
              </w:rPr>
              <w:t>taktyka spalonej ziemi</w:t>
            </w:r>
            <w:r w:rsidRPr="003C0C6B">
              <w:rPr>
                <w:sz w:val="22"/>
                <w:szCs w:val="22"/>
              </w:rPr>
              <w:t xml:space="preserve">, </w:t>
            </w:r>
            <w:r w:rsidRPr="003C0C6B">
              <w:rPr>
                <w:i/>
                <w:sz w:val="22"/>
                <w:szCs w:val="22"/>
              </w:rPr>
              <w:t>wojna podjazdowa</w:t>
            </w:r>
            <w:r w:rsidRPr="003C0C6B">
              <w:rPr>
                <w:sz w:val="22"/>
                <w:szCs w:val="22"/>
              </w:rPr>
              <w:t xml:space="preserve">, </w:t>
            </w:r>
            <w:r w:rsidRPr="003C0C6B">
              <w:rPr>
                <w:i/>
                <w:sz w:val="22"/>
                <w:szCs w:val="22"/>
              </w:rPr>
              <w:t>abdykacja</w:t>
            </w:r>
          </w:p>
          <w:p w:rsidR="003C0C6B" w:rsidRPr="003C0C6B" w:rsidRDefault="003C0C6B" w:rsidP="001B4717">
            <w:r w:rsidRPr="003C0C6B">
              <w:rPr>
                <w:sz w:val="22"/>
                <w:szCs w:val="22"/>
              </w:rPr>
              <w:t>– przedstawia strategię obronną Rosji</w:t>
            </w:r>
          </w:p>
          <w:p w:rsidR="003C0C6B" w:rsidRPr="003C0C6B" w:rsidRDefault="003C0C6B" w:rsidP="001B4717">
            <w:r w:rsidRPr="003C0C6B">
              <w:rPr>
                <w:sz w:val="22"/>
                <w:szCs w:val="22"/>
              </w:rPr>
              <w:t>– opisujeskutki wyprawy Napoleona na Rosję</w:t>
            </w:r>
          </w:p>
          <w:p w:rsidR="003C0C6B" w:rsidRPr="003C0C6B" w:rsidRDefault="003C0C6B" w:rsidP="001B4717">
            <w:r w:rsidRPr="003C0C6B">
              <w:rPr>
                <w:sz w:val="22"/>
                <w:szCs w:val="22"/>
              </w:rPr>
              <w:t>– podaje datę bitwy pod Lipskiem (1813 r.)</w:t>
            </w:r>
          </w:p>
          <w:p w:rsidR="003C0C6B" w:rsidRPr="003C0C6B" w:rsidRDefault="003C0C6B" w:rsidP="001B4717">
            <w:r w:rsidRPr="003C0C6B">
              <w:rPr>
                <w:sz w:val="22"/>
                <w:szCs w:val="22"/>
              </w:rPr>
              <w:t>– przedstawia skutki klęski Napoleona pod Lipskiem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omawia przebieg kampanii rosyjskiej Napoleona</w:t>
            </w:r>
          </w:p>
          <w:p w:rsidR="003C0C6B" w:rsidRPr="003C0C6B" w:rsidRDefault="003C0C6B" w:rsidP="001B4717">
            <w:r w:rsidRPr="003C0C6B">
              <w:rPr>
                <w:sz w:val="22"/>
                <w:szCs w:val="22"/>
              </w:rPr>
              <w:t>– podaje datę bitwy pod Borodino (1812 r.)</w:t>
            </w:r>
          </w:p>
          <w:p w:rsidR="003C0C6B" w:rsidRPr="003C0C6B" w:rsidRDefault="003C0C6B" w:rsidP="001B4717">
            <w:r w:rsidRPr="003C0C6B">
              <w:rPr>
                <w:sz w:val="22"/>
                <w:szCs w:val="22"/>
              </w:rPr>
              <w:t>– wskazuje na mapie Borodino</w:t>
            </w:r>
          </w:p>
          <w:p w:rsidR="003C0C6B" w:rsidRPr="003C0C6B" w:rsidRDefault="003C0C6B" w:rsidP="001B4717">
            <w:r w:rsidRPr="003C0C6B">
              <w:rPr>
                <w:sz w:val="22"/>
                <w:szCs w:val="22"/>
              </w:rPr>
              <w:t xml:space="preserve">– omawia, jak przebiegał odwrót Wielkiej Armii </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przedstawia przyczyny klęski Napoleona</w:t>
            </w:r>
          </w:p>
        </w:tc>
      </w:tr>
      <w:tr w:rsidR="003C0C6B" w:rsidRPr="003C0C6B" w:rsidTr="001B4717">
        <w:trPr>
          <w:trHeight w:val="699"/>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5. Legiony Polskie we Włoszech</w:t>
            </w:r>
          </w:p>
        </w:tc>
        <w:tc>
          <w:tcPr>
            <w:tcW w:w="2159" w:type="dxa"/>
            <w:tcBorders>
              <w:top w:val="single" w:sz="4" w:space="0" w:color="auto"/>
              <w:bottom w:val="single" w:sz="4" w:space="0" w:color="auto"/>
              <w:right w:val="single" w:sz="4" w:space="0" w:color="auto"/>
            </w:tcBorders>
          </w:tcPr>
          <w:p w:rsidR="003C0C6B" w:rsidRPr="003C0C6B" w:rsidRDefault="003C0C6B" w:rsidP="001B4717">
            <w:pPr>
              <w:pStyle w:val="Bezodstpw"/>
              <w:rPr>
                <w:bCs/>
                <w:sz w:val="22"/>
                <w:szCs w:val="22"/>
              </w:rPr>
            </w:pPr>
            <w:r w:rsidRPr="003C0C6B">
              <w:rPr>
                <w:bCs/>
                <w:sz w:val="22"/>
                <w:szCs w:val="22"/>
              </w:rPr>
              <w:t>– Polacy po utracie niepodległości</w:t>
            </w:r>
          </w:p>
          <w:p w:rsidR="003C0C6B" w:rsidRPr="003C0C6B" w:rsidRDefault="003C0C6B" w:rsidP="001B4717">
            <w:pPr>
              <w:pStyle w:val="Bezodstpw"/>
              <w:rPr>
                <w:bCs/>
                <w:sz w:val="22"/>
                <w:szCs w:val="22"/>
              </w:rPr>
            </w:pPr>
            <w:r w:rsidRPr="003C0C6B">
              <w:rPr>
                <w:bCs/>
                <w:sz w:val="22"/>
                <w:szCs w:val="22"/>
              </w:rPr>
              <w:t>– utworzenie Legionów Polskich we Włoszech</w:t>
            </w:r>
          </w:p>
          <w:p w:rsidR="003C0C6B" w:rsidRPr="003C0C6B" w:rsidRDefault="003C0C6B" w:rsidP="001B4717">
            <w:pPr>
              <w:pStyle w:val="Bezodstpw"/>
              <w:rPr>
                <w:bCs/>
                <w:sz w:val="22"/>
                <w:szCs w:val="22"/>
              </w:rPr>
            </w:pPr>
            <w:r w:rsidRPr="003C0C6B">
              <w:rPr>
                <w:bCs/>
                <w:sz w:val="22"/>
                <w:szCs w:val="22"/>
              </w:rPr>
              <w:t>– organizacja i zasady życia legionowego</w:t>
            </w:r>
          </w:p>
          <w:p w:rsidR="003C0C6B" w:rsidRPr="003C0C6B" w:rsidRDefault="003C0C6B" w:rsidP="001B4717">
            <w:pPr>
              <w:pStyle w:val="Bezodstpw"/>
              <w:rPr>
                <w:bCs/>
                <w:sz w:val="22"/>
                <w:szCs w:val="22"/>
              </w:rPr>
            </w:pPr>
            <w:r w:rsidRPr="003C0C6B">
              <w:rPr>
                <w:bCs/>
                <w:sz w:val="22"/>
                <w:szCs w:val="22"/>
              </w:rPr>
              <w:t>– udział legionistów w wojnach napoleońskich</w:t>
            </w: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wymienia państwa zaborcze</w:t>
            </w:r>
          </w:p>
          <w:p w:rsidR="003C0C6B" w:rsidRPr="003C0C6B" w:rsidRDefault="003C0C6B" w:rsidP="001B4717">
            <w:pPr>
              <w:rPr>
                <w:rStyle w:val="A13"/>
                <w:rFonts w:cs="Times New Roman"/>
                <w:sz w:val="22"/>
                <w:szCs w:val="22"/>
              </w:rPr>
            </w:pPr>
            <w:r w:rsidRPr="003C0C6B">
              <w:rPr>
                <w:rStyle w:val="A13"/>
                <w:rFonts w:cs="Times New Roman"/>
                <w:sz w:val="22"/>
                <w:szCs w:val="22"/>
              </w:rPr>
              <w:t>– wyjaśnia, kim byli Jan Henryk Dąbrowski i Józef Wybicki</w:t>
            </w:r>
          </w:p>
          <w:p w:rsidR="003C0C6B" w:rsidRPr="003C0C6B" w:rsidRDefault="003C0C6B" w:rsidP="001B4717">
            <w:pPr>
              <w:rPr>
                <w:rStyle w:val="A13"/>
                <w:rFonts w:cs="Times New Roman"/>
                <w:sz w:val="22"/>
                <w:szCs w:val="22"/>
              </w:rPr>
            </w:pPr>
            <w:r w:rsidRPr="003C0C6B">
              <w:rPr>
                <w:rStyle w:val="A13"/>
                <w:rFonts w:cs="Times New Roman"/>
                <w:sz w:val="22"/>
                <w:szCs w:val="22"/>
              </w:rPr>
              <w:t>– podaje nazwę hymnu Polski i wskazuje jego związek z Legionami Polskimi we Włoszech</w:t>
            </w:r>
          </w:p>
          <w:p w:rsidR="003C0C6B" w:rsidRPr="003C0C6B" w:rsidRDefault="003C0C6B" w:rsidP="001B4717">
            <w:pPr>
              <w:rPr>
                <w:rFonts w:eastAsia="Times"/>
              </w:rPr>
            </w:pP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poprawnie posługuje się terminami:</w:t>
            </w:r>
            <w:r w:rsidRPr="003C0C6B">
              <w:rPr>
                <w:rStyle w:val="A13"/>
                <w:rFonts w:cs="Times New Roman"/>
                <w:i/>
                <w:sz w:val="22"/>
                <w:szCs w:val="22"/>
              </w:rPr>
              <w:t>legiony</w:t>
            </w:r>
            <w:r w:rsidRPr="003C0C6B">
              <w:rPr>
                <w:rStyle w:val="A13"/>
                <w:rFonts w:cs="Times New Roman"/>
                <w:sz w:val="22"/>
                <w:szCs w:val="22"/>
              </w:rPr>
              <w:t xml:space="preserve">, </w:t>
            </w:r>
            <w:r w:rsidRPr="003C0C6B">
              <w:rPr>
                <w:rStyle w:val="A13"/>
                <w:rFonts w:cs="Times New Roman"/>
                <w:i/>
                <w:sz w:val="22"/>
                <w:szCs w:val="22"/>
              </w:rPr>
              <w:t>emigracja</w:t>
            </w:r>
          </w:p>
          <w:p w:rsidR="003C0C6B" w:rsidRPr="003C0C6B" w:rsidRDefault="003C0C6B" w:rsidP="001B4717">
            <w:pPr>
              <w:rPr>
                <w:rStyle w:val="A13"/>
                <w:rFonts w:cs="Times New Roman"/>
                <w:sz w:val="22"/>
                <w:szCs w:val="22"/>
              </w:rPr>
            </w:pPr>
            <w:r w:rsidRPr="003C0C6B">
              <w:rPr>
                <w:rStyle w:val="A13"/>
                <w:rFonts w:cs="Times New Roman"/>
                <w:sz w:val="22"/>
                <w:szCs w:val="22"/>
              </w:rPr>
              <w:t>– podaje i zaznacza na osi czasu datę utworzenia Legionów Polskich we Włoszech (1797 r.)</w:t>
            </w:r>
          </w:p>
          <w:p w:rsidR="003C0C6B" w:rsidRPr="003C0C6B" w:rsidRDefault="003C0C6B" w:rsidP="001B4717">
            <w:pPr>
              <w:rPr>
                <w:rStyle w:val="A13"/>
                <w:rFonts w:cs="Times New Roman"/>
                <w:sz w:val="22"/>
                <w:szCs w:val="22"/>
              </w:rPr>
            </w:pPr>
            <w:r w:rsidRPr="003C0C6B">
              <w:rPr>
                <w:rStyle w:val="A13"/>
                <w:rFonts w:cs="Times New Roman"/>
                <w:sz w:val="22"/>
                <w:szCs w:val="22"/>
              </w:rPr>
              <w:t>– wskazuje na mapie Włochy, Francję i San Domingo</w:t>
            </w:r>
          </w:p>
          <w:p w:rsidR="003C0C6B" w:rsidRPr="003C0C6B" w:rsidRDefault="003C0C6B" w:rsidP="001B4717">
            <w:r w:rsidRPr="003C0C6B">
              <w:rPr>
                <w:rStyle w:val="A13"/>
                <w:rFonts w:cs="Times New Roman"/>
                <w:sz w:val="22"/>
                <w:szCs w:val="22"/>
              </w:rPr>
              <w:t>– przedstawia cel utworzeniaLegionów Polskich i opisuje walki z ich udziałem</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wyjaśnia, dlaczego Polacy wiązali nadzieję na niepodległość z Napoleonem</w:t>
            </w:r>
          </w:p>
          <w:p w:rsidR="003C0C6B" w:rsidRPr="003C0C6B" w:rsidRDefault="003C0C6B" w:rsidP="001B4717">
            <w:r w:rsidRPr="003C0C6B">
              <w:rPr>
                <w:sz w:val="22"/>
                <w:szCs w:val="22"/>
              </w:rPr>
              <w:t>– opisuje udział legionistów w wojnach napoleońskich</w:t>
            </w:r>
          </w:p>
          <w:p w:rsidR="003C0C6B" w:rsidRPr="003C0C6B" w:rsidRDefault="003C0C6B" w:rsidP="001B4717">
            <w:r w:rsidRPr="003C0C6B">
              <w:rPr>
                <w:sz w:val="22"/>
                <w:szCs w:val="22"/>
              </w:rPr>
              <w:t>– przedstawia powody wysłania legionistów na San Domingo</w:t>
            </w:r>
          </w:p>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opisuje położenie ludności polskiej po utracie niepodległości</w:t>
            </w:r>
          </w:p>
          <w:p w:rsidR="003C0C6B" w:rsidRPr="003C0C6B" w:rsidRDefault="003C0C6B" w:rsidP="001B4717">
            <w:r w:rsidRPr="003C0C6B">
              <w:rPr>
                <w:sz w:val="22"/>
                <w:szCs w:val="22"/>
              </w:rPr>
              <w:t>– charakteryzuje zasady obowiązujące w Legionach Polskich</w:t>
            </w:r>
          </w:p>
          <w:p w:rsidR="003C0C6B" w:rsidRPr="003C0C6B" w:rsidRDefault="003C0C6B" w:rsidP="001B4717">
            <w:r w:rsidRPr="003C0C6B">
              <w:rPr>
                <w:sz w:val="22"/>
                <w:szCs w:val="22"/>
              </w:rPr>
              <w:t>– wyjaśnia, dlaczego Legiony były szkołą patriotyzmu i demokracji</w:t>
            </w:r>
          </w:p>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wskazuje, w jaki sposób i skąd rekrutowano żołnierzy do polskich oddziałów wojskowych</w:t>
            </w: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p w:rsidR="003C0C6B" w:rsidRPr="003C0C6B" w:rsidRDefault="003C0C6B" w:rsidP="001B4717">
            <w:pPr>
              <w:snapToGrid w:val="0"/>
            </w:pPr>
          </w:p>
        </w:tc>
      </w:tr>
      <w:tr w:rsidR="003C0C6B" w:rsidRPr="003C0C6B" w:rsidTr="001B4717">
        <w:trPr>
          <w:trHeight w:val="1545"/>
        </w:trPr>
        <w:tc>
          <w:tcPr>
            <w:tcW w:w="144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6. Księstwo Warszawskie</w:t>
            </w:r>
          </w:p>
        </w:tc>
        <w:tc>
          <w:tcPr>
            <w:tcW w:w="2159"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bCs/>
              </w:rPr>
            </w:pPr>
            <w:r w:rsidRPr="003C0C6B">
              <w:rPr>
                <w:bCs/>
                <w:sz w:val="22"/>
                <w:szCs w:val="22"/>
              </w:rPr>
              <w:t>– utworzenie Księstwa Warszawskiego</w:t>
            </w:r>
          </w:p>
          <w:p w:rsidR="003C0C6B" w:rsidRPr="003C0C6B" w:rsidRDefault="003C0C6B" w:rsidP="001B4717">
            <w:pPr>
              <w:rPr>
                <w:bCs/>
              </w:rPr>
            </w:pPr>
            <w:r w:rsidRPr="003C0C6B">
              <w:rPr>
                <w:bCs/>
                <w:sz w:val="22"/>
                <w:szCs w:val="22"/>
              </w:rPr>
              <w:t>– konstytucja Księstwa Warszawskiego</w:t>
            </w:r>
          </w:p>
          <w:p w:rsidR="003C0C6B" w:rsidRPr="003C0C6B" w:rsidRDefault="003C0C6B" w:rsidP="001B4717">
            <w:pPr>
              <w:rPr>
                <w:bCs/>
              </w:rPr>
            </w:pPr>
            <w:r w:rsidRPr="003C0C6B">
              <w:rPr>
                <w:bCs/>
                <w:sz w:val="22"/>
                <w:szCs w:val="22"/>
              </w:rPr>
              <w:t>– Polacy pod rozkazami Napoleona</w:t>
            </w:r>
          </w:p>
          <w:p w:rsidR="003C0C6B" w:rsidRPr="003C0C6B" w:rsidRDefault="003C0C6B" w:rsidP="001B4717">
            <w:pPr>
              <w:rPr>
                <w:bCs/>
              </w:rPr>
            </w:pPr>
            <w:r w:rsidRPr="003C0C6B">
              <w:rPr>
                <w:bCs/>
                <w:sz w:val="22"/>
                <w:szCs w:val="22"/>
              </w:rPr>
              <w:t>– upadek Księstwa Warszawskiego</w:t>
            </w:r>
          </w:p>
          <w:p w:rsidR="003C0C6B" w:rsidRPr="003C0C6B" w:rsidRDefault="003C0C6B" w:rsidP="001B4717">
            <w:pPr>
              <w:rPr>
                <w:bCs/>
              </w:rPr>
            </w:pPr>
          </w:p>
        </w:tc>
        <w:tc>
          <w:tcPr>
            <w:tcW w:w="2268"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wskazuje na mapie Księstwo Warszawskie</w:t>
            </w:r>
          </w:p>
          <w:p w:rsidR="003C0C6B" w:rsidRPr="003C0C6B" w:rsidRDefault="003C0C6B" w:rsidP="001B4717">
            <w:pPr>
              <w:rPr>
                <w:rFonts w:eastAsia="Times"/>
              </w:rPr>
            </w:pPr>
            <w:r w:rsidRPr="003C0C6B">
              <w:rPr>
                <w:rStyle w:val="A13"/>
                <w:rFonts w:cs="Times New Roman"/>
                <w:sz w:val="22"/>
                <w:szCs w:val="22"/>
              </w:rPr>
              <w:t>– podaje przyczyny likwidacji Księstwa Warszawskiego</w:t>
            </w:r>
          </w:p>
        </w:tc>
        <w:tc>
          <w:tcPr>
            <w:tcW w:w="2410"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rPr>
                <w:rStyle w:val="A13"/>
                <w:rFonts w:cs="Times New Roman"/>
                <w:sz w:val="22"/>
                <w:szCs w:val="22"/>
              </w:rPr>
            </w:pPr>
            <w:r w:rsidRPr="003C0C6B">
              <w:rPr>
                <w:rStyle w:val="A13"/>
                <w:rFonts w:cs="Times New Roman"/>
                <w:sz w:val="22"/>
                <w:szCs w:val="22"/>
              </w:rPr>
              <w:t>– przedstawia okoliczności utworzenia Księstwa Warszawskiego,</w:t>
            </w:r>
          </w:p>
          <w:p w:rsidR="003C0C6B" w:rsidRPr="003C0C6B" w:rsidRDefault="003C0C6B" w:rsidP="001B4717">
            <w:pPr>
              <w:rPr>
                <w:rStyle w:val="A13"/>
                <w:rFonts w:cs="Times New Roman"/>
                <w:sz w:val="22"/>
                <w:szCs w:val="22"/>
              </w:rPr>
            </w:pPr>
            <w:r w:rsidRPr="003C0C6B">
              <w:rPr>
                <w:rStyle w:val="A13"/>
                <w:rFonts w:cs="Times New Roman"/>
                <w:sz w:val="22"/>
                <w:szCs w:val="22"/>
              </w:rPr>
              <w:t>– wskazuje na mapie Tylżę</w:t>
            </w:r>
          </w:p>
          <w:p w:rsidR="003C0C6B" w:rsidRPr="003C0C6B" w:rsidRDefault="003C0C6B" w:rsidP="001B4717">
            <w:pPr>
              <w:rPr>
                <w:rStyle w:val="A13"/>
                <w:rFonts w:cs="Times New Roman"/>
                <w:sz w:val="22"/>
                <w:szCs w:val="22"/>
              </w:rPr>
            </w:pPr>
            <w:r w:rsidRPr="003C0C6B">
              <w:rPr>
                <w:rStyle w:val="A13"/>
                <w:rFonts w:cs="Times New Roman"/>
                <w:sz w:val="22"/>
                <w:szCs w:val="22"/>
              </w:rPr>
              <w:t>– podaje i zaznacza na osi czasu daty utworzenia i likwidacji Księstwa Warszawskiego (1807 r., 1815 r.)</w:t>
            </w:r>
          </w:p>
          <w:p w:rsidR="003C0C6B" w:rsidRPr="003C0C6B" w:rsidRDefault="003C0C6B" w:rsidP="001B4717">
            <w:pPr>
              <w:rPr>
                <w:rStyle w:val="A13"/>
                <w:rFonts w:cs="Times New Roman"/>
                <w:sz w:val="22"/>
                <w:szCs w:val="22"/>
              </w:rPr>
            </w:pPr>
          </w:p>
          <w:p w:rsidR="003C0C6B" w:rsidRPr="003C0C6B" w:rsidRDefault="003C0C6B" w:rsidP="001B4717">
            <w:pPr>
              <w:rPr>
                <w:rFonts w:eastAsia="Times"/>
              </w:rPr>
            </w:pP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charakteryzuje postać księcia Józefa Poniatowskiego</w:t>
            </w:r>
          </w:p>
          <w:p w:rsidR="003C0C6B" w:rsidRPr="003C0C6B" w:rsidRDefault="003C0C6B" w:rsidP="001B4717">
            <w:r w:rsidRPr="003C0C6B">
              <w:rPr>
                <w:sz w:val="22"/>
                <w:szCs w:val="22"/>
              </w:rPr>
              <w:t>– przedstawia okoliczności powiększenia terytorium Księstwa Warszawskiego</w:t>
            </w:r>
          </w:p>
          <w:p w:rsidR="003C0C6B" w:rsidRPr="003C0C6B" w:rsidRDefault="003C0C6B" w:rsidP="001B4717">
            <w:r w:rsidRPr="003C0C6B">
              <w:rPr>
                <w:sz w:val="22"/>
                <w:szCs w:val="22"/>
              </w:rPr>
              <w:t>– wskazuje na mapie Raszyn</w:t>
            </w:r>
          </w:p>
          <w:p w:rsidR="003C0C6B" w:rsidRPr="003C0C6B" w:rsidRDefault="003C0C6B" w:rsidP="001B4717">
            <w:r w:rsidRPr="003C0C6B">
              <w:rPr>
                <w:sz w:val="22"/>
                <w:szCs w:val="22"/>
              </w:rPr>
              <w:t>– wyjaśnia znaczenie mitu napoleońskiego dla podtrzymania pamięci o Legionach</w:t>
            </w:r>
          </w:p>
          <w:p w:rsidR="003C0C6B" w:rsidRPr="003C0C6B" w:rsidRDefault="003C0C6B" w:rsidP="001B4717"/>
          <w:p w:rsidR="003C0C6B" w:rsidRPr="003C0C6B" w:rsidRDefault="003C0C6B" w:rsidP="001B4717"/>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r w:rsidRPr="003C0C6B">
              <w:rPr>
                <w:sz w:val="22"/>
                <w:szCs w:val="22"/>
              </w:rPr>
              <w:t>– omawia zapisy konstytucji Księstwa Warszawskiego</w:t>
            </w:r>
          </w:p>
          <w:p w:rsidR="003C0C6B" w:rsidRPr="003C0C6B" w:rsidRDefault="003C0C6B" w:rsidP="001B4717">
            <w:r w:rsidRPr="003C0C6B">
              <w:rPr>
                <w:sz w:val="22"/>
                <w:szCs w:val="22"/>
              </w:rPr>
              <w:t>– wskazuje związek między zapisami konstytucji Księstwa Warszawskiego a ideami rewolucji francuskiej</w:t>
            </w:r>
          </w:p>
          <w:p w:rsidR="003C0C6B" w:rsidRPr="003C0C6B" w:rsidRDefault="003C0C6B" w:rsidP="001B4717">
            <w:r w:rsidRPr="003C0C6B">
              <w:rPr>
                <w:sz w:val="22"/>
                <w:szCs w:val="22"/>
              </w:rPr>
              <w:t>– wskazuje na mapie Somosierrę</w:t>
            </w:r>
          </w:p>
          <w:p w:rsidR="003C0C6B" w:rsidRPr="003C0C6B" w:rsidRDefault="003C0C6B" w:rsidP="001B4717">
            <w:r w:rsidRPr="003C0C6B">
              <w:rPr>
                <w:sz w:val="22"/>
                <w:szCs w:val="22"/>
              </w:rPr>
              <w:t>– opowiada o szarży polskich szwoleżerów pod Somosierrą i wskazuje jej znaczenie dla toczonych walk</w:t>
            </w:r>
          </w:p>
        </w:tc>
        <w:tc>
          <w:tcPr>
            <w:tcW w:w="2126" w:type="dxa"/>
            <w:tcBorders>
              <w:top w:val="single" w:sz="4" w:space="0" w:color="auto"/>
              <w:left w:val="single" w:sz="4" w:space="0" w:color="auto"/>
              <w:bottom w:val="single" w:sz="4" w:space="0" w:color="auto"/>
              <w:right w:val="single" w:sz="4" w:space="0" w:color="auto"/>
            </w:tcBorders>
          </w:tcPr>
          <w:p w:rsidR="003C0C6B" w:rsidRPr="003C0C6B" w:rsidRDefault="003C0C6B" w:rsidP="001B4717">
            <w:pPr>
              <w:snapToGrid w:val="0"/>
            </w:pPr>
            <w:r w:rsidRPr="003C0C6B">
              <w:rPr>
                <w:sz w:val="22"/>
                <w:szCs w:val="22"/>
              </w:rPr>
              <w:t>– wymienia bitwy stoczone przez napoleońską Francję z udziałem Polaków</w:t>
            </w:r>
          </w:p>
          <w:p w:rsidR="003C0C6B" w:rsidRPr="003C0C6B" w:rsidRDefault="003C0C6B" w:rsidP="001B4717">
            <w:pPr>
              <w:snapToGrid w:val="0"/>
            </w:pPr>
            <w:r w:rsidRPr="003C0C6B">
              <w:rPr>
                <w:sz w:val="22"/>
                <w:szCs w:val="22"/>
              </w:rPr>
              <w:t>– podaje datę bitwy pod Raszynem (1809 r.)</w:t>
            </w:r>
          </w:p>
        </w:tc>
      </w:tr>
    </w:tbl>
    <w:p w:rsidR="003C0C6B" w:rsidRPr="003C0C6B" w:rsidRDefault="003C0C6B" w:rsidP="003C0C6B">
      <w:pPr>
        <w:rPr>
          <w:sz w:val="22"/>
          <w:szCs w:val="22"/>
        </w:rPr>
      </w:pPr>
    </w:p>
    <w:p w:rsidR="003C0C6B" w:rsidRPr="003C0C6B" w:rsidRDefault="003C0C6B" w:rsidP="00C239A3">
      <w:pPr>
        <w:spacing w:line="360" w:lineRule="auto"/>
        <w:jc w:val="center"/>
        <w:rPr>
          <w:b/>
          <w:sz w:val="22"/>
          <w:szCs w:val="22"/>
        </w:rPr>
      </w:pPr>
      <w:r w:rsidRPr="003C0C6B">
        <w:rPr>
          <w:b/>
          <w:sz w:val="22"/>
          <w:szCs w:val="22"/>
        </w:rPr>
        <w:t>Opracowano na podstawie materiałów Nowa Era. Agnieszka Bartoszyńska-Stopa</w:t>
      </w:r>
      <w:r>
        <w:rPr>
          <w:b/>
          <w:sz w:val="22"/>
          <w:szCs w:val="22"/>
        </w:rPr>
        <w:t>, Joanna Sujkowska-Drążkiewicz</w:t>
      </w:r>
    </w:p>
    <w:p w:rsidR="003C0C6B" w:rsidRPr="003C0C6B" w:rsidRDefault="003C0C6B" w:rsidP="003C0C6B">
      <w:pPr>
        <w:pStyle w:val="Nagwek2"/>
        <w:spacing w:line="360" w:lineRule="auto"/>
        <w:rPr>
          <w:sz w:val="22"/>
          <w:szCs w:val="22"/>
        </w:rPr>
      </w:pPr>
      <w:r w:rsidRPr="003C0C6B">
        <w:rPr>
          <w:b/>
          <w:bCs/>
          <w:sz w:val="22"/>
          <w:szCs w:val="22"/>
        </w:rPr>
        <w:t>HISTORIA</w:t>
      </w:r>
    </w:p>
    <w:p w:rsidR="003C0C6B" w:rsidRPr="003C0C6B" w:rsidRDefault="003C0C6B" w:rsidP="003C0C6B">
      <w:pPr>
        <w:pStyle w:val="Nagwek2"/>
        <w:spacing w:line="360" w:lineRule="auto"/>
        <w:rPr>
          <w:sz w:val="22"/>
          <w:szCs w:val="22"/>
        </w:rPr>
      </w:pPr>
      <w:r w:rsidRPr="003C0C6B">
        <w:rPr>
          <w:sz w:val="22"/>
          <w:szCs w:val="22"/>
        </w:rPr>
        <w:t>PRZEDMIOTOWY SYSTEM OCENIANIA</w:t>
      </w:r>
    </w:p>
    <w:p w:rsidR="003C0C6B" w:rsidRPr="003C0C6B" w:rsidRDefault="003C0C6B" w:rsidP="003C0C6B">
      <w:pPr>
        <w:spacing w:line="360" w:lineRule="auto"/>
        <w:jc w:val="center"/>
        <w:rPr>
          <w:b/>
          <w:bCs/>
          <w:sz w:val="22"/>
          <w:szCs w:val="22"/>
        </w:rPr>
      </w:pPr>
      <w:r w:rsidRPr="003C0C6B">
        <w:rPr>
          <w:b/>
          <w:bCs/>
          <w:sz w:val="22"/>
          <w:szCs w:val="22"/>
        </w:rPr>
        <w:t>DLA KLASY VII SZKOŁY PODSTAWOWEJ</w:t>
      </w:r>
    </w:p>
    <w:p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w:t>
      </w:r>
      <w:r w:rsidR="00C239A3">
        <w:rPr>
          <w:rFonts w:ascii="Times New Roman" w:hAnsi="Times New Roman"/>
          <w:color w:val="000000"/>
          <w:sz w:val="22"/>
          <w:szCs w:val="22"/>
        </w:rPr>
        <w:t xml:space="preserve"> wydawnictwa</w:t>
      </w:r>
      <w:r w:rsidRPr="003C0C6B">
        <w:rPr>
          <w:rFonts w:ascii="Times New Roman" w:hAnsi="Times New Roman"/>
          <w:color w:val="000000"/>
          <w:sz w:val="22"/>
          <w:szCs w:val="22"/>
        </w:rPr>
        <w:t xml:space="preserve"> NOWA ERA;</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rsidR="003C0C6B" w:rsidRPr="00C239A3" w:rsidRDefault="003C0C6B" w:rsidP="00C239A3">
      <w:pPr>
        <w:pStyle w:val="Tekstblokowy"/>
        <w:numPr>
          <w:ilvl w:val="0"/>
          <w:numId w:val="76"/>
        </w:numPr>
        <w:spacing w:line="360" w:lineRule="auto"/>
        <w:ind w:right="0"/>
        <w:rPr>
          <w:rFonts w:ascii="Times New Roman" w:hAnsi="Times New Roman"/>
          <w:b/>
          <w:color w:val="000000"/>
          <w:sz w:val="22"/>
          <w:szCs w:val="22"/>
        </w:rPr>
      </w:pPr>
      <w:r w:rsidRPr="00C239A3">
        <w:rPr>
          <w:rFonts w:ascii="Times New Roman" w:hAnsi="Times New Roman"/>
          <w:b/>
          <w:color w:val="000000"/>
          <w:sz w:val="22"/>
          <w:szCs w:val="22"/>
        </w:rPr>
        <w:t>Wiadomości zawarte w poszczególnych działach:</w:t>
      </w:r>
    </w:p>
    <w:p w:rsidR="003C0C6B" w:rsidRPr="003C0C6B" w:rsidRDefault="003C0C6B" w:rsidP="003C0C6B">
      <w:pPr>
        <w:spacing w:line="360" w:lineRule="auto"/>
        <w:ind w:left="360"/>
        <w:rPr>
          <w:bCs/>
          <w:color w:val="000000"/>
          <w:sz w:val="22"/>
          <w:szCs w:val="22"/>
        </w:rPr>
      </w:pPr>
      <w:r w:rsidRPr="003C0C6B">
        <w:rPr>
          <w:bCs/>
          <w:color w:val="000000"/>
          <w:sz w:val="22"/>
          <w:szCs w:val="22"/>
        </w:rPr>
        <w:t>- CO BYŁO WCZEŚNIEJ?</w:t>
      </w:r>
    </w:p>
    <w:p w:rsidR="003C0C6B" w:rsidRPr="003C0C6B" w:rsidRDefault="003C0C6B" w:rsidP="003C0C6B">
      <w:pPr>
        <w:spacing w:line="360" w:lineRule="auto"/>
        <w:ind w:left="360"/>
        <w:rPr>
          <w:bCs/>
          <w:color w:val="000000"/>
          <w:sz w:val="22"/>
          <w:szCs w:val="22"/>
        </w:rPr>
      </w:pPr>
      <w:r w:rsidRPr="003C0C6B">
        <w:rPr>
          <w:bCs/>
          <w:color w:val="000000"/>
          <w:sz w:val="22"/>
          <w:szCs w:val="22"/>
        </w:rPr>
        <w:t>- EUROPA PO KONGRESIE WIEDEŃSKIM</w:t>
      </w:r>
    </w:p>
    <w:p w:rsidR="003C0C6B" w:rsidRPr="003C0C6B" w:rsidRDefault="003C0C6B" w:rsidP="003C0C6B">
      <w:pPr>
        <w:spacing w:line="360" w:lineRule="auto"/>
        <w:ind w:left="360"/>
        <w:rPr>
          <w:bCs/>
          <w:color w:val="000000"/>
          <w:sz w:val="22"/>
          <w:szCs w:val="22"/>
        </w:rPr>
      </w:pPr>
      <w:r w:rsidRPr="003C0C6B">
        <w:rPr>
          <w:bCs/>
          <w:color w:val="000000"/>
          <w:sz w:val="22"/>
          <w:szCs w:val="22"/>
        </w:rPr>
        <w:t>- ZIEMIE POLSKIE PO KONGRESIE WIEDEŃSKIM</w:t>
      </w:r>
    </w:p>
    <w:p w:rsidR="003C0C6B" w:rsidRPr="003C0C6B" w:rsidRDefault="003C0C6B" w:rsidP="003C0C6B">
      <w:pPr>
        <w:spacing w:line="360" w:lineRule="auto"/>
        <w:ind w:left="360"/>
        <w:rPr>
          <w:bCs/>
          <w:color w:val="000000"/>
          <w:sz w:val="22"/>
          <w:szCs w:val="22"/>
        </w:rPr>
      </w:pPr>
      <w:r w:rsidRPr="003C0C6B">
        <w:rPr>
          <w:bCs/>
          <w:color w:val="000000"/>
          <w:sz w:val="22"/>
          <w:szCs w:val="22"/>
        </w:rPr>
        <w:t>- EUROPA I ŚWIAT PO WIOŚNIE LUDÓW</w:t>
      </w:r>
    </w:p>
    <w:p w:rsidR="003C0C6B" w:rsidRPr="003C0C6B" w:rsidRDefault="003C0C6B" w:rsidP="003C0C6B">
      <w:pPr>
        <w:spacing w:line="360" w:lineRule="auto"/>
        <w:ind w:left="360"/>
        <w:rPr>
          <w:bCs/>
          <w:color w:val="000000"/>
          <w:sz w:val="22"/>
          <w:szCs w:val="22"/>
        </w:rPr>
      </w:pPr>
      <w:r w:rsidRPr="003C0C6B">
        <w:rPr>
          <w:bCs/>
          <w:color w:val="000000"/>
          <w:sz w:val="22"/>
          <w:szCs w:val="22"/>
        </w:rPr>
        <w:t>- ZIEMIE POLSKIE PO WIOŚNIE LUDÓW</w:t>
      </w:r>
    </w:p>
    <w:p w:rsidR="003C0C6B" w:rsidRPr="003C0C6B" w:rsidRDefault="003C0C6B" w:rsidP="003C0C6B">
      <w:pPr>
        <w:spacing w:line="360" w:lineRule="auto"/>
        <w:ind w:left="360"/>
        <w:rPr>
          <w:bCs/>
          <w:color w:val="000000"/>
          <w:sz w:val="22"/>
          <w:szCs w:val="22"/>
        </w:rPr>
      </w:pPr>
      <w:r w:rsidRPr="003C0C6B">
        <w:rPr>
          <w:bCs/>
          <w:color w:val="000000"/>
          <w:sz w:val="22"/>
          <w:szCs w:val="22"/>
        </w:rPr>
        <w:t>- I WOJNA ŚWIATOWA</w:t>
      </w:r>
    </w:p>
    <w:p w:rsidR="003C0C6B" w:rsidRPr="003C0C6B" w:rsidRDefault="003C0C6B" w:rsidP="003C0C6B">
      <w:pPr>
        <w:spacing w:line="360" w:lineRule="auto"/>
        <w:ind w:left="360"/>
        <w:rPr>
          <w:bCs/>
          <w:color w:val="000000"/>
          <w:sz w:val="22"/>
          <w:szCs w:val="22"/>
        </w:rPr>
      </w:pPr>
      <w:r w:rsidRPr="003C0C6B">
        <w:rPr>
          <w:bCs/>
          <w:color w:val="000000"/>
          <w:sz w:val="22"/>
          <w:szCs w:val="22"/>
        </w:rPr>
        <w:t>- ŚWIAT W OKRESIE MIĘDZYWOJENNYM</w:t>
      </w:r>
    </w:p>
    <w:p w:rsidR="003C0C6B" w:rsidRPr="003C0C6B" w:rsidRDefault="003C0C6B" w:rsidP="003C0C6B">
      <w:pPr>
        <w:spacing w:line="360" w:lineRule="auto"/>
        <w:ind w:left="360"/>
        <w:rPr>
          <w:bCs/>
          <w:color w:val="000000"/>
          <w:sz w:val="22"/>
          <w:szCs w:val="22"/>
        </w:rPr>
      </w:pPr>
      <w:r w:rsidRPr="003C0C6B">
        <w:rPr>
          <w:bCs/>
          <w:color w:val="000000"/>
          <w:sz w:val="22"/>
          <w:szCs w:val="22"/>
        </w:rPr>
        <w:t>- POLSKA W OKRESIE MIĘDZYWOJENNYM.</w:t>
      </w:r>
    </w:p>
    <w:p w:rsidR="003C0C6B" w:rsidRPr="00C239A3" w:rsidRDefault="003C0C6B" w:rsidP="00C239A3">
      <w:pPr>
        <w:pStyle w:val="Akapitzlist"/>
        <w:numPr>
          <w:ilvl w:val="0"/>
          <w:numId w:val="76"/>
        </w:numPr>
        <w:spacing w:line="360" w:lineRule="auto"/>
        <w:jc w:val="both"/>
        <w:rPr>
          <w:b/>
          <w:color w:val="000000"/>
          <w:sz w:val="22"/>
          <w:szCs w:val="22"/>
        </w:rPr>
      </w:pPr>
      <w:r w:rsidRPr="00C239A3">
        <w:rPr>
          <w:b/>
          <w:color w:val="000000"/>
          <w:sz w:val="22"/>
          <w:szCs w:val="22"/>
        </w:rPr>
        <w:t>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rsidR="00C239A3" w:rsidRPr="003C0C6B" w:rsidRDefault="00C239A3" w:rsidP="00C239A3">
      <w:pPr>
        <w:pStyle w:val="Nagwek1"/>
        <w:spacing w:line="360" w:lineRule="auto"/>
        <w:jc w:val="both"/>
        <w:rPr>
          <w:color w:val="000000"/>
          <w:sz w:val="22"/>
          <w:szCs w:val="22"/>
        </w:rPr>
      </w:pPr>
      <w:r w:rsidRPr="003C0C6B">
        <w:rPr>
          <w:color w:val="000000"/>
          <w:sz w:val="22"/>
          <w:szCs w:val="22"/>
        </w:rPr>
        <w:t>III Kontrolowanie i ocenianie.</w:t>
      </w:r>
    </w:p>
    <w:p w:rsidR="00C239A3" w:rsidRPr="00C239A3" w:rsidRDefault="00C239A3" w:rsidP="00C239A3">
      <w:pPr>
        <w:pStyle w:val="Akapitzlist"/>
        <w:numPr>
          <w:ilvl w:val="0"/>
          <w:numId w:val="77"/>
        </w:numPr>
        <w:rPr>
          <w:sz w:val="22"/>
          <w:szCs w:val="22"/>
        </w:rPr>
      </w:pPr>
      <w:r w:rsidRPr="00C239A3">
        <w:rPr>
          <w:sz w:val="22"/>
          <w:szCs w:val="22"/>
        </w:rPr>
        <w:t>Ocenie podlegają następujące formy aktywności ucznia:</w:t>
      </w:r>
    </w:p>
    <w:p w:rsidR="00C239A3" w:rsidRPr="003C0C6B" w:rsidRDefault="00C239A3" w:rsidP="00C239A3">
      <w:pPr>
        <w:ind w:left="360"/>
        <w:rPr>
          <w:sz w:val="22"/>
          <w:szCs w:val="22"/>
        </w:rPr>
      </w:pPr>
    </w:p>
    <w:p w:rsidR="00C239A3" w:rsidRPr="003C0C6B" w:rsidRDefault="00C239A3" w:rsidP="00C239A3">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C239A3" w:rsidRDefault="00C239A3" w:rsidP="00C239A3">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kartkówki (wiadomości z jednej/dwóch lekcji)</w:t>
      </w:r>
      <w:r w:rsidRPr="001B4717">
        <w:rPr>
          <w:b/>
          <w:color w:val="000000"/>
          <w:sz w:val="22"/>
          <w:szCs w:val="22"/>
        </w:rPr>
        <w:t>- waga odpowiednio 1 lub 2</w:t>
      </w:r>
      <w:r w:rsidRPr="001B4717">
        <w:rPr>
          <w:color w:val="000000"/>
          <w:sz w:val="22"/>
          <w:szCs w:val="22"/>
        </w:rPr>
        <w:t>,</w:t>
      </w:r>
    </w:p>
    <w:p w:rsidR="00C239A3" w:rsidRDefault="00C239A3" w:rsidP="00C239A3">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 xml:space="preserve">zeszyt (notatki własne, zadania, ćwiczenia)- </w:t>
      </w:r>
      <w:r w:rsidRPr="001B4717">
        <w:rPr>
          <w:b/>
          <w:color w:val="000000"/>
          <w:sz w:val="22"/>
          <w:szCs w:val="22"/>
        </w:rPr>
        <w:t>waga 1</w:t>
      </w:r>
      <w:r w:rsidRPr="001B4717">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praca w grupach</w:t>
      </w:r>
      <w:r w:rsidRPr="001B4717">
        <w:rPr>
          <w:b/>
          <w:color w:val="000000"/>
          <w:sz w:val="22"/>
          <w:szCs w:val="22"/>
        </w:rPr>
        <w:t>- waga 1</w:t>
      </w:r>
      <w:r w:rsidRPr="001B4717">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prace manualne (np. plakaty)</w:t>
      </w:r>
      <w:r w:rsidRPr="001B4717">
        <w:rPr>
          <w:b/>
          <w:color w:val="000000"/>
          <w:sz w:val="22"/>
          <w:szCs w:val="22"/>
        </w:rPr>
        <w:t xml:space="preserve"> - waga 1</w:t>
      </w:r>
      <w:r w:rsidRPr="001B4717">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prezentacje</w:t>
      </w:r>
      <w:r w:rsidRPr="001B4717">
        <w:rPr>
          <w:b/>
          <w:color w:val="000000"/>
          <w:sz w:val="22"/>
          <w:szCs w:val="22"/>
        </w:rPr>
        <w:t>- waga 1 lub 2</w:t>
      </w:r>
      <w:r w:rsidRPr="001B4717">
        <w:rPr>
          <w:color w:val="000000"/>
          <w:sz w:val="22"/>
          <w:szCs w:val="22"/>
        </w:rPr>
        <w:t xml:space="preserve"> (połączona z wyst</w:t>
      </w:r>
      <w:r>
        <w:rPr>
          <w:color w:val="000000"/>
          <w:sz w:val="22"/>
          <w:szCs w:val="22"/>
        </w:rPr>
        <w:t>ąpieniem i komentarzem własnym),</w:t>
      </w:r>
    </w:p>
    <w:p w:rsidR="00C239A3" w:rsidRPr="00C239A3" w:rsidRDefault="00C239A3" w:rsidP="00C239A3">
      <w:pPr>
        <w:pStyle w:val="Akapitzlist"/>
        <w:numPr>
          <w:ilvl w:val="0"/>
          <w:numId w:val="77"/>
        </w:numPr>
        <w:autoSpaceDE w:val="0"/>
        <w:autoSpaceDN w:val="0"/>
        <w:adjustRightInd w:val="0"/>
        <w:spacing w:line="360" w:lineRule="auto"/>
        <w:jc w:val="both"/>
        <w:rPr>
          <w:color w:val="000000"/>
          <w:sz w:val="22"/>
          <w:szCs w:val="22"/>
        </w:rPr>
      </w:pPr>
      <w:r w:rsidRPr="00C239A3">
        <w:rPr>
          <w:rFonts w:eastAsiaTheme="minorHAnsi"/>
          <w:sz w:val="22"/>
          <w:szCs w:val="22"/>
          <w:lang w:eastAsia="en-US"/>
        </w:rPr>
        <w:t>Praca na lekcji jest oceniana w dodatkowej skali plusów (+). Pięć to ocena bardzo dobra, sześć równe jest ocenie celującej.</w:t>
      </w:r>
    </w:p>
    <w:p w:rsidR="00C239A3" w:rsidRPr="00C239A3" w:rsidRDefault="00C239A3" w:rsidP="00C239A3">
      <w:pPr>
        <w:pStyle w:val="Akapitzlist"/>
        <w:numPr>
          <w:ilvl w:val="0"/>
          <w:numId w:val="77"/>
        </w:numPr>
        <w:autoSpaceDE w:val="0"/>
        <w:autoSpaceDN w:val="0"/>
        <w:adjustRightInd w:val="0"/>
        <w:spacing w:line="360" w:lineRule="auto"/>
        <w:jc w:val="both"/>
        <w:rPr>
          <w:color w:val="000000"/>
          <w:sz w:val="22"/>
          <w:szCs w:val="22"/>
        </w:rPr>
      </w:pPr>
      <w:r w:rsidRPr="00C239A3">
        <w:rPr>
          <w:color w:val="000000"/>
          <w:sz w:val="22"/>
          <w:szCs w:val="22"/>
        </w:rPr>
        <w:t>Za nieprzygotowanie do lekcji uznaje się brak zadania lub karty pracy uzupełnianej na kolejnych lekcjach, a także zeszytu, jeśli z wcześniej wspomnianymi notatkami/zadaniami.</w:t>
      </w:r>
      <w:r w:rsidRPr="00C239A3">
        <w:rPr>
          <w:rFonts w:eastAsiaTheme="minorHAnsi"/>
          <w:sz w:val="22"/>
          <w:szCs w:val="22"/>
          <w:lang w:eastAsia="en-US"/>
        </w:rPr>
        <w:t xml:space="preserve"> Jest ono odnotowywane w rubryce ocen w postaci daty lub opisu np. brak zadania. Powtarzające się nieprzygotowanie do lekcji zostaje odnotowane w zakładce „uwagi”.</w:t>
      </w:r>
    </w:p>
    <w:p w:rsidR="00C239A3" w:rsidRPr="00C239A3" w:rsidRDefault="00C239A3" w:rsidP="00C239A3">
      <w:pPr>
        <w:pStyle w:val="Akapitzlist"/>
        <w:numPr>
          <w:ilvl w:val="0"/>
          <w:numId w:val="77"/>
        </w:numPr>
        <w:spacing w:line="360" w:lineRule="auto"/>
        <w:jc w:val="both"/>
        <w:rPr>
          <w:color w:val="000000"/>
          <w:sz w:val="22"/>
          <w:szCs w:val="22"/>
        </w:rPr>
      </w:pPr>
      <w:r w:rsidRPr="00C239A3">
        <w:rPr>
          <w:color w:val="000000"/>
          <w:sz w:val="22"/>
          <w:szCs w:val="22"/>
        </w:rPr>
        <w:t xml:space="preserve">Poprawie podlegają wyłącznie oceny dopuszczające i niedostateczne otrzymane z pracy klasowej lub sprawdzianu, który obejmował kluczowe dla dalszej nauki treści. Uczeń ma możliwość ich poprawy w ciągu trzech tygodni od oddania prac w terminie wyznaczonym przez nauczyciela. </w:t>
      </w:r>
    </w:p>
    <w:p w:rsidR="00C239A3" w:rsidRPr="00C239A3" w:rsidRDefault="00C239A3" w:rsidP="00C239A3">
      <w:pPr>
        <w:pStyle w:val="Akapitzlist"/>
        <w:numPr>
          <w:ilvl w:val="0"/>
          <w:numId w:val="77"/>
        </w:numPr>
        <w:spacing w:line="360" w:lineRule="auto"/>
        <w:jc w:val="both"/>
        <w:rPr>
          <w:color w:val="000000"/>
          <w:sz w:val="22"/>
          <w:szCs w:val="22"/>
        </w:rPr>
      </w:pPr>
      <w:r w:rsidRPr="00C239A3">
        <w:rPr>
          <w:color w:val="000000"/>
          <w:sz w:val="22"/>
          <w:szCs w:val="22"/>
        </w:rPr>
        <w:t xml:space="preserve">Osoba nieobecna na pracy klasowej ma obowiązek ją napisać w ciągu dwóch tygodni liczonych od powrotu do szkoły, poza swoimi lekcjami w terminie wyznaczonym przez nauczyciela. </w:t>
      </w:r>
    </w:p>
    <w:p w:rsidR="00C239A3" w:rsidRPr="00C239A3" w:rsidRDefault="00C239A3" w:rsidP="00C239A3">
      <w:pPr>
        <w:pStyle w:val="Akapitzlist"/>
        <w:numPr>
          <w:ilvl w:val="0"/>
          <w:numId w:val="77"/>
        </w:numPr>
        <w:spacing w:line="360" w:lineRule="auto"/>
        <w:jc w:val="both"/>
        <w:rPr>
          <w:sz w:val="22"/>
          <w:szCs w:val="22"/>
        </w:rPr>
      </w:pPr>
      <w:r w:rsidRPr="00C239A3">
        <w:rPr>
          <w:sz w:val="22"/>
          <w:szCs w:val="22"/>
        </w:rPr>
        <w:t xml:space="preserve">Sprawdzone prace klasowe uczeń wkleja do zeszytu przedmiotowego lub przechowuje w teczce. </w:t>
      </w:r>
    </w:p>
    <w:p w:rsidR="00C239A3" w:rsidRPr="00C239A3" w:rsidRDefault="00C239A3" w:rsidP="00C239A3">
      <w:pPr>
        <w:pStyle w:val="Akapitzlist"/>
        <w:numPr>
          <w:ilvl w:val="0"/>
          <w:numId w:val="77"/>
        </w:numPr>
        <w:spacing w:line="360" w:lineRule="auto"/>
        <w:jc w:val="both"/>
        <w:rPr>
          <w:sz w:val="22"/>
          <w:szCs w:val="22"/>
        </w:rPr>
      </w:pPr>
      <w:r w:rsidRPr="00C239A3">
        <w:rPr>
          <w:sz w:val="22"/>
          <w:szCs w:val="22"/>
        </w:rPr>
        <w:t>Zeszyty powinny być prowadzone systematycznie.</w:t>
      </w:r>
    </w:p>
    <w:p w:rsidR="00C239A3" w:rsidRPr="00C239A3" w:rsidRDefault="00C239A3" w:rsidP="00C239A3">
      <w:pPr>
        <w:pStyle w:val="Akapitzlist"/>
        <w:numPr>
          <w:ilvl w:val="0"/>
          <w:numId w:val="77"/>
        </w:numPr>
        <w:spacing w:line="360" w:lineRule="auto"/>
        <w:jc w:val="both"/>
        <w:rPr>
          <w:sz w:val="22"/>
          <w:szCs w:val="22"/>
        </w:rPr>
      </w:pPr>
      <w:r w:rsidRPr="00C239A3">
        <w:rPr>
          <w:sz w:val="22"/>
          <w:szCs w:val="22"/>
        </w:rPr>
        <w:t>W przypadku nieobecności na lekcji uczeń ma obowiązek uzupełnić</w:t>
      </w:r>
      <w:r w:rsidRPr="00C239A3">
        <w:rPr>
          <w:sz w:val="22"/>
          <w:szCs w:val="22"/>
          <w:u w:val="single"/>
        </w:rPr>
        <w:t xml:space="preserve"> </w:t>
      </w:r>
      <w:r>
        <w:rPr>
          <w:sz w:val="22"/>
          <w:szCs w:val="22"/>
        </w:rPr>
        <w:t>zadania/karty pracy/ćwiczenia/i</w:t>
      </w:r>
      <w:r w:rsidRPr="00C239A3">
        <w:rPr>
          <w:sz w:val="22"/>
          <w:szCs w:val="22"/>
        </w:rPr>
        <w:t>nformacje.</w:t>
      </w:r>
    </w:p>
    <w:p w:rsidR="00C239A3" w:rsidRPr="003C0C6B" w:rsidRDefault="00C239A3" w:rsidP="00C239A3">
      <w:pPr>
        <w:spacing w:line="360" w:lineRule="auto"/>
        <w:rPr>
          <w:b/>
          <w:sz w:val="22"/>
          <w:szCs w:val="22"/>
        </w:rPr>
      </w:pPr>
      <w:r w:rsidRPr="003C0C6B">
        <w:rPr>
          <w:b/>
          <w:sz w:val="22"/>
          <w:szCs w:val="22"/>
        </w:rPr>
        <w:t xml:space="preserve">IV W przypadku posiadania przez ucznia opinii PPP, nauczyciel dostosowuje warunki </w:t>
      </w:r>
    </w:p>
    <w:p w:rsidR="00C239A3" w:rsidRPr="003C0C6B" w:rsidRDefault="00C239A3" w:rsidP="00C239A3">
      <w:pPr>
        <w:spacing w:line="360" w:lineRule="auto"/>
        <w:ind w:left="426"/>
        <w:rPr>
          <w:b/>
          <w:sz w:val="22"/>
          <w:szCs w:val="22"/>
        </w:rPr>
      </w:pPr>
      <w:r w:rsidRPr="003C0C6B">
        <w:rPr>
          <w:b/>
          <w:sz w:val="22"/>
          <w:szCs w:val="22"/>
        </w:rPr>
        <w:t>pracy do zaleceń poradni.</w:t>
      </w:r>
    </w:p>
    <w:p w:rsidR="00C239A3" w:rsidRPr="003C0C6B" w:rsidRDefault="00C239A3" w:rsidP="00C239A3">
      <w:pPr>
        <w:spacing w:line="360" w:lineRule="auto"/>
        <w:rPr>
          <w:b/>
          <w:sz w:val="22"/>
          <w:szCs w:val="22"/>
        </w:rPr>
      </w:pPr>
      <w:r w:rsidRPr="003C0C6B">
        <w:rPr>
          <w:b/>
          <w:sz w:val="22"/>
          <w:szCs w:val="22"/>
        </w:rPr>
        <w:t>V Wymagania na poszczególne oceny:</w:t>
      </w:r>
    </w:p>
    <w:p w:rsidR="00C239A3" w:rsidRPr="003C0C6B" w:rsidRDefault="00C239A3" w:rsidP="00C239A3">
      <w:pPr>
        <w:spacing w:line="360" w:lineRule="auto"/>
        <w:rPr>
          <w:sz w:val="22"/>
          <w:szCs w:val="22"/>
        </w:rPr>
      </w:pPr>
      <w:r w:rsidRPr="003C0C6B">
        <w:rPr>
          <w:sz w:val="22"/>
          <w:szCs w:val="22"/>
        </w:rPr>
        <w:t>Aby uzyskać ocenę:</w:t>
      </w:r>
    </w:p>
    <w:p w:rsidR="00C239A3" w:rsidRPr="003C0C6B" w:rsidRDefault="00C239A3" w:rsidP="00C239A3">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C239A3" w:rsidRPr="003C0C6B" w:rsidRDefault="00C239A3" w:rsidP="00C239A3">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C239A3" w:rsidRPr="003C0C6B" w:rsidRDefault="00C239A3" w:rsidP="00C239A3">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C239A3" w:rsidRPr="003C0C6B" w:rsidRDefault="00C239A3" w:rsidP="00C239A3">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C239A3" w:rsidRDefault="00C239A3" w:rsidP="00C239A3">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C239A3" w:rsidRDefault="00C239A3" w:rsidP="00C239A3">
      <w:pPr>
        <w:spacing w:line="360" w:lineRule="auto"/>
        <w:rPr>
          <w:sz w:val="22"/>
          <w:szCs w:val="22"/>
        </w:rPr>
      </w:pPr>
    </w:p>
    <w:p w:rsidR="00C239A3" w:rsidRPr="009623B2" w:rsidRDefault="00C239A3" w:rsidP="00C239A3">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Załącznik do PZO</w:t>
      </w:r>
    </w:p>
    <w:p w:rsidR="00C239A3" w:rsidRPr="009623B2" w:rsidRDefault="00C239A3" w:rsidP="00C239A3">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będący uszczegółowieniem procedur szkolnych</w:t>
      </w:r>
    </w:p>
    <w:p w:rsidR="00C239A3" w:rsidRPr="009623B2" w:rsidRDefault="00C239A3" w:rsidP="00C239A3">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„Organizacja nauczania z wykorzystaniem technik i metod pracy na odległość”</w:t>
      </w:r>
    </w:p>
    <w:p w:rsidR="00C239A3" w:rsidRPr="009623B2" w:rsidRDefault="00C239A3" w:rsidP="00C239A3">
      <w:pPr>
        <w:pStyle w:val="NormalnyWeb"/>
        <w:spacing w:before="0" w:beforeAutospacing="0" w:after="0" w:afterAutospacing="0" w:line="360" w:lineRule="auto"/>
        <w:rPr>
          <w:rFonts w:ascii="Segoe UI" w:hAnsi="Segoe UI" w:cs="Segoe UI"/>
          <w:sz w:val="22"/>
          <w:szCs w:val="22"/>
        </w:rPr>
      </w:pPr>
      <w:r w:rsidRPr="009623B2">
        <w:rPr>
          <w:sz w:val="22"/>
          <w:szCs w:val="22"/>
        </w:rPr>
        <w:t>Tematyka lekcji on - line i zadania przeznaczone do samodzielnego wykonania przez ucznia zapisywane są w zakładce „zadania domowe” w dzienniku elektronicznym.</w:t>
      </w:r>
    </w:p>
    <w:p w:rsidR="00C239A3" w:rsidRPr="009623B2" w:rsidRDefault="00C239A3" w:rsidP="00C239A3">
      <w:pPr>
        <w:pStyle w:val="NormalnyWeb"/>
        <w:spacing w:before="0" w:beforeAutospacing="0" w:after="0" w:afterAutospacing="0" w:line="360" w:lineRule="auto"/>
        <w:rPr>
          <w:rFonts w:ascii="Segoe UI" w:hAnsi="Segoe UI" w:cs="Segoe UI"/>
          <w:sz w:val="22"/>
          <w:szCs w:val="22"/>
        </w:rPr>
      </w:pPr>
      <w:r w:rsidRPr="009623B2">
        <w:rPr>
          <w:sz w:val="22"/>
          <w:szCs w:val="22"/>
        </w:rPr>
        <w:t>Uczeń ma obowiązek:</w:t>
      </w:r>
    </w:p>
    <w:p w:rsidR="00C239A3" w:rsidRPr="009623B2" w:rsidRDefault="00C239A3" w:rsidP="00C239A3">
      <w:pPr>
        <w:pStyle w:val="NormalnyWeb"/>
        <w:spacing w:before="0" w:beforeAutospacing="0" w:after="0" w:afterAutospacing="0" w:line="360" w:lineRule="auto"/>
        <w:rPr>
          <w:rFonts w:ascii="Segoe UI" w:hAnsi="Segoe UI" w:cs="Segoe UI"/>
          <w:sz w:val="22"/>
          <w:szCs w:val="22"/>
        </w:rPr>
      </w:pPr>
      <w:r w:rsidRPr="009623B2">
        <w:rPr>
          <w:sz w:val="22"/>
          <w:szCs w:val="22"/>
        </w:rPr>
        <w:t>- sprawdzania zapisu w zakładce „zadnia domowe” i wykonania poleceń w czasie rzeczywistym, jeśli zajęcia nie mają formy on - line;</w:t>
      </w:r>
    </w:p>
    <w:p w:rsidR="00C239A3" w:rsidRPr="009623B2" w:rsidRDefault="00C239A3" w:rsidP="00C239A3">
      <w:pPr>
        <w:spacing w:line="360" w:lineRule="auto"/>
        <w:rPr>
          <w:sz w:val="22"/>
          <w:szCs w:val="22"/>
        </w:rPr>
      </w:pPr>
      <w:r w:rsidRPr="009623B2">
        <w:rPr>
          <w:sz w:val="22"/>
          <w:szCs w:val="22"/>
        </w:rPr>
        <w:t>- uczestniczenia w lekcjach on – line, a w razie kłopotów zgłaszania ich prowadzącemu werbalnie lub za pomocą czatu, dziennika; brak informacji skutkuje odnotowaniem nieobecności ucznia na zajęciach;</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 xml:space="preserve">- wysłania prac w terminie wyznaczonym przez nauczyciela, jeśli takie będzie polecenie zapisane w zakładce „zadania domowe”; </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Nieobecność podczas sprawdzianu powinna niezwłocznie, a najpóźniej w ciągu 3 dni być usprawiedliwiona przez rodzica. Brak takiej informacji skutkuje zapisem w zakładce „uwagi”.</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W przypadku nieobecności ucznia podczas sprawdzianu/kartkówki/pracy klasowej, wiedza sprawdzana jest w formie ustnej.</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 xml:space="preserve">Jeśli uczeń nie przystąpi do napisania sprawdzianu/kartkówki/pracy klasowej </w:t>
      </w:r>
      <w:r>
        <w:rPr>
          <w:sz w:val="22"/>
          <w:szCs w:val="22"/>
        </w:rPr>
        <w:t xml:space="preserve">w </w:t>
      </w:r>
      <w:r w:rsidRPr="009623B2">
        <w:rPr>
          <w:sz w:val="22"/>
          <w:szCs w:val="22"/>
        </w:rPr>
        <w:t>terminach wyznaczonych przez nauczyciela</w:t>
      </w:r>
      <w:r>
        <w:rPr>
          <w:sz w:val="22"/>
          <w:szCs w:val="22"/>
        </w:rPr>
        <w:t>,</w:t>
      </w:r>
      <w:r w:rsidRPr="009623B2">
        <w:rPr>
          <w:sz w:val="22"/>
          <w:szCs w:val="22"/>
        </w:rPr>
        <w:t xml:space="preserve"> zobowiązany jest do tego podczas powrotu nauki stacjonarnej, jeśli taka będzie miała miejsce.</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Poprawa prac pisemnych odbywa się w formie ustnej.</w:t>
      </w:r>
    </w:p>
    <w:p w:rsidR="00C239A3" w:rsidRPr="009623B2" w:rsidRDefault="00C239A3" w:rsidP="00C239A3">
      <w:pPr>
        <w:pStyle w:val="NormalnyWeb"/>
        <w:spacing w:before="0" w:beforeAutospacing="0" w:after="0" w:afterAutospacing="0" w:line="360" w:lineRule="auto"/>
        <w:rPr>
          <w:rFonts w:ascii="Segoe UI" w:hAnsi="Segoe UI" w:cs="Segoe UI"/>
          <w:sz w:val="22"/>
          <w:szCs w:val="22"/>
        </w:rPr>
      </w:pPr>
      <w:r w:rsidRPr="009623B2">
        <w:rPr>
          <w:sz w:val="22"/>
          <w:szCs w:val="22"/>
        </w:rPr>
        <w:t>Podczas zdalnej formy nauczania, wiedza i umiejętności uczniów są oceniane przy zastosowaniu maksymalnej wagi 2.</w:t>
      </w:r>
    </w:p>
    <w:p w:rsidR="003C0C6B" w:rsidRPr="003C0C6B" w:rsidRDefault="003C0C6B" w:rsidP="00C239A3">
      <w:pPr>
        <w:spacing w:line="360" w:lineRule="auto"/>
        <w:jc w:val="center"/>
        <w:rPr>
          <w:b/>
          <w:sz w:val="22"/>
          <w:szCs w:val="22"/>
        </w:rPr>
      </w:pPr>
      <w:r w:rsidRPr="003C0C6B">
        <w:rPr>
          <w:b/>
          <w:sz w:val="22"/>
          <w:szCs w:val="22"/>
        </w:rPr>
        <w:t>VI</w:t>
      </w:r>
      <w:r w:rsidR="00C239A3">
        <w:rPr>
          <w:b/>
          <w:sz w:val="22"/>
          <w:szCs w:val="22"/>
        </w:rPr>
        <w:t>I</w:t>
      </w:r>
      <w:r w:rsidRPr="003C0C6B">
        <w:rPr>
          <w:b/>
          <w:sz w:val="22"/>
          <w:szCs w:val="22"/>
        </w:rPr>
        <w:t xml:space="preserve"> Plan wynikowy</w:t>
      </w:r>
    </w:p>
    <w:p w:rsidR="003C0C6B" w:rsidRPr="003C0C6B" w:rsidRDefault="003C0C6B" w:rsidP="003C0C6B">
      <w:pPr>
        <w:rPr>
          <w:sz w:val="22"/>
          <w:szCs w:val="22"/>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60"/>
        <w:gridCol w:w="1842"/>
        <w:gridCol w:w="1560"/>
        <w:gridCol w:w="4039"/>
        <w:gridCol w:w="4040"/>
        <w:gridCol w:w="993"/>
      </w:tblGrid>
      <w:tr w:rsidR="003C0C6B" w:rsidRPr="003C0C6B" w:rsidTr="001B4717">
        <w:trPr>
          <w:jc w:val="center"/>
        </w:trPr>
        <w:tc>
          <w:tcPr>
            <w:tcW w:w="1276" w:type="dxa"/>
            <w:vAlign w:val="center"/>
          </w:tcPr>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Temat</w:t>
            </w:r>
          </w:p>
          <w:p w:rsidR="003C0C6B" w:rsidRPr="003C0C6B" w:rsidRDefault="003C0C6B" w:rsidP="001B4717">
            <w:pPr>
              <w:autoSpaceDE w:val="0"/>
              <w:autoSpaceDN w:val="0"/>
              <w:adjustRightInd w:val="0"/>
              <w:jc w:val="center"/>
              <w:rPr>
                <w:rFonts w:eastAsia="Calibri"/>
                <w:lang w:eastAsia="en-US"/>
              </w:rPr>
            </w:pPr>
            <w:r w:rsidRPr="003C0C6B">
              <w:rPr>
                <w:rFonts w:eastAsia="Calibri"/>
                <w:b/>
                <w:sz w:val="22"/>
                <w:szCs w:val="22"/>
                <w:lang w:eastAsia="en-US"/>
              </w:rPr>
              <w:t>lekcji</w:t>
            </w:r>
          </w:p>
        </w:tc>
        <w:tc>
          <w:tcPr>
            <w:tcW w:w="1560" w:type="dxa"/>
            <w:vAlign w:val="center"/>
          </w:tcPr>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Środki</w:t>
            </w:r>
          </w:p>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dydaktyczne</w:t>
            </w:r>
          </w:p>
        </w:tc>
        <w:tc>
          <w:tcPr>
            <w:tcW w:w="1842" w:type="dxa"/>
            <w:vAlign w:val="center"/>
          </w:tcPr>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Zagadnienia,</w:t>
            </w:r>
          </w:p>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materiał nauczania</w:t>
            </w:r>
          </w:p>
        </w:tc>
        <w:tc>
          <w:tcPr>
            <w:tcW w:w="1560" w:type="dxa"/>
          </w:tcPr>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Odniesienia</w:t>
            </w:r>
          </w:p>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do podstawy</w:t>
            </w:r>
          </w:p>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programowej</w:t>
            </w:r>
          </w:p>
        </w:tc>
        <w:tc>
          <w:tcPr>
            <w:tcW w:w="4039" w:type="dxa"/>
            <w:vAlign w:val="center"/>
          </w:tcPr>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Wymagania podstawowe</w:t>
            </w:r>
          </w:p>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Uczeń:</w:t>
            </w:r>
          </w:p>
        </w:tc>
        <w:tc>
          <w:tcPr>
            <w:tcW w:w="4040" w:type="dxa"/>
            <w:vAlign w:val="center"/>
          </w:tcPr>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Wymagania ponadpodstawowe</w:t>
            </w:r>
          </w:p>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Uczeń:</w:t>
            </w:r>
          </w:p>
        </w:tc>
        <w:tc>
          <w:tcPr>
            <w:tcW w:w="993" w:type="dxa"/>
          </w:tcPr>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Liczba</w:t>
            </w:r>
          </w:p>
          <w:p w:rsidR="003C0C6B" w:rsidRPr="003C0C6B" w:rsidRDefault="003C0C6B" w:rsidP="001B4717">
            <w:pPr>
              <w:autoSpaceDE w:val="0"/>
              <w:autoSpaceDN w:val="0"/>
              <w:adjustRightInd w:val="0"/>
              <w:jc w:val="center"/>
              <w:rPr>
                <w:rFonts w:eastAsia="Calibri"/>
                <w:b/>
                <w:lang w:eastAsia="en-US"/>
              </w:rPr>
            </w:pPr>
            <w:r w:rsidRPr="003C0C6B">
              <w:rPr>
                <w:rFonts w:eastAsia="Calibri"/>
                <w:b/>
                <w:sz w:val="22"/>
                <w:szCs w:val="22"/>
                <w:lang w:eastAsia="en-US"/>
              </w:rPr>
              <w:t>godzin</w:t>
            </w:r>
          </w:p>
        </w:tc>
      </w:tr>
      <w:tr w:rsidR="003C0C6B" w:rsidRPr="003C0C6B" w:rsidTr="001B4717">
        <w:trPr>
          <w:trHeight w:val="349"/>
          <w:jc w:val="center"/>
        </w:trPr>
        <w:tc>
          <w:tcPr>
            <w:tcW w:w="15310" w:type="dxa"/>
            <w:gridSpan w:val="7"/>
            <w:vAlign w:val="center"/>
          </w:tcPr>
          <w:p w:rsidR="003C0C6B" w:rsidRPr="003C0C6B" w:rsidRDefault="003C0C6B" w:rsidP="001B4717">
            <w:pPr>
              <w:jc w:val="center"/>
              <w:rPr>
                <w:b/>
              </w:rPr>
            </w:pPr>
            <w:r w:rsidRPr="003C0C6B">
              <w:rPr>
                <w:rFonts w:eastAsia="Calibri"/>
                <w:b/>
                <w:sz w:val="22"/>
                <w:szCs w:val="22"/>
                <w:lang w:eastAsia="en-US"/>
              </w:rPr>
              <w:t>ROZDZIAŁ I: EUROPAI ŚWIAT W LATACH 1815-1863</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1. Kongres wiedeński</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r w:rsidRPr="003C0C6B">
              <w:rPr>
                <w:sz w:val="22"/>
                <w:szCs w:val="22"/>
              </w:rPr>
              <w:t>1.Początek kongresu</w:t>
            </w:r>
          </w:p>
          <w:p w:rsidR="003C0C6B" w:rsidRPr="003C0C6B" w:rsidRDefault="003C0C6B" w:rsidP="001B4717">
            <w:r w:rsidRPr="003C0C6B">
              <w:rPr>
                <w:sz w:val="22"/>
                <w:szCs w:val="22"/>
              </w:rPr>
              <w:t>2.Sto dni Napoleona</w:t>
            </w:r>
          </w:p>
          <w:p w:rsidR="003C0C6B" w:rsidRPr="003C0C6B" w:rsidRDefault="003C0C6B" w:rsidP="001B4717">
            <w:r w:rsidRPr="003C0C6B">
              <w:rPr>
                <w:sz w:val="22"/>
                <w:szCs w:val="22"/>
              </w:rPr>
              <w:t>3. Postanowienia kongresu</w:t>
            </w:r>
          </w:p>
          <w:p w:rsidR="003C0C6B" w:rsidRPr="003C0C6B" w:rsidRDefault="003C0C6B" w:rsidP="001B4717">
            <w:r w:rsidRPr="003C0C6B">
              <w:rPr>
                <w:sz w:val="22"/>
                <w:szCs w:val="22"/>
              </w:rPr>
              <w:t>4. Zmiany granic w Europie</w:t>
            </w:r>
          </w:p>
          <w:p w:rsidR="003C0C6B" w:rsidRPr="003C0C6B" w:rsidRDefault="003C0C6B" w:rsidP="001B4717">
            <w:r w:rsidRPr="003C0C6B">
              <w:rPr>
                <w:sz w:val="22"/>
                <w:szCs w:val="22"/>
              </w:rPr>
              <w:t>5. Święte Przymierze</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XIX.1</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restauracja, legitymizm, równowaga europejska, abdykacja, Święte Przymierze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obrad kongresu wiedeńskiego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(1814–1815), bitwy pod Waterloo (18 VI 1815),podpisania aktu Świętego Przymierza (IX 1815)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Aleksandra I, Klemensavon Metternicha, Charles’a Talleyranda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państwa decydujące na kongresie wiedeńskim, państwa Świętego Przymierza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podaje przyczyny zwołania kongresu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wiedeńskiego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prezentuje główne założenia ładu wiedeńskiego</w:t>
            </w:r>
          </w:p>
          <w:p w:rsidR="003C0C6B" w:rsidRPr="003C0C6B" w:rsidRDefault="003C0C6B" w:rsidP="001B4717">
            <w:pPr>
              <w:autoSpaceDE w:val="0"/>
              <w:autoSpaceDN w:val="0"/>
              <w:adjustRightInd w:val="0"/>
            </w:pPr>
            <w:r w:rsidRPr="003C0C6B">
              <w:rPr>
                <w:rFonts w:eastAsiaTheme="minorHAnsi"/>
                <w:sz w:val="22"/>
                <w:szCs w:val="22"/>
                <w:lang w:eastAsia="en-US"/>
              </w:rPr>
              <w:t>− przedstawia decyzje kongresu dotyczące ziem polskich</w:t>
            </w:r>
          </w:p>
          <w:p w:rsidR="003C0C6B" w:rsidRPr="003C0C6B" w:rsidRDefault="003C0C6B" w:rsidP="001B4717">
            <w:pPr>
              <w:autoSpaceDE w:val="0"/>
              <w:autoSpaceDN w:val="0"/>
              <w:adjustRightInd w:val="0"/>
            </w:pP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zna datę „stu dni” Napoleona (III–VI 1815)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Franciszka I, Fryderyka Wilhelma III, Roberta Stewarta Castlereagha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zmiany terytorialne w Europie po kongresie wiedeńskim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przebieg „stu dni” Napoleona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powstania Świętego Przymierza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cele i działalność Świętego Przymierza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postawę Napoleona i Francuzów w okresie jego powrotu do kraju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zasady, na których podstawie stworzono ład wiedeński</w:t>
            </w:r>
          </w:p>
          <w:p w:rsidR="003C0C6B" w:rsidRPr="003C0C6B" w:rsidRDefault="003C0C6B" w:rsidP="001B4717">
            <w:pPr>
              <w:autoSpaceDE w:val="0"/>
              <w:autoSpaceDN w:val="0"/>
              <w:adjustRightInd w:val="0"/>
            </w:pPr>
            <w:r w:rsidRPr="003C0C6B">
              <w:rPr>
                <w:rFonts w:eastAsiaTheme="minorHAnsi"/>
                <w:sz w:val="22"/>
                <w:szCs w:val="22"/>
                <w:lang w:eastAsia="en-US"/>
              </w:rPr>
              <w:t>− ocenia działalność Świętego Przymierza</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2. Rewolucja przemysłowa</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Narodziny przemysłu</w:t>
            </w:r>
          </w:p>
          <w:p w:rsidR="003C0C6B" w:rsidRPr="003C0C6B" w:rsidRDefault="003C0C6B" w:rsidP="001B4717">
            <w:pPr>
              <w:autoSpaceDE w:val="0"/>
              <w:autoSpaceDN w:val="0"/>
              <w:adjustRightInd w:val="0"/>
            </w:pPr>
            <w:r w:rsidRPr="003C0C6B">
              <w:rPr>
                <w:sz w:val="22"/>
                <w:szCs w:val="22"/>
              </w:rPr>
              <w:t>2. Rewolucja przemysłowa na świecie</w:t>
            </w:r>
          </w:p>
          <w:p w:rsidR="003C0C6B" w:rsidRPr="003C0C6B" w:rsidRDefault="003C0C6B" w:rsidP="001B4717">
            <w:pPr>
              <w:autoSpaceDE w:val="0"/>
              <w:autoSpaceDN w:val="0"/>
              <w:adjustRightInd w:val="0"/>
            </w:pPr>
            <w:r w:rsidRPr="003C0C6B">
              <w:rPr>
                <w:sz w:val="22"/>
                <w:szCs w:val="22"/>
              </w:rPr>
              <w:t>3. Maszyna parowa i jej zastosowanie</w:t>
            </w:r>
          </w:p>
          <w:p w:rsidR="003C0C6B" w:rsidRPr="003C0C6B" w:rsidRDefault="003C0C6B" w:rsidP="001B4717">
            <w:pPr>
              <w:autoSpaceDE w:val="0"/>
              <w:autoSpaceDN w:val="0"/>
              <w:adjustRightInd w:val="0"/>
            </w:pPr>
            <w:r w:rsidRPr="003C0C6B">
              <w:rPr>
                <w:sz w:val="22"/>
                <w:szCs w:val="22"/>
              </w:rPr>
              <w:t>4. Początki elektryczności</w:t>
            </w:r>
          </w:p>
          <w:p w:rsidR="003C0C6B" w:rsidRPr="003C0C6B" w:rsidRDefault="003C0C6B" w:rsidP="001B4717">
            <w:pPr>
              <w:autoSpaceDE w:val="0"/>
              <w:autoSpaceDN w:val="0"/>
              <w:adjustRightInd w:val="0"/>
            </w:pPr>
            <w:r w:rsidRPr="003C0C6B">
              <w:rPr>
                <w:sz w:val="22"/>
                <w:szCs w:val="22"/>
              </w:rPr>
              <w:t>5. Skutki rewolucji przemysłowej</w:t>
            </w:r>
          </w:p>
          <w:p w:rsidR="003C0C6B" w:rsidRPr="003C0C6B" w:rsidRDefault="003C0C6B" w:rsidP="001B4717">
            <w:pPr>
              <w:autoSpaceDE w:val="0"/>
              <w:autoSpaceDN w:val="0"/>
              <w:adjustRightInd w:val="0"/>
              <w:ind w:left="251" w:hanging="284"/>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XIX.2</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industrializacja, rewolucja przemysłowa, maszyna parowa, manufaktura, fabryka, urbanizacja, kapitaliści, robotnicy, proletariat</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udoskonalenie maszyny parowej(1763), skonstruowania silnika elektrycznego(1831)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Jamesa Watta, Samuela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Morse’a, George’a Stephensona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przyczyny rewolucji przemysłowej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gałęzie przemysłu, które rozwinęły się dzięki zastosowaniu maszyny parowej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wpływ zastosowania maszyny parowejna rozwój komunikacji</w:t>
            </w:r>
          </w:p>
          <w:p w:rsidR="003C0C6B" w:rsidRPr="003C0C6B" w:rsidRDefault="003C0C6B" w:rsidP="001B4717">
            <w:pPr>
              <w:autoSpaceDE w:val="0"/>
              <w:autoSpaceDN w:val="0"/>
              <w:adjustRightInd w:val="0"/>
            </w:pPr>
            <w:r w:rsidRPr="003C0C6B">
              <w:rPr>
                <w:rFonts w:eastAsiaTheme="minorHAnsi"/>
                <w:sz w:val="22"/>
                <w:szCs w:val="22"/>
                <w:lang w:eastAsia="en-US"/>
              </w:rPr>
              <w:t>− przedstawia gospodarcze i społeczne skutki industrializacji</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cywilizacja przemysłowa, metropolia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udoskonalenie telegrafu (1837), pierwszego telegraficznego połączenia kablowego między Ameryką i Europą (1866)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Michaela Faradaya, Thomasa Newcomena, Charlesa Wheatsone’a, Thomasa Davenporta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państwa, na terenie którychw XIX w. rozwinęły się najważniejsze zagłębia przemysłowe Europy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okoliczności narodzin przemysłu w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sposób działania maszyny parowej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konsekwencje zastosowania maszyny parowej dla rozwoju przemysłu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wynalezienia elektryczności dla rozwoju przemysłu i komunikacji</w:t>
            </w:r>
          </w:p>
          <w:p w:rsidR="003C0C6B" w:rsidRPr="003C0C6B" w:rsidRDefault="003C0C6B" w:rsidP="001B4717">
            <w:pPr>
              <w:autoSpaceDE w:val="0"/>
              <w:autoSpaceDN w:val="0"/>
              <w:adjustRightInd w:val="0"/>
            </w:pPr>
            <w:r w:rsidRPr="003C0C6B">
              <w:rPr>
                <w:rFonts w:eastAsiaTheme="minorHAnsi"/>
                <w:sz w:val="22"/>
                <w:szCs w:val="22"/>
                <w:lang w:eastAsia="en-US"/>
              </w:rPr>
              <w:t>− ocenia gospodarcze i społeczne skutki rozwoju przemysłu w XIX w.</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3. Nowe idee polityczne</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Liberalizm</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Konserwatyzm</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Idee narodowe</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Początki ruchu robotniczego</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Czartyzm</w:t>
            </w:r>
          </w:p>
          <w:p w:rsidR="003C0C6B" w:rsidRPr="003C0C6B" w:rsidRDefault="003C0C6B" w:rsidP="003C0C6B">
            <w:pPr>
              <w:pStyle w:val="Akapitzlist"/>
              <w:widowControl w:val="0"/>
              <w:numPr>
                <w:ilvl w:val="0"/>
                <w:numId w:val="8"/>
              </w:numPr>
              <w:suppressAutoHyphens/>
              <w:autoSpaceDE w:val="0"/>
              <w:autoSpaceDN w:val="0"/>
              <w:adjustRightInd w:val="0"/>
              <w:ind w:left="284" w:hanging="284"/>
            </w:pPr>
            <w:r w:rsidRPr="003C0C6B">
              <w:rPr>
                <w:sz w:val="22"/>
                <w:szCs w:val="22"/>
              </w:rPr>
              <w:t>Socjalizm i komunizm</w:t>
            </w:r>
          </w:p>
          <w:p w:rsidR="003C0C6B" w:rsidRPr="003C0C6B" w:rsidRDefault="003C0C6B" w:rsidP="001B4717">
            <w:pPr>
              <w:autoSpaceDE w:val="0"/>
              <w:autoSpaceDN w:val="0"/>
              <w:adjustRightInd w:val="0"/>
              <w:ind w:left="284" w:hanging="284"/>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XXIV.4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ideologia,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liberalizm, konserwatyzm, socjalizm,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komunizm, ruch robotniczy, wolna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konkurencja, strajk, związek zawodowy,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fabrykanci, petycja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Adama Smitha, Edmunda Burke’a, Karola Marksa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założenia liberalizmu,</w:t>
            </w:r>
          </w:p>
          <w:p w:rsidR="003C0C6B" w:rsidRPr="003C0C6B" w:rsidRDefault="003C0C6B" w:rsidP="001B4717">
            <w:pPr>
              <w:autoSpaceDE w:val="0"/>
              <w:autoSpaceDN w:val="0"/>
              <w:adjustRightInd w:val="0"/>
            </w:pPr>
            <w:r w:rsidRPr="003C0C6B">
              <w:rPr>
                <w:rFonts w:eastAsiaTheme="minorHAnsi"/>
                <w:sz w:val="22"/>
                <w:szCs w:val="22"/>
                <w:lang w:eastAsia="en-US"/>
              </w:rPr>
              <w:t>konserwatyzmu, socjalizmu i komunizmu</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czartyzm, falanster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xml:space="preserve">− zna daty: ruchu czartystów (1836–1848), wydania </w:t>
            </w:r>
            <w:r w:rsidRPr="003C0C6B">
              <w:rPr>
                <w:rFonts w:eastAsiaTheme="minorHAnsi"/>
                <w:i/>
                <w:iCs/>
                <w:sz w:val="22"/>
                <w:szCs w:val="22"/>
                <w:lang w:eastAsia="en-US"/>
              </w:rPr>
              <w:t xml:space="preserve">Manifestu komunistycznego </w:t>
            </w:r>
            <w:r w:rsidRPr="003C0C6B">
              <w:rPr>
                <w:rFonts w:eastAsiaTheme="minorHAnsi"/>
                <w:sz w:val="22"/>
                <w:szCs w:val="22"/>
                <w:lang w:eastAsia="en-US"/>
              </w:rPr>
              <w:t>(1848)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Giuseppe Mazziniego, Henriego de Saint-Simona, Roberta Owena, Fryderyka Engelsa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narodziny ruchu czartystów, ich postulaty oraz skutki działalności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rolę związków zawodowych w rozwoju ruchu robotniczego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narodzin liberalizmu, konserwatyzmu i ruchu robotniczego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różnice między socjalistami i komunistami</w:t>
            </w:r>
          </w:p>
          <w:p w:rsidR="003C0C6B" w:rsidRPr="003C0C6B" w:rsidRDefault="003C0C6B" w:rsidP="001B4717">
            <w:pPr>
              <w:autoSpaceDE w:val="0"/>
              <w:autoSpaceDN w:val="0"/>
              <w:adjustRightInd w:val="0"/>
            </w:pPr>
            <w:r w:rsidRPr="003C0C6B">
              <w:rPr>
                <w:rFonts w:eastAsiaTheme="minorHAnsi"/>
                <w:sz w:val="22"/>
                <w:szCs w:val="22"/>
                <w:lang w:eastAsia="en-US"/>
              </w:rPr>
              <w:t>− ocenia wpływ nowych ideologii na życie społeczne i polityczne w pierwszej połowie XIX w.</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4. Przeciwko Świętemu Przymierzu</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Walka z ładem wiedeńskim</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 xml:space="preserve">Niepodległość Grecji </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Początek Wiosny Ludów</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Wystąpienia w Niemczech i Austrii</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Parlament frankfurcki</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Powstanie węgierskie</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Wiosna Ludów we Włoszech</w:t>
            </w:r>
          </w:p>
          <w:p w:rsidR="003C0C6B" w:rsidRPr="003C0C6B" w:rsidRDefault="003C0C6B" w:rsidP="003C0C6B">
            <w:pPr>
              <w:pStyle w:val="Akapitzlist"/>
              <w:widowControl w:val="0"/>
              <w:numPr>
                <w:ilvl w:val="0"/>
                <w:numId w:val="9"/>
              </w:numPr>
              <w:suppressAutoHyphens/>
              <w:autoSpaceDE w:val="0"/>
              <w:autoSpaceDN w:val="0"/>
              <w:adjustRightInd w:val="0"/>
              <w:ind w:left="284" w:hanging="284"/>
            </w:pPr>
            <w:r w:rsidRPr="003C0C6B">
              <w:rPr>
                <w:sz w:val="22"/>
                <w:szCs w:val="22"/>
              </w:rPr>
              <w:t>Wojna krymska</w:t>
            </w:r>
          </w:p>
          <w:p w:rsidR="003C0C6B" w:rsidRPr="003C0C6B" w:rsidRDefault="003C0C6B" w:rsidP="001B4717">
            <w:pPr>
              <w:autoSpaceDE w:val="0"/>
              <w:autoSpaceDN w:val="0"/>
              <w:adjustRightInd w:val="0"/>
              <w:ind w:left="284" w:hanging="284"/>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XXI.1</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rewolucja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lipcowa, Wiosna Ludów, rewolucja lutowa,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parlament frankfurcki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rewolucji lipcowej we Francji (1830),Wiosny Ludów (1848–1849), wybuchuWiosny Ludów we Francji (II 1848), stłumieniapowstania węgierskiego (1849)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Mikołaja I, Klemensavon Metternicha, Franciszka Józefa I, LudwikaNapoleona Bonapartego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państwa, w których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wybuchła Wiosna Ludów; państwa, które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uzyskały niepodległość w pierwszej połowieXIX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i przejawy walki z łademwiedeńskim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przyczyny Wiosny Ludów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skutki Wiosny Ludów we Francji,w Prusach, Austrii, na Węgrzech i w państwachwłoskich</w:t>
            </w:r>
          </w:p>
          <w:p w:rsidR="003C0C6B" w:rsidRPr="003C0C6B" w:rsidRDefault="003C0C6B" w:rsidP="001B4717">
            <w:pPr>
              <w:autoSpaceDE w:val="0"/>
              <w:autoSpaceDN w:val="0"/>
              <w:adjustRightInd w:val="0"/>
            </w:pPr>
            <w:r w:rsidRPr="003C0C6B">
              <w:rPr>
                <w:rFonts w:eastAsiaTheme="minorHAnsi"/>
                <w:sz w:val="22"/>
                <w:szCs w:val="22"/>
                <w:lang w:eastAsia="en-US"/>
              </w:rPr>
              <w:t>− wymienia przyczyny i skutki wojny krymskiej</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bankiety, dekabryści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wybuchu antytureckiego powstaniaw Grecji (1821–1822), uzyskania niepodległości przezGrecję (1829), powstania dekabrystów (XII 1825),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uznania niepodległości Belgii (1831), wybuchu WiosnyLudów w Prusach (III 1848), Austrii (III 1848), na Węgrzech (III 1848) i we Włoszech (III 1848),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powstania robotniczego w Paryżu (VI 1848),zwołania parlamentu frankfurckiego (V 1848), wojnykrymskiej (1853–1856)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Karola X, Ludwika Filipa, LajosaKossutha, Karola Alberta, Aleksandra II, Józefa Bema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państwa, w których w latach1815–1847 wybuchły rewolucje i powstanianarodowe; państwa zaangażowane w wojnę krymską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cele, przebieg i skutki powstaniadekabrystów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przebieg i skutki walki Grekówo niepodległość</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przyczyny, przebieg i skutki rewolucji lipcowej we Francji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przebieg Wiosny Ludów we Francji, Prusach,Austrii, na Węgrzech i w państwach włoskich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rolę parlamentu frankfurckiego w procesiejednoczenia Niemiec</w:t>
            </w:r>
          </w:p>
          <w:p w:rsidR="003C0C6B" w:rsidRPr="003C0C6B" w:rsidRDefault="003C0C6B" w:rsidP="001B4717">
            <w:pPr>
              <w:autoSpaceDE w:val="0"/>
              <w:autoSpaceDN w:val="0"/>
              <w:adjustRightInd w:val="0"/>
            </w:pPr>
            <w:r w:rsidRPr="003C0C6B">
              <w:rPr>
                <w:rFonts w:eastAsiaTheme="minorHAnsi"/>
                <w:sz w:val="22"/>
                <w:szCs w:val="22"/>
                <w:lang w:eastAsia="en-US"/>
              </w:rPr>
              <w:t>− ocenia znaczenie Wiosny Ludów dla państwi narodów europejskich</w:t>
            </w:r>
          </w:p>
        </w:tc>
        <w:tc>
          <w:tcPr>
            <w:tcW w:w="993" w:type="dxa"/>
          </w:tcPr>
          <w:p w:rsidR="003C0C6B" w:rsidRPr="003C0C6B" w:rsidRDefault="003C0C6B" w:rsidP="001B4717">
            <w:pPr>
              <w:jc w:val="center"/>
            </w:pPr>
            <w:r w:rsidRPr="003C0C6B">
              <w:rPr>
                <w:sz w:val="22"/>
                <w:szCs w:val="22"/>
              </w:rPr>
              <w:t>1</w:t>
            </w:r>
          </w:p>
        </w:tc>
      </w:tr>
      <w:tr w:rsidR="003C0C6B" w:rsidRPr="003C0C6B" w:rsidTr="001B4717">
        <w:trPr>
          <w:trHeight w:val="490"/>
          <w:jc w:val="center"/>
        </w:trPr>
        <w:tc>
          <w:tcPr>
            <w:tcW w:w="14317" w:type="dxa"/>
            <w:gridSpan w:val="6"/>
            <w:vAlign w:val="center"/>
          </w:tcPr>
          <w:p w:rsidR="003C0C6B" w:rsidRPr="003C0C6B" w:rsidRDefault="003C0C6B" w:rsidP="001B4717">
            <w:pPr>
              <w:jc w:val="center"/>
            </w:pPr>
            <w:r w:rsidRPr="003C0C6B">
              <w:rPr>
                <w:rFonts w:eastAsia="Calibri"/>
                <w:b/>
                <w:sz w:val="22"/>
                <w:szCs w:val="22"/>
                <w:lang w:eastAsia="en-US"/>
              </w:rPr>
              <w:t>POWTÓRZENIE WIADOMOŚCI I SPRAWDZIAN Z ROZDZIAŁU I</w:t>
            </w:r>
          </w:p>
        </w:tc>
        <w:tc>
          <w:tcPr>
            <w:tcW w:w="993" w:type="dxa"/>
          </w:tcPr>
          <w:p w:rsidR="003C0C6B" w:rsidRPr="003C0C6B" w:rsidRDefault="003C0C6B" w:rsidP="001B4717">
            <w:pPr>
              <w:jc w:val="center"/>
            </w:pPr>
            <w:r w:rsidRPr="003C0C6B">
              <w:rPr>
                <w:sz w:val="22"/>
                <w:szCs w:val="22"/>
              </w:rPr>
              <w:t>2</w:t>
            </w:r>
          </w:p>
        </w:tc>
      </w:tr>
      <w:tr w:rsidR="003C0C6B" w:rsidRPr="003C0C6B" w:rsidTr="001B4717">
        <w:trPr>
          <w:trHeight w:val="490"/>
          <w:jc w:val="center"/>
        </w:trPr>
        <w:tc>
          <w:tcPr>
            <w:tcW w:w="15310" w:type="dxa"/>
            <w:gridSpan w:val="7"/>
            <w:vAlign w:val="center"/>
          </w:tcPr>
          <w:p w:rsidR="003C0C6B" w:rsidRPr="003C0C6B" w:rsidRDefault="003C0C6B" w:rsidP="001B4717">
            <w:pPr>
              <w:jc w:val="center"/>
              <w:rPr>
                <w:b/>
              </w:rPr>
            </w:pPr>
            <w:r w:rsidRPr="003C0C6B">
              <w:rPr>
                <w:rFonts w:eastAsia="Calibri"/>
                <w:b/>
                <w:sz w:val="22"/>
                <w:szCs w:val="22"/>
                <w:lang w:eastAsia="en-US"/>
              </w:rPr>
              <w:t>ROZDZIAŁ II: ZIEMIE POLSKIE POKONGRESIE WIEDEŃSKIM</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1. Po upadku Księstwa Warszawskiego</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Podział ziem polskich</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Rzeczpospolita Krakowska</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Wielkie Księstwo Poznańskie</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Sytuacja gospodarcza w zaborze pruskim – podstawy nowoczesności</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Sytuacja gospodarcza w zaborze austriackim</w:t>
            </w:r>
          </w:p>
          <w:p w:rsidR="003C0C6B" w:rsidRPr="003C0C6B" w:rsidRDefault="003C0C6B" w:rsidP="003C0C6B">
            <w:pPr>
              <w:pStyle w:val="Akapitzlist"/>
              <w:widowControl w:val="0"/>
              <w:numPr>
                <w:ilvl w:val="0"/>
                <w:numId w:val="10"/>
              </w:numPr>
              <w:suppressAutoHyphens/>
              <w:autoSpaceDE w:val="0"/>
              <w:autoSpaceDN w:val="0"/>
              <w:adjustRightInd w:val="0"/>
              <w:ind w:left="284" w:hanging="284"/>
            </w:pPr>
            <w:r w:rsidRPr="003C0C6B">
              <w:rPr>
                <w:sz w:val="22"/>
                <w:szCs w:val="22"/>
              </w:rPr>
              <w:t>Kultura i oświata</w:t>
            </w: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XX.1</w:t>
            </w:r>
          </w:p>
          <w:p w:rsidR="003C0C6B" w:rsidRPr="003C0C6B" w:rsidRDefault="003C0C6B" w:rsidP="001B4717">
            <w:pPr>
              <w:autoSpaceDE w:val="0"/>
              <w:autoSpaceDN w:val="0"/>
              <w:adjustRightInd w:val="0"/>
              <w:jc w:val="center"/>
            </w:pPr>
            <w:r w:rsidRPr="003C0C6B">
              <w:rPr>
                <w:rFonts w:eastAsiaTheme="minorHAnsi"/>
                <w:sz w:val="22"/>
                <w:szCs w:val="22"/>
                <w:lang w:eastAsia="en-US"/>
              </w:rPr>
              <w:t>XX.4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uwłaszczenie,ziemie zabrane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Królestwa Polskiego,Wielkiego Księstwa Poznańskiego,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Wolnego Miasta Krakowa (1815), reformy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uwłaszczeniowej w Wielkim Księstwie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Poznańskim (1823), zniesienia pańszczyzny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zaborze austriackim (1848)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podział ziem polskich pokongresie wiedeńskim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ustrój Wielkiego Księstwa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Poznańskiego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ustrój Rzeczypospolitej Krakowskiej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rozwój gospodarczy zaboru pruskiego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sytuację gospodarczą w zaborze</w:t>
            </w:r>
          </w:p>
          <w:p w:rsidR="003C0C6B" w:rsidRPr="003C0C6B" w:rsidRDefault="003C0C6B" w:rsidP="001B4717">
            <w:pPr>
              <w:autoSpaceDE w:val="0"/>
              <w:autoSpaceDN w:val="0"/>
              <w:adjustRightInd w:val="0"/>
            </w:pPr>
            <w:r w:rsidRPr="003C0C6B">
              <w:rPr>
                <w:rFonts w:eastAsiaTheme="minorHAnsi"/>
                <w:sz w:val="22"/>
                <w:szCs w:val="22"/>
                <w:lang w:eastAsia="en-US"/>
              </w:rPr>
              <w:t>austriackim</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protektorat</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nadania wolności osobistej chłopomw zaborze pruskim (1807), powołania sejmuprowincjonalnego w Wielkim Księstwie Poznańskim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(1824), wprowadzenia obowiązku szkolnegow zaborze pruskim (1825), otwarcia ZakładuNarodowego im. Ossolińskich we Lwowie (1817)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Antoniego Radziwiłła,Edwarda Raczyńskiego, Tytusa Działyńskiego, Józefa Maksymiliana Ossolińskiego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proces uwłaszczania chłopów w zaborzepruskim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jaką rolę odgrywała RzeczpospolitaKrakowska w utrzymaniu polskości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warunki rozwoju polskiej kulturyi oświaty w zaborze pruskim i Galicji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sytuacje gospodarczą ziem polskich podzaborami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skutki reformy uwłaszczeniowej w zaborzepruskim</w:t>
            </w:r>
          </w:p>
          <w:p w:rsidR="003C0C6B" w:rsidRPr="003C0C6B" w:rsidRDefault="003C0C6B" w:rsidP="001B4717">
            <w:pPr>
              <w:autoSpaceDE w:val="0"/>
              <w:autoSpaceDN w:val="0"/>
              <w:adjustRightInd w:val="0"/>
            </w:pPr>
            <w:r w:rsidRPr="003C0C6B">
              <w:rPr>
                <w:rFonts w:eastAsiaTheme="minorHAnsi"/>
                <w:sz w:val="22"/>
                <w:szCs w:val="22"/>
                <w:lang w:eastAsia="en-US"/>
              </w:rPr>
              <w:t>− ocenia politykę władz zaborczych wobec Polakóww zaborze pruskim i austriackim</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2. W Królestwie Polskim</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Konstytucja Królestwa Polskiego</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Namiestnik i wielki książę</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Gospodarka Królestwa Polskiego</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Kultura i edukacja w Królestwie Polskim i na ziemiach zabranych</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Opozycja legalna w Królestwie Polskim</w:t>
            </w:r>
          </w:p>
          <w:p w:rsidR="003C0C6B" w:rsidRPr="003C0C6B" w:rsidRDefault="003C0C6B" w:rsidP="003C0C6B">
            <w:pPr>
              <w:pStyle w:val="Akapitzlist"/>
              <w:widowControl w:val="0"/>
              <w:numPr>
                <w:ilvl w:val="0"/>
                <w:numId w:val="11"/>
              </w:numPr>
              <w:suppressAutoHyphens/>
              <w:autoSpaceDE w:val="0"/>
              <w:autoSpaceDN w:val="0"/>
              <w:adjustRightInd w:val="0"/>
              <w:ind w:left="284" w:hanging="284"/>
            </w:pPr>
            <w:r w:rsidRPr="003C0C6B">
              <w:rPr>
                <w:sz w:val="22"/>
                <w:szCs w:val="22"/>
              </w:rPr>
              <w:t>Tajne spiski i organizacje</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XX.2</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kaliszanie,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konspiracja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nadania konstytucji Królestwu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Polskiemu (1815), objęcia władzy przez</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Mikołaja I (1825), zawiązania SprzysiężeniaPodchorążych (1828)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Aleksandra I, wielkiegoksięcia Konstantego, Mikołaja I, Franciszka Ksawerego Druckiego-Lubeckiego, Stanisława Staszica, Adama Mickiewicza, PiotraWysockiego, Waleriana Łukasińskiego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zasięg Królestwa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ustrój Królestwa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organy władzy określone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konstytucji Królestwa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rozwój kultury i edukacji w KrólestwiePolskim</w:t>
            </w:r>
          </w:p>
          <w:p w:rsidR="003C0C6B" w:rsidRPr="003C0C6B" w:rsidRDefault="003C0C6B" w:rsidP="001B4717">
            <w:pPr>
              <w:autoSpaceDE w:val="0"/>
              <w:autoSpaceDN w:val="0"/>
              <w:adjustRightInd w:val="0"/>
            </w:pPr>
            <w:r w:rsidRPr="003C0C6B">
              <w:rPr>
                <w:rFonts w:eastAsiaTheme="minorHAnsi"/>
                <w:sz w:val="22"/>
                <w:szCs w:val="22"/>
                <w:lang w:eastAsia="en-US"/>
              </w:rPr>
              <w:t>− wymienia przykłady organizacji spiskowych i ichcele</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założenia Banku Polskiego (1828),otwarcia uniwersytetu w Warszawie (1816),wprowadzenia cenzury w Królestwie Polskim (1819),działalności Towarzystwa Filomatów (1817–1823),</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wystąpienia kaliszan (1820), powstania TowarzystwaKredytowego Ziemskiego (1825)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Józefa Zajączka, Juliana UrsynaNiemcewicza, Adama Jerzego Czartoryskiego,Wincentego i Bonawentury Niemojowskich,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Stanisława Kostki Potockiego, Tadeusza Czackiego,Tomasza Zana, Ignacego Prądzyńskiego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najważniejsze okręgi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przemysłowe w Królestwie Polskim, Kanał</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Augustowski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jaką rolę w życiu Królestwa Polskiegoodgrywał wielki książę Konstanty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wady i zalety ustroju Królestwa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reformy gospodarcze FranciszkaKsawerego Druckiego-Lubeckiego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sytuację na wsi w Królestwie Polskim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rozwój przemysłu w Królestwie Polskim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działalność kulturalno-oświatową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Polaków na ziemiach zabranych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powstania opozycji legalneji cele jej działalności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okoliczności powstania organizacji spiskowych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różnice pomiędzy opozycją legalnąi nielegalną w Królestwie Polskim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rozwój gospodarczy Królestwa Polskiego</w:t>
            </w:r>
          </w:p>
          <w:p w:rsidR="003C0C6B" w:rsidRPr="003C0C6B" w:rsidRDefault="003C0C6B" w:rsidP="001B4717">
            <w:pPr>
              <w:autoSpaceDE w:val="0"/>
              <w:autoSpaceDN w:val="0"/>
              <w:adjustRightInd w:val="0"/>
            </w:pPr>
            <w:r w:rsidRPr="003C0C6B">
              <w:rPr>
                <w:rFonts w:eastAsiaTheme="minorHAnsi"/>
                <w:sz w:val="22"/>
                <w:szCs w:val="22"/>
                <w:lang w:eastAsia="en-US"/>
              </w:rPr>
              <w:t>− ocenia stosunek władz carskich do opozycji legalneji nielegalnej</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3. Powstanie listopadowe</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2"/>
              </w:numPr>
              <w:suppressAutoHyphens/>
              <w:autoSpaceDE w:val="0"/>
              <w:autoSpaceDN w:val="0"/>
              <w:adjustRightInd w:val="0"/>
              <w:ind w:left="284" w:hanging="284"/>
            </w:pPr>
            <w:r w:rsidRPr="003C0C6B">
              <w:rPr>
                <w:sz w:val="22"/>
                <w:szCs w:val="22"/>
              </w:rPr>
              <w:t>Wybuch powstania</w:t>
            </w:r>
          </w:p>
          <w:p w:rsidR="003C0C6B" w:rsidRPr="003C0C6B" w:rsidRDefault="003C0C6B" w:rsidP="003C0C6B">
            <w:pPr>
              <w:pStyle w:val="Akapitzlist"/>
              <w:widowControl w:val="0"/>
              <w:numPr>
                <w:ilvl w:val="0"/>
                <w:numId w:val="12"/>
              </w:numPr>
              <w:suppressAutoHyphens/>
              <w:ind w:left="284" w:hanging="284"/>
            </w:pPr>
            <w:r w:rsidRPr="003C0C6B">
              <w:rPr>
                <w:sz w:val="22"/>
                <w:szCs w:val="22"/>
              </w:rPr>
              <w:t>Od negocjacji do detronizacji</w:t>
            </w:r>
          </w:p>
          <w:p w:rsidR="003C0C6B" w:rsidRPr="003C0C6B" w:rsidRDefault="003C0C6B" w:rsidP="003C0C6B">
            <w:pPr>
              <w:pStyle w:val="Akapitzlist"/>
              <w:widowControl w:val="0"/>
              <w:numPr>
                <w:ilvl w:val="0"/>
                <w:numId w:val="12"/>
              </w:numPr>
              <w:suppressAutoHyphens/>
              <w:ind w:left="284" w:hanging="284"/>
            </w:pPr>
            <w:r w:rsidRPr="003C0C6B">
              <w:rPr>
                <w:sz w:val="22"/>
                <w:szCs w:val="22"/>
              </w:rPr>
              <w:t>Wojna polsko-rosyjska</w:t>
            </w:r>
          </w:p>
          <w:p w:rsidR="003C0C6B" w:rsidRPr="003C0C6B" w:rsidRDefault="003C0C6B" w:rsidP="003C0C6B">
            <w:pPr>
              <w:pStyle w:val="Akapitzlist"/>
              <w:widowControl w:val="0"/>
              <w:numPr>
                <w:ilvl w:val="0"/>
                <w:numId w:val="12"/>
              </w:numPr>
              <w:suppressAutoHyphens/>
              <w:ind w:left="284" w:hanging="284"/>
            </w:pPr>
            <w:r w:rsidRPr="003C0C6B">
              <w:rPr>
                <w:sz w:val="22"/>
                <w:szCs w:val="22"/>
              </w:rPr>
              <w:t>Wodzowie powstania listopadowego</w:t>
            </w:r>
          </w:p>
          <w:p w:rsidR="003C0C6B" w:rsidRPr="003C0C6B" w:rsidRDefault="003C0C6B" w:rsidP="003C0C6B">
            <w:pPr>
              <w:pStyle w:val="Akapitzlist"/>
              <w:widowControl w:val="0"/>
              <w:numPr>
                <w:ilvl w:val="0"/>
                <w:numId w:val="12"/>
              </w:numPr>
              <w:suppressAutoHyphens/>
              <w:ind w:left="284" w:hanging="284"/>
            </w:pPr>
            <w:r w:rsidRPr="003C0C6B">
              <w:rPr>
                <w:sz w:val="22"/>
                <w:szCs w:val="22"/>
              </w:rPr>
              <w:t>Walki poza Królestwem</w:t>
            </w:r>
          </w:p>
          <w:p w:rsidR="003C0C6B" w:rsidRPr="003C0C6B" w:rsidRDefault="003C0C6B" w:rsidP="001B4717">
            <w:pPr>
              <w:ind w:left="284" w:hanging="284"/>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noc listopadowa,detronizacja, dyktator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wybuchu powstania listopadowego(29/30 XI 1830), detronizacji Mikołaja 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 zerwania unii z Rosją (25 I 1831), wojny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polsko-rosyjskiej (II–X 1831), bitwy pod</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Olszynką Grochowską (II 1831), bitwy pod</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Ostrołęką (V 1831), bitwy o Warszawę</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(6–7 IX 1831)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wielkiego księcia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Konstantego, Piotra Wysockiego, Józefa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Chłopickiego,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miejsca najważniejszychbitew powstania listopadowego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przyczyny powstania listopadowego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jakie znaczenie dla powstania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listopadowego miała detronizacja cara Mikołaja 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przyczyny klęski powstania</w:t>
            </w:r>
          </w:p>
          <w:p w:rsidR="003C0C6B" w:rsidRPr="003C0C6B" w:rsidRDefault="003C0C6B" w:rsidP="001B4717">
            <w:pPr>
              <w:autoSpaceDE w:val="0"/>
              <w:autoSpaceDN w:val="0"/>
              <w:adjustRightInd w:val="0"/>
            </w:pPr>
            <w:r w:rsidRPr="003C0C6B">
              <w:rPr>
                <w:rFonts w:eastAsiaTheme="minorHAnsi"/>
                <w:sz w:val="22"/>
                <w:szCs w:val="22"/>
                <w:lang w:eastAsia="en-US"/>
              </w:rPr>
              <w:t>listopadowego</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przejęcia dyktatury przez JózefaChłopickiego (XII 1830), bitwy pod Stoczkiem(II 1831), bitew pod Wawrem i Dębem Wielkim(III 1831), bitew pod Iganiami i Boremlem (IV 1831)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Ignacego Prądzyńskiego,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Józefa Sowińskiego, Jana Skrzyneckiego, JanaKrukowieckiego, Józefa Dwernickiego, EmiliiPlater, Michała Radziwiłła, Macieja Rybińskiego,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Antoniego Giełguda, Józefa Bema, Adama JerzegoCzartoryskiego, Iwana Dybicza, Iwana Paskiewicza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tereny poza Królestwem Polskim,na których toczyły się walki podczas powstania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latach 1830–1831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przebieg nocy listopadowej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poczynania władz powstańczychdo wybuchu wojny polsko-rosyjskiej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przebieg wojny polsko-rosyjskiej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przebieg walk powstańczych pozaKrólestwem Polskim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postawy wodzów powstania listopadowego</w:t>
            </w:r>
          </w:p>
          <w:p w:rsidR="003C0C6B" w:rsidRPr="003C0C6B" w:rsidRDefault="003C0C6B" w:rsidP="001B4717">
            <w:pPr>
              <w:autoSpaceDE w:val="0"/>
              <w:autoSpaceDN w:val="0"/>
              <w:adjustRightInd w:val="0"/>
            </w:pPr>
            <w:r w:rsidRPr="003C0C6B">
              <w:rPr>
                <w:rFonts w:eastAsiaTheme="minorHAnsi"/>
                <w:sz w:val="22"/>
                <w:szCs w:val="22"/>
                <w:lang w:eastAsia="en-US"/>
              </w:rPr>
              <w:t>− ocenia, czy powstanie listopadowe miało szansepowodzenia</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4. Wielka Emigracja</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3"/>
              </w:numPr>
              <w:suppressAutoHyphens/>
              <w:autoSpaceDE w:val="0"/>
              <w:autoSpaceDN w:val="0"/>
              <w:adjustRightInd w:val="0"/>
              <w:ind w:left="284" w:hanging="284"/>
            </w:pPr>
            <w:r w:rsidRPr="003C0C6B">
              <w:rPr>
                <w:sz w:val="22"/>
                <w:szCs w:val="22"/>
              </w:rPr>
              <w:t>Ucieczka przed represjami</w:t>
            </w:r>
          </w:p>
          <w:p w:rsidR="003C0C6B" w:rsidRPr="003C0C6B" w:rsidRDefault="003C0C6B" w:rsidP="003C0C6B">
            <w:pPr>
              <w:pStyle w:val="Akapitzlist"/>
              <w:widowControl w:val="0"/>
              <w:numPr>
                <w:ilvl w:val="0"/>
                <w:numId w:val="13"/>
              </w:numPr>
              <w:suppressAutoHyphens/>
              <w:autoSpaceDE w:val="0"/>
              <w:autoSpaceDN w:val="0"/>
              <w:adjustRightInd w:val="0"/>
              <w:ind w:left="284" w:hanging="284"/>
            </w:pPr>
            <w:r w:rsidRPr="003C0C6B">
              <w:rPr>
                <w:sz w:val="22"/>
                <w:szCs w:val="22"/>
              </w:rPr>
              <w:t>Stronnictwa polityczne na emigracji</w:t>
            </w:r>
          </w:p>
          <w:p w:rsidR="003C0C6B" w:rsidRPr="003C0C6B" w:rsidRDefault="003C0C6B" w:rsidP="001B4717">
            <w:pPr>
              <w:autoSpaceDE w:val="0"/>
              <w:autoSpaceDN w:val="0"/>
              <w:adjustRightInd w:val="0"/>
              <w:ind w:left="284" w:hanging="284"/>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XX.5</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katorga, zsyłka,emigracja, Wielka Emigracja, emisariusz,amnestia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Komitetu Narodowego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Polskiego (1831), Towarzystwa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Demokratycznego Polskiego (1832), Hôtel</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Lambert (1833), Gromad Ludu Polskiego (1835)</w:t>
            </w:r>
          </w:p>
          <w:p w:rsidR="003C0C6B" w:rsidRPr="003C0C6B" w:rsidRDefault="003C0C6B" w:rsidP="001B4717">
            <w:pPr>
              <w:rPr>
                <w:rFonts w:eastAsiaTheme="minorHAnsi"/>
                <w:lang w:eastAsia="en-US"/>
              </w:rPr>
            </w:pPr>
            <w:r w:rsidRPr="003C0C6B">
              <w:rPr>
                <w:rFonts w:eastAsiaTheme="minorHAnsi"/>
                <w:sz w:val="22"/>
                <w:szCs w:val="22"/>
                <w:lang w:eastAsia="en-US"/>
              </w:rPr>
              <w:t>− wymienia przyczyny Wielkiej Emigracji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Joachima Lelewela,Adama Jerzego Czartoryskiego, FryderykaChopina, Adama Mickiewicza, JuliuszaSłowackiego, Zygmunta Krasińskiego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główne kraje, do którychemigrowali Polacy po upadku powstanialistopadowego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główne obozy polityczne powstałena emigracji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formy działalności Polaków</w:t>
            </w:r>
          </w:p>
          <w:p w:rsidR="003C0C6B" w:rsidRPr="003C0C6B" w:rsidRDefault="003C0C6B" w:rsidP="001B4717">
            <w:r w:rsidRPr="003C0C6B">
              <w:rPr>
                <w:rFonts w:eastAsiaTheme="minorHAnsi"/>
                <w:sz w:val="22"/>
                <w:szCs w:val="22"/>
                <w:lang w:eastAsia="en-US"/>
              </w:rPr>
              <w:t>na emigracji</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Wiktora Heltmana, LudwikaMierosławskiego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trasy, które przemierzali polscyemigranci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działalność kulturalną Polaków na emigracji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program Komitetu NarodowegoPolskiego</w:t>
            </w:r>
          </w:p>
          <w:p w:rsidR="003C0C6B" w:rsidRPr="003C0C6B" w:rsidRDefault="003C0C6B" w:rsidP="001B4717">
            <w:pPr>
              <w:rPr>
                <w:rFonts w:eastAsiaTheme="minorHAnsi"/>
                <w:lang w:eastAsia="en-US"/>
              </w:rPr>
            </w:pPr>
            <w:r w:rsidRPr="003C0C6B">
              <w:rPr>
                <w:rFonts w:eastAsiaTheme="minorHAnsi"/>
                <w:sz w:val="22"/>
                <w:szCs w:val="22"/>
                <w:lang w:eastAsia="en-US"/>
              </w:rPr>
              <w:t>− omawia poglądy Gromad Ludu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program Towarzystwa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Demokratycznego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poglądy środowisk konserwatywnychz Hôtel Lambert</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stosunek władz i społeczeństw Europydo polskich emigrantów</w:t>
            </w:r>
          </w:p>
          <w:p w:rsidR="003C0C6B" w:rsidRPr="003C0C6B" w:rsidRDefault="003C0C6B" w:rsidP="001B4717">
            <w:r w:rsidRPr="003C0C6B">
              <w:rPr>
                <w:rFonts w:eastAsiaTheme="minorHAnsi"/>
                <w:sz w:val="22"/>
                <w:szCs w:val="22"/>
                <w:lang w:eastAsia="en-US"/>
              </w:rPr>
              <w:t>− ocenia działalność Polaków na emigracji</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5. Ziemie polskie</w:t>
            </w:r>
          </w:p>
          <w:p w:rsidR="003C0C6B" w:rsidRPr="003C0C6B" w:rsidRDefault="003C0C6B" w:rsidP="001B4717">
            <w:pPr>
              <w:autoSpaceDE w:val="0"/>
              <w:autoSpaceDN w:val="0"/>
              <w:adjustRightInd w:val="0"/>
            </w:pPr>
            <w:r w:rsidRPr="003C0C6B">
              <w:rPr>
                <w:sz w:val="22"/>
                <w:szCs w:val="22"/>
              </w:rPr>
              <w:t>w latach 1831–1848</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Represje po upadku powstania listopadowego</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Królestwo Polskie w cieniu Cytadeli</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Represje w zaborze pruskim</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Działalność spiskowa</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Powstanie krakowskie</w:t>
            </w:r>
          </w:p>
          <w:p w:rsidR="003C0C6B" w:rsidRPr="003C0C6B" w:rsidRDefault="003C0C6B" w:rsidP="003C0C6B">
            <w:pPr>
              <w:pStyle w:val="Akapitzlist"/>
              <w:widowControl w:val="0"/>
              <w:numPr>
                <w:ilvl w:val="0"/>
                <w:numId w:val="14"/>
              </w:numPr>
              <w:suppressAutoHyphens/>
              <w:autoSpaceDE w:val="0"/>
              <w:autoSpaceDN w:val="0"/>
              <w:adjustRightInd w:val="0"/>
              <w:ind w:left="284" w:hanging="284"/>
            </w:pPr>
            <w:r w:rsidRPr="003C0C6B">
              <w:rPr>
                <w:sz w:val="22"/>
                <w:szCs w:val="22"/>
              </w:rPr>
              <w:t>Rabacja galicyjska</w:t>
            </w: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XX.3</w:t>
            </w:r>
          </w:p>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XX.5</w:t>
            </w:r>
          </w:p>
          <w:p w:rsidR="003C0C6B" w:rsidRPr="003C0C6B" w:rsidRDefault="003C0C6B" w:rsidP="001B4717">
            <w:pPr>
              <w:autoSpaceDE w:val="0"/>
              <w:autoSpaceDN w:val="0"/>
              <w:adjustRightInd w:val="0"/>
              <w:jc w:val="center"/>
            </w:pPr>
            <w:r w:rsidRPr="003C0C6B">
              <w:rPr>
                <w:rFonts w:eastAsiaTheme="minorHAnsi"/>
                <w:sz w:val="22"/>
                <w:szCs w:val="22"/>
                <w:lang w:eastAsia="en-US"/>
              </w:rPr>
              <w:t>XXI.2</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rusyfikacja, Statutorganiczny, kontrybucja, rabacja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wprowadzenia Statutu organicznego(1832), wybuchu powstania krakowskiego(21/21 II 1846), wybuchu rabacji galicyjskiej(II 1846)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Iwana Paskiewicza, Edwarda Dembowskiego, Jakuba Szeli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tereny objęte powstaniem krakowskim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represje wobec uczestników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powstania listopadowego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politykę władz rosyjskich wobecKrólestwa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przykłady polityki rusyfikacji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Królestwie Polskim po upadku powstanialistopadowego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przebieg i skutki powstania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krakowskiego</w:t>
            </w:r>
          </w:p>
          <w:p w:rsidR="003C0C6B" w:rsidRPr="003C0C6B" w:rsidRDefault="003C0C6B" w:rsidP="001B4717">
            <w:pPr>
              <w:autoSpaceDE w:val="0"/>
              <w:autoSpaceDN w:val="0"/>
              <w:adjustRightInd w:val="0"/>
            </w:pPr>
            <w:r w:rsidRPr="003C0C6B">
              <w:rPr>
                <w:rFonts w:eastAsiaTheme="minorHAnsi"/>
                <w:sz w:val="22"/>
                <w:szCs w:val="22"/>
                <w:lang w:eastAsia="en-US"/>
              </w:rPr>
              <w:t>− przedstawia przyczyny, przebieg i skutki rabacjigalicyjskiej</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noc paskiewiczowska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ogłoszenia stanu wojennego w KrólestwiePolskim (1833), powstania Stowarzyszenia LuduPolskiego (1835), likwidacji RzeczypospolitejKrakowskiej (XI 1846), wprowadzenia rosyjskiego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kodeksu karnego w Królestwie Polskim (1847)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Szymona Konarskiego, PiotraŚciegiennego, Edwarda Flottwella, Karola Libelta,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Henryka Kamieńskiego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tereny objęte rabacją galicyjską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represje popowstaniowe w zaborze pruskim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działalność spiskową na ziemiachpolskich w latach 30. i 40.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 jakich okolicznościach wybuchłopowstanie krakowskie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niepowodzenia powstaniakrakowskiego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politykę władz zaborczych wobec Polakówpo upadku powstania listopadowego</w:t>
            </w:r>
          </w:p>
          <w:p w:rsidR="003C0C6B" w:rsidRPr="003C0C6B" w:rsidRDefault="003C0C6B" w:rsidP="001B4717">
            <w:pPr>
              <w:autoSpaceDE w:val="0"/>
              <w:autoSpaceDN w:val="0"/>
              <w:adjustRightInd w:val="0"/>
            </w:pPr>
            <w:r w:rsidRPr="003C0C6B">
              <w:rPr>
                <w:rFonts w:eastAsiaTheme="minorHAnsi"/>
                <w:sz w:val="22"/>
                <w:szCs w:val="22"/>
                <w:lang w:eastAsia="en-US"/>
              </w:rPr>
              <w:t>− ocenia postawę chłopów galicyjskich wobec szlachtyi powstania krakowskiego</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6. Wiosna Ludów na ziemiach polskich</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Nastroje w Wielkopolsce na początku 1848 roku</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Powstanie w Wielkopolsce</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W obronie polskości na Warmii, Mazurach i Śląsku</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Sytuacja w Galicji</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Ukraiński ruch narodowy</w:t>
            </w:r>
          </w:p>
          <w:p w:rsidR="003C0C6B" w:rsidRPr="003C0C6B" w:rsidRDefault="003C0C6B" w:rsidP="003C0C6B">
            <w:pPr>
              <w:pStyle w:val="Akapitzlist"/>
              <w:widowControl w:val="0"/>
              <w:numPr>
                <w:ilvl w:val="0"/>
                <w:numId w:val="15"/>
              </w:numPr>
              <w:suppressAutoHyphens/>
              <w:autoSpaceDE w:val="0"/>
              <w:autoSpaceDN w:val="0"/>
              <w:adjustRightInd w:val="0"/>
              <w:ind w:left="284" w:hanging="284"/>
            </w:pPr>
            <w:r w:rsidRPr="003C0C6B">
              <w:rPr>
                <w:sz w:val="22"/>
                <w:szCs w:val="22"/>
              </w:rPr>
              <w:t>Za waszą wolność i naszą</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XXI.2</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porozumienia w Jarosławcu (IV 1848),powstania wielkopolskiego (IV/V 1848), bitwypod Miłosławiem (IV 1848), uwłaszczeniachłopów w Galicji (1848)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Ludwika Mierosławskiego,Józefa Bema, Adama Mickiewicza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zabory, w których doszłodo wystąpień w 1848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przyczyny wybuchu Wiosny Ludówna ziemiach polskich pod zaborami</w:t>
            </w:r>
          </w:p>
          <w:p w:rsidR="003C0C6B" w:rsidRPr="003C0C6B" w:rsidRDefault="003C0C6B" w:rsidP="001B4717">
            <w:pPr>
              <w:rPr>
                <w:rFonts w:eastAsiaTheme="minorHAnsi"/>
                <w:lang w:eastAsia="en-US"/>
              </w:rPr>
            </w:pPr>
            <w:r w:rsidRPr="003C0C6B">
              <w:rPr>
                <w:rFonts w:eastAsiaTheme="minorHAnsi"/>
                <w:sz w:val="22"/>
                <w:szCs w:val="22"/>
                <w:lang w:eastAsia="en-US"/>
              </w:rPr>
              <w:t>− omawia przebieg Wiosny Ludów w Galicji</w:t>
            </w:r>
          </w:p>
          <w:p w:rsidR="003C0C6B" w:rsidRPr="003C0C6B" w:rsidRDefault="003C0C6B" w:rsidP="001B4717">
            <w:pPr>
              <w:autoSpaceDE w:val="0"/>
              <w:autoSpaceDN w:val="0"/>
              <w:adjustRightInd w:val="0"/>
            </w:pPr>
            <w:r w:rsidRPr="003C0C6B">
              <w:rPr>
                <w:rFonts w:eastAsiaTheme="minorHAnsi"/>
                <w:sz w:val="22"/>
                <w:szCs w:val="22"/>
                <w:lang w:eastAsia="en-US"/>
              </w:rPr>
              <w:t>− opisuje przebieg wiosny Ludów w WielkimKsięstwie Poznańskim</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serwituty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datę powstania Komitetu Narodowegow Poznaniu (III 1848)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Franza von Stadiona, WojciechaChrzanowskiego, Józefa Wysockiego, Henryka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Dembińskiego, Józefa Lompy, Emanuela Smołki,Gustawa Gizewiusza, Krzysztofa Mrongowiusza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wkład Polaków w wydarzenia WiosnyLudów w Europie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działalność polskich społecznikówna Warmii, Mazurach i Śląsku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jakie znaczenie dla polskiego ruchuniepodległościowego w Galicji miał wzrostświadomości narodowościowej wśród Rusinów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skutki Wiosny Ludów na ziemiach polskich</w:t>
            </w:r>
          </w:p>
          <w:p w:rsidR="003C0C6B" w:rsidRPr="003C0C6B" w:rsidRDefault="003C0C6B" w:rsidP="001B4717">
            <w:r w:rsidRPr="003C0C6B">
              <w:rPr>
                <w:rFonts w:eastAsiaTheme="minorHAnsi"/>
                <w:sz w:val="22"/>
                <w:szCs w:val="22"/>
                <w:lang w:eastAsia="en-US"/>
              </w:rPr>
              <w:t>− ocenia decyzję władz austriackich o uwłaszczeniu</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7. Kultura polska doby romantyzmu</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Kultura polska</w:t>
            </w:r>
          </w:p>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po utracie niepodległości</w:t>
            </w:r>
          </w:p>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Narodziny romantyzmu</w:t>
            </w:r>
          </w:p>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Polski mesjanizm</w:t>
            </w:r>
          </w:p>
          <w:p w:rsidR="003C0C6B" w:rsidRPr="003C0C6B" w:rsidRDefault="003C0C6B" w:rsidP="003C0C6B">
            <w:pPr>
              <w:pStyle w:val="Akapitzlist"/>
              <w:widowControl w:val="0"/>
              <w:numPr>
                <w:ilvl w:val="0"/>
                <w:numId w:val="16"/>
              </w:numPr>
              <w:suppressAutoHyphens/>
              <w:autoSpaceDE w:val="0"/>
              <w:autoSpaceDN w:val="0"/>
              <w:adjustRightInd w:val="0"/>
              <w:ind w:left="284" w:hanging="284"/>
            </w:pPr>
            <w:r w:rsidRPr="003C0C6B">
              <w:rPr>
                <w:sz w:val="22"/>
                <w:szCs w:val="22"/>
              </w:rPr>
              <w:t>Początki badań historii Polski</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XX.5</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romantyzm,racjonalizm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Adama Mickiewicza,Juliusza Słowackiego, Fryderyka Chopina,Joachima Lelewela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poglądy romantyków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na czym polegał konflikt romantykówz klasykami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najwybitniejszych polskich</w:t>
            </w:r>
          </w:p>
          <w:p w:rsidR="003C0C6B" w:rsidRPr="003C0C6B" w:rsidRDefault="003C0C6B" w:rsidP="001B4717">
            <w:r w:rsidRPr="003C0C6B">
              <w:rPr>
                <w:rFonts w:eastAsiaTheme="minorHAnsi"/>
                <w:sz w:val="22"/>
                <w:szCs w:val="22"/>
                <w:lang w:eastAsia="en-US"/>
              </w:rPr>
              <w:t>twórców epoki romantyzmu</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salon artystyczny,mesjanizm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xml:space="preserve">− zna datę opublikowania ballady </w:t>
            </w:r>
            <w:r w:rsidRPr="003C0C6B">
              <w:rPr>
                <w:rFonts w:eastAsiaTheme="minorHAnsi"/>
                <w:i/>
                <w:iCs/>
                <w:sz w:val="22"/>
                <w:szCs w:val="22"/>
                <w:lang w:eastAsia="en-US"/>
              </w:rPr>
              <w:t xml:space="preserve">Romantyczność </w:t>
            </w:r>
            <w:r w:rsidRPr="003C0C6B">
              <w:rPr>
                <w:rFonts w:eastAsiaTheme="minorHAnsi"/>
                <w:sz w:val="22"/>
                <w:szCs w:val="22"/>
                <w:lang w:eastAsia="en-US"/>
              </w:rPr>
              <w:t>Adama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Mickiewicza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Andrzeja Towiańskiego, ArturaGrottgera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warunki, w jakich ukształtował siępolski romantyzm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czym był polski mesjanizm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sytuację kultury polskiej po utracieniepodległości</w:t>
            </w:r>
          </w:p>
          <w:p w:rsidR="003C0C6B" w:rsidRPr="003C0C6B" w:rsidRDefault="003C0C6B" w:rsidP="001B4717">
            <w:pPr>
              <w:autoSpaceDE w:val="0"/>
              <w:autoSpaceDN w:val="0"/>
              <w:adjustRightInd w:val="0"/>
            </w:pPr>
            <w:r w:rsidRPr="003C0C6B">
              <w:rPr>
                <w:rFonts w:eastAsiaTheme="minorHAnsi"/>
                <w:sz w:val="22"/>
                <w:szCs w:val="22"/>
                <w:lang w:eastAsia="en-US"/>
              </w:rPr>
              <w:t>− ocenia wpływ romantyzmu na niepodległościowepostawy Polaków</w:t>
            </w:r>
          </w:p>
        </w:tc>
        <w:tc>
          <w:tcPr>
            <w:tcW w:w="993" w:type="dxa"/>
          </w:tcPr>
          <w:p w:rsidR="003C0C6B" w:rsidRPr="003C0C6B" w:rsidRDefault="003C0C6B" w:rsidP="001B4717">
            <w:pPr>
              <w:jc w:val="center"/>
            </w:pPr>
            <w:r w:rsidRPr="003C0C6B">
              <w:rPr>
                <w:sz w:val="22"/>
                <w:szCs w:val="22"/>
              </w:rPr>
              <w:t>1</w:t>
            </w:r>
          </w:p>
        </w:tc>
      </w:tr>
      <w:tr w:rsidR="003C0C6B" w:rsidRPr="003C0C6B" w:rsidTr="001B4717">
        <w:trPr>
          <w:trHeight w:val="482"/>
          <w:jc w:val="center"/>
        </w:trPr>
        <w:tc>
          <w:tcPr>
            <w:tcW w:w="14317" w:type="dxa"/>
            <w:gridSpan w:val="6"/>
            <w:vAlign w:val="center"/>
          </w:tcPr>
          <w:p w:rsidR="003C0C6B" w:rsidRPr="003C0C6B" w:rsidRDefault="003C0C6B" w:rsidP="001B4717">
            <w:pPr>
              <w:jc w:val="center"/>
            </w:pPr>
            <w:r w:rsidRPr="003C0C6B">
              <w:rPr>
                <w:rFonts w:eastAsia="Calibri"/>
                <w:b/>
                <w:sz w:val="22"/>
                <w:szCs w:val="22"/>
                <w:lang w:eastAsia="en-US"/>
              </w:rPr>
              <w:t>POWTÓRZENIE WIADOMOŚCI I SPRAWDZIAN Z ROZDZIAŁU II</w:t>
            </w:r>
          </w:p>
        </w:tc>
        <w:tc>
          <w:tcPr>
            <w:tcW w:w="993" w:type="dxa"/>
          </w:tcPr>
          <w:p w:rsidR="003C0C6B" w:rsidRPr="003C0C6B" w:rsidRDefault="003C0C6B" w:rsidP="001B4717">
            <w:pPr>
              <w:jc w:val="center"/>
            </w:pPr>
            <w:r w:rsidRPr="003C0C6B">
              <w:rPr>
                <w:sz w:val="22"/>
                <w:szCs w:val="22"/>
              </w:rPr>
              <w:t>2</w:t>
            </w:r>
          </w:p>
        </w:tc>
      </w:tr>
      <w:tr w:rsidR="003C0C6B" w:rsidRPr="003C0C6B" w:rsidTr="001B4717">
        <w:trPr>
          <w:trHeight w:val="482"/>
          <w:jc w:val="center"/>
        </w:trPr>
        <w:tc>
          <w:tcPr>
            <w:tcW w:w="15310" w:type="dxa"/>
            <w:gridSpan w:val="7"/>
            <w:vAlign w:val="center"/>
          </w:tcPr>
          <w:p w:rsidR="003C0C6B" w:rsidRPr="003C0C6B" w:rsidRDefault="003C0C6B" w:rsidP="001B4717">
            <w:pPr>
              <w:jc w:val="center"/>
            </w:pPr>
            <w:r w:rsidRPr="003C0C6B">
              <w:rPr>
                <w:rFonts w:eastAsia="Calibri"/>
                <w:b/>
                <w:sz w:val="22"/>
                <w:szCs w:val="22"/>
                <w:lang w:eastAsia="en-US"/>
              </w:rPr>
              <w:t>ROZDZIAŁ III: EUROPA I ŚWIAT W LATACH 1864–1914</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1. Stany Zjednoczone w XIX wieku</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Rozwój Stanów Zjednoczonych</w:t>
            </w:r>
          </w:p>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Podział na Północ i Południe</w:t>
            </w:r>
          </w:p>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Przyczyny wojny secesyjnej</w:t>
            </w:r>
          </w:p>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Wojna secesyjna</w:t>
            </w:r>
          </w:p>
          <w:p w:rsidR="003C0C6B" w:rsidRPr="003C0C6B" w:rsidRDefault="003C0C6B" w:rsidP="003C0C6B">
            <w:pPr>
              <w:pStyle w:val="Akapitzlist"/>
              <w:widowControl w:val="0"/>
              <w:numPr>
                <w:ilvl w:val="0"/>
                <w:numId w:val="17"/>
              </w:numPr>
              <w:suppressAutoHyphens/>
              <w:autoSpaceDE w:val="0"/>
              <w:autoSpaceDN w:val="0"/>
              <w:adjustRightInd w:val="0"/>
              <w:ind w:left="284" w:hanging="284"/>
            </w:pPr>
            <w:r w:rsidRPr="003C0C6B">
              <w:rPr>
                <w:sz w:val="22"/>
                <w:szCs w:val="22"/>
              </w:rPr>
              <w:t>Stany Zjednoczone po wojnie secesyjnej</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XXIII.2</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secesja, wojnasecesyjna, Konfederacja, Unia, Północ,Południe, wojna totalna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wojny secesyjnej (1861–1865),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wydania dekretu o zniesieniu niewolnictwa(1863)</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Abrahama Lincolna,Roberta Lee, Ulyssesa Granta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sytuację gospodarczą, społecznąi polityczną Północy i Południa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przyczyny i skutki wojny secesyjnej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przebieg wojny secesyjnej</w:t>
            </w:r>
          </w:p>
          <w:p w:rsidR="003C0C6B" w:rsidRPr="003C0C6B" w:rsidRDefault="003C0C6B" w:rsidP="001B4717">
            <w:pPr>
              <w:autoSpaceDE w:val="0"/>
              <w:autoSpaceDN w:val="0"/>
              <w:adjustRightInd w:val="0"/>
            </w:pPr>
            <w:r w:rsidRPr="003C0C6B">
              <w:rPr>
                <w:rFonts w:eastAsiaTheme="minorHAnsi"/>
                <w:sz w:val="22"/>
                <w:szCs w:val="22"/>
                <w:lang w:eastAsia="en-US"/>
              </w:rPr>
              <w:t>− omawia społeczne, polityczne i gospodarczeskutki wojny secesyjnej</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abolicjonizm,demokraci, republikanie, taktyka spalonej ziemi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wprowadzenia zakazu przywozuniewolników do Stanów Zjednoczonych (1808), wyboru A. Lincolna na prezydenta USA (1860),secesji Karoliny Południowej (1860), powstania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Skonfederowanych Stanów Ameryki (1861), atakuna Fort Sumter (IV 1861), bitwy pod Gettysburgiem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(VII 1863), kapitulacji wojsk Konfederacji (VI 1865)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etapy rozwoju terytorialnegoStanów Zjednoczonych w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i skutki rozwoju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terytorialnego Stanów Zjednoczonych w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przyczyny podziału Stanów Zjednoczonychna Północ i Południe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sytuację gospodarczą, społecznąi polityczną Północy i Południa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jakie konsekwencje dla dalszego przebieguwojny miał dekret o zniesieniu niewolnictwa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znaczenie zniesienia niewolnictwa w USA</w:t>
            </w:r>
          </w:p>
          <w:p w:rsidR="003C0C6B" w:rsidRPr="003C0C6B" w:rsidRDefault="003C0C6B" w:rsidP="001B4717">
            <w:r w:rsidRPr="003C0C6B">
              <w:rPr>
                <w:rFonts w:eastAsiaTheme="minorHAnsi"/>
                <w:sz w:val="22"/>
                <w:szCs w:val="22"/>
                <w:lang w:eastAsia="en-US"/>
              </w:rPr>
              <w:t>− ocenia skutki wojny secesyjnej</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2. Zjednoczenie Włoch i Niemiec</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Dwie koncepcje zjednoczenia Włoch</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Piemont</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Zjednoczenie Włoch</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Powstanie Królestwa Włoskiego</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Polityka Prus</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Wojny Prus z Danią i Austrią</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Wojna z Francją</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Komuna Paryska</w:t>
            </w:r>
          </w:p>
          <w:p w:rsidR="003C0C6B" w:rsidRPr="003C0C6B" w:rsidRDefault="003C0C6B" w:rsidP="003C0C6B">
            <w:pPr>
              <w:pStyle w:val="Akapitzlist"/>
              <w:widowControl w:val="0"/>
              <w:numPr>
                <w:ilvl w:val="0"/>
                <w:numId w:val="18"/>
              </w:numPr>
              <w:suppressAutoHyphens/>
              <w:autoSpaceDE w:val="0"/>
              <w:autoSpaceDN w:val="0"/>
              <w:adjustRightInd w:val="0"/>
              <w:ind w:left="284" w:hanging="284"/>
            </w:pPr>
            <w:r w:rsidRPr="003C0C6B">
              <w:rPr>
                <w:sz w:val="22"/>
                <w:szCs w:val="22"/>
              </w:rPr>
              <w:t>Polacy w Komunie Paryskiej</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XXIII.1</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xml:space="preserve">− wyjaśnia znaczenie terminów: </w:t>
            </w:r>
            <w:r w:rsidRPr="003C0C6B">
              <w:rPr>
                <w:rFonts w:eastAsiaTheme="minorHAnsi"/>
                <w:i/>
                <w:iCs/>
                <w:sz w:val="22"/>
                <w:szCs w:val="22"/>
                <w:lang w:eastAsia="en-US"/>
              </w:rPr>
              <w:t>risorgimento</w:t>
            </w:r>
            <w:r w:rsidRPr="003C0C6B">
              <w:rPr>
                <w:rFonts w:eastAsiaTheme="minorHAnsi"/>
                <w:sz w:val="22"/>
                <w:szCs w:val="22"/>
                <w:lang w:eastAsia="en-US"/>
              </w:rPr>
              <w:t>,wyprawa „tysiąca czerwonych koszul”</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wojny Piemontu z Austrią (1859),powstania Królestwa Włoch (1861), wojny Prusi Austrii z Danią (1864), wojny Prus z Austrią(1866), wojny francusko-pruskiej (1870–1871),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ogłoszenia powstania II Rzeszy Niemieckiej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(18 I 1871), pokoju we Frankfurcie nad Menem(1871)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Giuseppe Garibaldiego,Camilla Cavoura, Ottona von Bismarcka,Wilhelma I, Napoleona III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etapy jednoczenia Włoch i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przebieg procesu jednoczenia Włoch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jaką rolę w jednoczeniu Włoch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odegrał Giuseppe Garibaldi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etapy jednoczenia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przebieg i skutki wojnyfrancusko-pruskiej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jaką rolę w jednoczeniu Niemiecodegrał Otto von Bismarck</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skutki zjednoczenia Włoch</w:t>
            </w:r>
          </w:p>
          <w:p w:rsidR="003C0C6B" w:rsidRPr="003C0C6B" w:rsidRDefault="003C0C6B" w:rsidP="001B4717">
            <w:r w:rsidRPr="003C0C6B">
              <w:rPr>
                <w:rFonts w:eastAsiaTheme="minorHAnsi"/>
                <w:sz w:val="22"/>
                <w:szCs w:val="22"/>
                <w:lang w:eastAsia="en-US"/>
              </w:rPr>
              <w:t>i Niemiec dla Europy</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komunardzi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zawarcia sojuszu Piemontu z Francją (1858),bitew pod Magentą i Solferino (1859), wybuchupowstania w Królestwie Obojga Sycylii (1860),objęcia tronu w Prusach przez Wilhelma I (1861),powstania Czerwonego Krzyża (1863), zajęciaWenecji przez Królestwo Włoch (1866), zajęciaPaństwa Kościelnego przez Królestwo Włoch (1870),powstania Niemieckiego Związku Celnego (1834),bitwy pod Sadową (1866), powstania ZwiązkuPółnocnoniemieckiego (1867), powstania Austro-Węgier (1867), bitwy pod Sedanem (1870), Komuny Paryskiej (III–V 1871)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Wiktora Emanuela II, JarosławaDąbrowskiego, Walerego Wróblewskiego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i opisuje etapy jednoczenia Włochi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koncepcje zjednoczenia Włoch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dlaczego Piemont stał się ośrodkiemjednoczenia Włoch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koncepcje zjednoczenia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okoliczności powstania Czerwonego Krzyża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skutki wojen Prus z Danią i Austrią dla procesu jednoczenia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okoliczności powstania Austro-Węgier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dostrzega najważniejsze podobieństwa i różnicew procesie zjednoczenia Włoch i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przebieg i skutki KomunyParyskiej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rolę Polaków w Komunie Paryskiej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rolę Ottona von Bismarcka w procesiejednoczenia Niemiec</w:t>
            </w:r>
          </w:p>
          <w:p w:rsidR="003C0C6B" w:rsidRPr="003C0C6B" w:rsidRDefault="003C0C6B" w:rsidP="001B4717">
            <w:pPr>
              <w:autoSpaceDE w:val="0"/>
              <w:autoSpaceDN w:val="0"/>
              <w:adjustRightInd w:val="0"/>
            </w:pPr>
            <w:r w:rsidRPr="003C0C6B">
              <w:rPr>
                <w:rFonts w:eastAsiaTheme="minorHAnsi"/>
                <w:sz w:val="22"/>
                <w:szCs w:val="22"/>
                <w:lang w:eastAsia="en-US"/>
              </w:rPr>
              <w:t>− ocenia metody stosowane przez Ottona vonBismarcka, Camilla Cavoura i Giuseppe Garibaldiegow procesie jednoczenia swoich państw</w:t>
            </w:r>
          </w:p>
        </w:tc>
        <w:tc>
          <w:tcPr>
            <w:tcW w:w="993" w:type="dxa"/>
          </w:tcPr>
          <w:p w:rsidR="003C0C6B" w:rsidRPr="003C0C6B" w:rsidRDefault="003C0C6B" w:rsidP="001B4717">
            <w:pPr>
              <w:jc w:val="center"/>
            </w:pPr>
            <w:r w:rsidRPr="003C0C6B">
              <w:rPr>
                <w:sz w:val="22"/>
                <w:szCs w:val="22"/>
              </w:rPr>
              <w:t>2</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3. Kolonializm w XIX wieku</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Przyczyny ekspansji kolonialnej</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Kolonizacja Afryki</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Polityka kolonialna w Azji</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Skutki polityki kolonialnej</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Brytyjskie imperium kolonialne</w:t>
            </w:r>
          </w:p>
          <w:p w:rsidR="003C0C6B" w:rsidRPr="003C0C6B" w:rsidRDefault="003C0C6B" w:rsidP="003C0C6B">
            <w:pPr>
              <w:pStyle w:val="Akapitzlist"/>
              <w:widowControl w:val="0"/>
              <w:numPr>
                <w:ilvl w:val="0"/>
                <w:numId w:val="19"/>
              </w:numPr>
              <w:suppressAutoHyphens/>
              <w:autoSpaceDE w:val="0"/>
              <w:autoSpaceDN w:val="0"/>
              <w:adjustRightInd w:val="0"/>
              <w:ind w:left="284" w:hanging="284"/>
            </w:pPr>
            <w:r w:rsidRPr="003C0C6B">
              <w:rPr>
                <w:sz w:val="22"/>
                <w:szCs w:val="22"/>
              </w:rPr>
              <w:t>Konflikty kolonialne</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XXIII.3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wyjaśnia znaczenie terminów: kolonializm,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faktoria handlowa, Kompania Wschodnioindyjska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datę otwarcia Japonii na świat (1854)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królowej Wiktorii, CecilaJohnaRhodesa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posiadłości kolonialneWielkiej Brytanii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przyczyny i skutki ekspansji kolonialnej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państwa, które uczestniczyły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kolonizacji Afryki i Azji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skutki ekspansji kolonialnej dlapaństw europejskich i mieszkańców terenów podbitych</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powstanie sipajów,powstanie Mahdiego, wojny opiumowe, powstaniebokserów, wojny burskie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wybuchu pierwszej wojny opiumowej(1839), wybuchu powstania Mahdiego (1881)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tereny świata, które podlegałykolonizacji pod koniec XIX w.</w:t>
            </w:r>
          </w:p>
          <w:p w:rsidR="003C0C6B" w:rsidRPr="003C0C6B" w:rsidRDefault="003C0C6B" w:rsidP="001B4717">
            <w:pPr>
              <w:rPr>
                <w:rFonts w:eastAsiaTheme="minorHAnsi"/>
                <w:lang w:eastAsia="en-US"/>
              </w:rPr>
            </w:pPr>
            <w:r w:rsidRPr="003C0C6B">
              <w:rPr>
                <w:rFonts w:eastAsiaTheme="minorHAnsi"/>
                <w:sz w:val="22"/>
                <w:szCs w:val="22"/>
                <w:lang w:eastAsia="en-US"/>
              </w:rPr>
              <w:t>− przedstawia i porównuje kolonizację Afryki i Azji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kolonialne imperium Wielkiej Brytanii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przyczyny konfliktów kolonialnych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przykłady konfliktów kolonialnych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stosunek państw azjatyckich do ekspansjieuropejskiej</w:t>
            </w:r>
          </w:p>
          <w:p w:rsidR="003C0C6B" w:rsidRPr="003C0C6B" w:rsidRDefault="003C0C6B" w:rsidP="001B4717">
            <w:pPr>
              <w:autoSpaceDE w:val="0"/>
              <w:autoSpaceDN w:val="0"/>
              <w:adjustRightInd w:val="0"/>
            </w:pPr>
            <w:r w:rsidRPr="003C0C6B">
              <w:rPr>
                <w:rFonts w:eastAsiaTheme="minorHAnsi"/>
                <w:sz w:val="22"/>
                <w:szCs w:val="22"/>
                <w:lang w:eastAsia="en-US"/>
              </w:rPr>
              <w:t>− ocenia politykę mocarstw kolonialnych wobecpodbitych ludów i państw</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4. Rozwój nowych ruchów</w:t>
            </w:r>
          </w:p>
          <w:p w:rsidR="003C0C6B" w:rsidRPr="003C0C6B" w:rsidRDefault="003C0C6B" w:rsidP="001B4717">
            <w:pPr>
              <w:autoSpaceDE w:val="0"/>
              <w:autoSpaceDN w:val="0"/>
              <w:adjustRightInd w:val="0"/>
            </w:pPr>
            <w:r w:rsidRPr="003C0C6B">
              <w:rPr>
                <w:sz w:val="22"/>
                <w:szCs w:val="22"/>
              </w:rPr>
              <w:t>politycznych</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W stronę demokracji</w:t>
            </w:r>
          </w:p>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Socjaliści i anarchiści</w:t>
            </w:r>
          </w:p>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Nowe ideologie</w:t>
            </w:r>
          </w:p>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Emancypacja kobiet</w:t>
            </w:r>
          </w:p>
          <w:p w:rsidR="003C0C6B" w:rsidRPr="003C0C6B" w:rsidRDefault="003C0C6B" w:rsidP="003C0C6B">
            <w:pPr>
              <w:pStyle w:val="Akapitzlist"/>
              <w:widowControl w:val="0"/>
              <w:numPr>
                <w:ilvl w:val="0"/>
                <w:numId w:val="20"/>
              </w:numPr>
              <w:suppressAutoHyphens/>
              <w:autoSpaceDE w:val="0"/>
              <w:autoSpaceDN w:val="0"/>
              <w:adjustRightInd w:val="0"/>
              <w:ind w:left="284" w:hanging="284"/>
            </w:pPr>
            <w:r w:rsidRPr="003C0C6B">
              <w:rPr>
                <w:sz w:val="22"/>
                <w:szCs w:val="22"/>
              </w:rPr>
              <w:t>Prawa wyborcze dla kobiet</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XXIII.4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społeczeństwoindustrialne, demokratyzacja, anarchizm,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nacjonalizm, syjonizm, partia polityczna,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monarchia parlamentarna, system republikański,socjaliści, socjaldemokracja, komuniści,chrześcijańska demokracja (chadecja),emancypantki, sufrażystki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Karola Marksa, papieżaLeona XIII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na czym polegał proces</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demokratyzacji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nowe ruchy polityczne w Europiedrugiej połowy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założenia programowe socjalistów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założenia programowe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chrześcijańskiej demokracji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na czym polegał nowoczesny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nacjonalizm</w:t>
            </w:r>
          </w:p>
          <w:p w:rsidR="003C0C6B" w:rsidRPr="003C0C6B" w:rsidRDefault="003C0C6B" w:rsidP="001B4717">
            <w:r w:rsidRPr="003C0C6B">
              <w:rPr>
                <w:rFonts w:eastAsiaTheme="minorHAnsi"/>
                <w:sz w:val="22"/>
                <w:szCs w:val="22"/>
                <w:lang w:eastAsia="en-US"/>
              </w:rPr>
              <w:t>− wymienia postulaty emancypantek i sufrażystek</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rewolucja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proletariacka, Międzynarodówka, terror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indywidualny, szowinizm, reformiści/rewizjoniści,solidaryzm społeczny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xml:space="preserve">− zna daty: powstania I Międzynarodówki (1864),ustanowienia 1 maja Świętem Pracy (1889),ogłoszenia encykliki </w:t>
            </w:r>
            <w:r w:rsidRPr="003C0C6B">
              <w:rPr>
                <w:rFonts w:eastAsiaTheme="minorHAnsi"/>
                <w:i/>
                <w:iCs/>
                <w:sz w:val="22"/>
                <w:szCs w:val="22"/>
                <w:lang w:eastAsia="en-US"/>
              </w:rPr>
              <w:t>Rerum novarum</w:t>
            </w:r>
            <w:r w:rsidRPr="003C0C6B">
              <w:rPr>
                <w:rFonts w:eastAsiaTheme="minorHAnsi"/>
                <w:sz w:val="22"/>
                <w:szCs w:val="22"/>
                <w:lang w:eastAsia="en-US"/>
              </w:rPr>
              <w:t>(1891)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systemy ustrojowe w Europie w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różnice między zwolennikami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socjaldemokracji a komunistami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cele i metody działania anarchistów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wpływ ideologii nacjonalizmu nakształtowanie się różnych postaw wobec narodui mniejszości narodowych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kształtowania się syjonizmui jego założenia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jakie okoliczności wpłynęły na narodzinyruchu emancypacji kobiet</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następstwa procesu demokratyzacji życiapolitycznego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metody stosowane przez anarchistów</w:t>
            </w:r>
          </w:p>
          <w:p w:rsidR="003C0C6B" w:rsidRPr="003C0C6B" w:rsidRDefault="003C0C6B" w:rsidP="001B4717">
            <w:pPr>
              <w:autoSpaceDE w:val="0"/>
              <w:autoSpaceDN w:val="0"/>
              <w:adjustRightInd w:val="0"/>
            </w:pPr>
            <w:r w:rsidRPr="003C0C6B">
              <w:rPr>
                <w:rFonts w:eastAsiaTheme="minorHAnsi"/>
                <w:sz w:val="22"/>
                <w:szCs w:val="22"/>
                <w:lang w:eastAsia="en-US"/>
              </w:rPr>
              <w:t>− ocenia poglądy emancypantek i sufrażystek orazmetody i skutki ich działalności</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5. Postęp techniczny</w:t>
            </w:r>
          </w:p>
          <w:p w:rsidR="003C0C6B" w:rsidRPr="003C0C6B" w:rsidRDefault="003C0C6B" w:rsidP="001B4717">
            <w:pPr>
              <w:autoSpaceDE w:val="0"/>
              <w:autoSpaceDN w:val="0"/>
              <w:adjustRightInd w:val="0"/>
            </w:pPr>
            <w:r w:rsidRPr="003C0C6B">
              <w:rPr>
                <w:sz w:val="22"/>
                <w:szCs w:val="22"/>
              </w:rPr>
              <w:t>i zmiany cywilizacyjne</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Rozwój nauk przyrodniczych</w:t>
            </w:r>
          </w:p>
          <w:p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Rozwój medycyny i higieny</w:t>
            </w:r>
          </w:p>
          <w:p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Rozwój komunikacji i transportu</w:t>
            </w:r>
          </w:p>
          <w:p w:rsidR="003C0C6B" w:rsidRPr="003C0C6B" w:rsidRDefault="003C0C6B" w:rsidP="003C0C6B">
            <w:pPr>
              <w:pStyle w:val="Akapitzlist"/>
              <w:widowControl w:val="0"/>
              <w:numPr>
                <w:ilvl w:val="0"/>
                <w:numId w:val="21"/>
              </w:numPr>
              <w:suppressAutoHyphens/>
              <w:autoSpaceDE w:val="0"/>
              <w:autoSpaceDN w:val="0"/>
              <w:adjustRightInd w:val="0"/>
              <w:ind w:left="284" w:hanging="284"/>
            </w:pPr>
            <w:r w:rsidRPr="003C0C6B">
              <w:rPr>
                <w:sz w:val="22"/>
                <w:szCs w:val="22"/>
              </w:rPr>
              <w:t>Życie codzienne</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XXIII.4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teoria ewolucji,pasteryzacja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ogłoszenia teorii ewolucji przez</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 Darwina (1859), przyznania Nagród NoblaM. Skłodowskiej-Curie (1903 i 1911),pierwszego lotu samolotem (1903),</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wynalezienia telefonu (1876)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Karola Darwina, MariiSkłodowskiej-Curie, Ludwika Pasteura,Orville’a i Wilbura Wright, Thomasa AlvęEdisona, Alexandra Grahama Bella, DmitrijaMendelejewa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założenia teorii ewolucji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odkrycia naukowe, które wpłynęłyna rozwój nauk przyrodniczych i medycznych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wynalazki, które miały wpływ na życiecodzienne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kierunki rozwoju medycyny i higieny</w:t>
            </w:r>
          </w:p>
          <w:p w:rsidR="003C0C6B" w:rsidRPr="003C0C6B" w:rsidRDefault="003C0C6B" w:rsidP="001B4717">
            <w:r w:rsidRPr="003C0C6B">
              <w:rPr>
                <w:rFonts w:eastAsiaTheme="minorHAnsi"/>
                <w:sz w:val="22"/>
                <w:szCs w:val="22"/>
                <w:lang w:eastAsia="en-US"/>
              </w:rPr>
              <w:t>− charakteryzuje rozwój komunikacji i transportu</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promieniotwórczość</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wynalezienia szczepionki przeciwkowściekliźnie (1885), odkrycia promieni X (1895),budowy Kanału Sueskiego (1859–1869), pierwszego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lotu sterowcem (1900), odkrycia bakterii gruźlicyi cholery (1903), budowy Kanału Panamskiego(1904–1914), opatentowania fonografu (1878),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wynalezienia gramofonu (1887)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Pierre’a Curie, WilhelmaRoentgena, Guglielma Marconiego, Roberta Kocha,Johna Dunlopa, Karla Benza, Gottlieba Daimlera,</w:t>
            </w:r>
          </w:p>
          <w:p w:rsidR="003C0C6B" w:rsidRPr="003C0C6B" w:rsidRDefault="003C0C6B" w:rsidP="001B4717">
            <w:pPr>
              <w:rPr>
                <w:rFonts w:eastAsiaTheme="minorHAnsi"/>
                <w:lang w:eastAsia="en-US"/>
              </w:rPr>
            </w:pPr>
            <w:r w:rsidRPr="003C0C6B">
              <w:rPr>
                <w:rFonts w:eastAsiaTheme="minorHAnsi"/>
                <w:sz w:val="22"/>
                <w:szCs w:val="22"/>
                <w:lang w:eastAsia="en-US"/>
              </w:rPr>
              <w:t>Rudolfa Diesla, Ferdynanda Zeppelina, Josepha Swana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jakie czynniki miały wpływ na spadek liczbyzachorowań i śmiertelności w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jakie znaczenie miała budowa wielkichkanałów morskich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 jaki sposób wynalazki zmieniły życiecodzienne w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znaczenie rozpowszechnienia nowychśrodków transportu</w:t>
            </w:r>
          </w:p>
          <w:p w:rsidR="003C0C6B" w:rsidRPr="003C0C6B" w:rsidRDefault="003C0C6B" w:rsidP="001B4717">
            <w:pPr>
              <w:autoSpaceDE w:val="0"/>
              <w:autoSpaceDN w:val="0"/>
              <w:adjustRightInd w:val="0"/>
            </w:pPr>
            <w:r w:rsidRPr="003C0C6B">
              <w:rPr>
                <w:rFonts w:eastAsiaTheme="minorHAnsi"/>
                <w:sz w:val="22"/>
                <w:szCs w:val="22"/>
                <w:lang w:eastAsia="en-US"/>
              </w:rPr>
              <w:t>− ocenia znaczenie budowy Kanału Sueskiego i KanałuPanamskiego dla rozwoju komunikacji</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6. Kultura przełomu</w:t>
            </w:r>
          </w:p>
          <w:p w:rsidR="003C0C6B" w:rsidRPr="003C0C6B" w:rsidRDefault="003C0C6B" w:rsidP="001B4717">
            <w:pPr>
              <w:autoSpaceDE w:val="0"/>
              <w:autoSpaceDN w:val="0"/>
              <w:adjustRightInd w:val="0"/>
            </w:pPr>
            <w:r w:rsidRPr="003C0C6B">
              <w:rPr>
                <w:sz w:val="22"/>
                <w:szCs w:val="22"/>
              </w:rPr>
              <w:t>XIX i XX wieku</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Literatura i prasa</w:t>
            </w:r>
          </w:p>
          <w:p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Sztuka i architektura</w:t>
            </w:r>
          </w:p>
          <w:p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Kultura masowa</w:t>
            </w:r>
          </w:p>
          <w:p w:rsidR="003C0C6B" w:rsidRPr="003C0C6B" w:rsidRDefault="003C0C6B" w:rsidP="003C0C6B">
            <w:pPr>
              <w:pStyle w:val="Akapitzlist"/>
              <w:widowControl w:val="0"/>
              <w:numPr>
                <w:ilvl w:val="0"/>
                <w:numId w:val="22"/>
              </w:numPr>
              <w:suppressAutoHyphens/>
              <w:autoSpaceDE w:val="0"/>
              <w:autoSpaceDN w:val="0"/>
              <w:adjustRightInd w:val="0"/>
              <w:ind w:left="284" w:hanging="284"/>
            </w:pPr>
            <w:r w:rsidRPr="003C0C6B">
              <w:rPr>
                <w:sz w:val="22"/>
                <w:szCs w:val="22"/>
              </w:rPr>
              <w:t>Upowszechnienie sportu</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XXIII.4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realizm, secesja,pozytywizm, impresjonizm, naturalizm, kulturamasowa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Auguste’a Comte’a, LwaTołstoja, Charlesa Dickensa, Juliusza Verne'aAuguste’a Renoira, Auguste’a i Louisa Lumière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cechy charakterystyczne kulturymasowej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nowe kierunki w sztuce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 architekturze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czym charakteryzowało się malarstwo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impresjonistów</w:t>
            </w:r>
          </w:p>
          <w:p w:rsidR="003C0C6B" w:rsidRPr="003C0C6B" w:rsidRDefault="003C0C6B" w:rsidP="001B4717">
            <w:pPr>
              <w:autoSpaceDE w:val="0"/>
              <w:autoSpaceDN w:val="0"/>
              <w:adjustRightInd w:val="0"/>
            </w:pPr>
            <w:r w:rsidRPr="003C0C6B">
              <w:rPr>
                <w:rFonts w:eastAsiaTheme="minorHAnsi"/>
                <w:sz w:val="22"/>
                <w:szCs w:val="22"/>
                <w:lang w:eastAsia="en-US"/>
              </w:rPr>
              <w:t>− wymienia idee, które miały rozwijać wśródmłodych pokoleń igrzyska olimpijskie</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historyzm, symbolizm,futuryzm, ekspresjonizm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pierwszej wystawy impresjonistów (1874),początków kina (1895), pierwszych nowożytnych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igrzysk olimpijskich (1896)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Émile’a Zoli, Josepha Conrada,Fiodora Dostojewskiego, Edgara Degasa, Pierre’ade Coubertina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jakie cele społeczne przyświecały literaturzei sztuce przełomu wieków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upowszechnienia sportuw drugiej połowie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 jaki sposób poglądy pozytywistówwpłynęły na literaturę i sztukę przełomu XIX i XX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znaczenie kina dla rozwoju kultury masowej</w:t>
            </w:r>
          </w:p>
          <w:p w:rsidR="003C0C6B" w:rsidRPr="003C0C6B" w:rsidRDefault="003C0C6B" w:rsidP="001B4717">
            <w:pPr>
              <w:autoSpaceDE w:val="0"/>
              <w:autoSpaceDN w:val="0"/>
              <w:adjustRightInd w:val="0"/>
            </w:pPr>
            <w:r w:rsidRPr="003C0C6B">
              <w:rPr>
                <w:rFonts w:eastAsiaTheme="minorHAnsi"/>
                <w:sz w:val="22"/>
                <w:szCs w:val="22"/>
                <w:lang w:eastAsia="en-US"/>
              </w:rPr>
              <w:t>− ocenia zjawisko upowszechnienia sportu w drugiejpołowie XIX w.</w:t>
            </w:r>
          </w:p>
        </w:tc>
        <w:tc>
          <w:tcPr>
            <w:tcW w:w="993" w:type="dxa"/>
          </w:tcPr>
          <w:p w:rsidR="003C0C6B" w:rsidRPr="003C0C6B" w:rsidRDefault="003C0C6B" w:rsidP="001B4717">
            <w:pPr>
              <w:jc w:val="center"/>
            </w:pPr>
            <w:r w:rsidRPr="003C0C6B">
              <w:rPr>
                <w:sz w:val="22"/>
                <w:szCs w:val="22"/>
              </w:rPr>
              <w:t>1</w:t>
            </w:r>
          </w:p>
        </w:tc>
      </w:tr>
      <w:tr w:rsidR="003C0C6B" w:rsidRPr="003C0C6B" w:rsidTr="001B4717">
        <w:trPr>
          <w:trHeight w:val="490"/>
          <w:jc w:val="center"/>
        </w:trPr>
        <w:tc>
          <w:tcPr>
            <w:tcW w:w="14317" w:type="dxa"/>
            <w:gridSpan w:val="6"/>
            <w:vAlign w:val="center"/>
          </w:tcPr>
          <w:p w:rsidR="003C0C6B" w:rsidRPr="003C0C6B" w:rsidRDefault="003C0C6B" w:rsidP="001B4717">
            <w:pPr>
              <w:autoSpaceDE w:val="0"/>
              <w:autoSpaceDN w:val="0"/>
              <w:adjustRightInd w:val="0"/>
              <w:jc w:val="center"/>
            </w:pPr>
            <w:r w:rsidRPr="003C0C6B">
              <w:rPr>
                <w:rFonts w:eastAsia="Calibri"/>
                <w:b/>
                <w:sz w:val="22"/>
                <w:szCs w:val="22"/>
                <w:lang w:eastAsia="en-US"/>
              </w:rPr>
              <w:t>POWTÓRZENIE WIADOMOŚCI I SPRAWDZIAN Z ROZDZIAŁU III</w:t>
            </w:r>
          </w:p>
        </w:tc>
        <w:tc>
          <w:tcPr>
            <w:tcW w:w="993" w:type="dxa"/>
          </w:tcPr>
          <w:p w:rsidR="003C0C6B" w:rsidRPr="003C0C6B" w:rsidRDefault="003C0C6B" w:rsidP="001B4717">
            <w:pPr>
              <w:jc w:val="center"/>
            </w:pPr>
            <w:r w:rsidRPr="003C0C6B">
              <w:rPr>
                <w:sz w:val="22"/>
                <w:szCs w:val="22"/>
              </w:rPr>
              <w:t>2</w:t>
            </w:r>
          </w:p>
        </w:tc>
      </w:tr>
      <w:tr w:rsidR="003C0C6B" w:rsidRPr="003C0C6B" w:rsidTr="001B4717">
        <w:trPr>
          <w:trHeight w:val="412"/>
          <w:jc w:val="center"/>
        </w:trPr>
        <w:tc>
          <w:tcPr>
            <w:tcW w:w="15310" w:type="dxa"/>
            <w:gridSpan w:val="7"/>
            <w:vAlign w:val="center"/>
          </w:tcPr>
          <w:p w:rsidR="003C0C6B" w:rsidRPr="003C0C6B" w:rsidRDefault="003C0C6B" w:rsidP="001B4717">
            <w:pPr>
              <w:jc w:val="center"/>
              <w:rPr>
                <w:b/>
              </w:rPr>
            </w:pPr>
            <w:r w:rsidRPr="003C0C6B">
              <w:rPr>
                <w:rFonts w:eastAsia="Calibri"/>
                <w:b/>
                <w:sz w:val="22"/>
                <w:szCs w:val="22"/>
                <w:lang w:eastAsia="en-US"/>
              </w:rPr>
              <w:t>ROZDZIAŁ IV: ZIEMIE POLSKIE PO WIOŚNIE LUDÓW</w:t>
            </w:r>
          </w:p>
        </w:tc>
      </w:tr>
      <w:tr w:rsidR="003C0C6B" w:rsidRPr="003C0C6B" w:rsidTr="001B4717">
        <w:trPr>
          <w:jc w:val="center"/>
        </w:trPr>
        <w:tc>
          <w:tcPr>
            <w:tcW w:w="1276" w:type="dxa"/>
          </w:tcPr>
          <w:p w:rsidR="003C0C6B" w:rsidRPr="003C0C6B" w:rsidRDefault="003C0C6B" w:rsidP="001B4717">
            <w:r w:rsidRPr="003C0C6B">
              <w:rPr>
                <w:sz w:val="22"/>
                <w:szCs w:val="22"/>
              </w:rPr>
              <w:t>1. Ziemie polskie przed powstaniem styczniowym</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r w:rsidRPr="003C0C6B">
              <w:rPr>
                <w:sz w:val="22"/>
                <w:szCs w:val="22"/>
              </w:rPr>
              <w:t>1. Praca organiczna</w:t>
            </w:r>
          </w:p>
          <w:p w:rsidR="003C0C6B" w:rsidRPr="003C0C6B" w:rsidRDefault="003C0C6B" w:rsidP="001B4717">
            <w:r w:rsidRPr="003C0C6B">
              <w:rPr>
                <w:sz w:val="22"/>
                <w:szCs w:val="22"/>
              </w:rPr>
              <w:t>2. Zabór austriacki po Wiośnie Ludów</w:t>
            </w:r>
          </w:p>
          <w:p w:rsidR="003C0C6B" w:rsidRPr="003C0C6B" w:rsidRDefault="003C0C6B" w:rsidP="001B4717">
            <w:r w:rsidRPr="003C0C6B">
              <w:rPr>
                <w:sz w:val="22"/>
                <w:szCs w:val="22"/>
              </w:rPr>
              <w:t>3. Odwilż posewastopolska</w:t>
            </w:r>
          </w:p>
          <w:p w:rsidR="003C0C6B" w:rsidRPr="003C0C6B" w:rsidRDefault="003C0C6B" w:rsidP="001B4717">
            <w:pPr>
              <w:ind w:left="32"/>
            </w:pPr>
            <w:r w:rsidRPr="003C0C6B">
              <w:rPr>
                <w:sz w:val="22"/>
                <w:szCs w:val="22"/>
              </w:rPr>
              <w:t>4. „Czerwoni” i „biali”</w:t>
            </w:r>
          </w:p>
          <w:p w:rsidR="003C0C6B" w:rsidRPr="003C0C6B" w:rsidRDefault="003C0C6B" w:rsidP="001B4717">
            <w:pPr>
              <w:ind w:left="32"/>
            </w:pPr>
            <w:r w:rsidRPr="003C0C6B">
              <w:rPr>
                <w:sz w:val="22"/>
                <w:szCs w:val="22"/>
              </w:rPr>
              <w:t>5. Przyczyny powstania styczniowego</w:t>
            </w:r>
          </w:p>
          <w:p w:rsidR="003C0C6B" w:rsidRPr="003C0C6B" w:rsidRDefault="003C0C6B" w:rsidP="001B4717">
            <w:pPr>
              <w:ind w:left="32"/>
            </w:pPr>
            <w:r w:rsidRPr="003C0C6B">
              <w:rPr>
                <w:sz w:val="22"/>
                <w:szCs w:val="22"/>
              </w:rPr>
              <w:t>6. „Rewolucja moralna” w Królestwie Polskim</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XXII.1</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praca organiczna,modernizacja, „czerwoni”, „biali”, autonomia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manifestacji patriotycznych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Królestwie Polskim (1861), mianowania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Aleksandra Wielopolskiego dyrektorem KomisjiWyznań i Oświecenia Publicznego (1861)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Karola Marcinkowskiego,Hipolita Cegielskiego, DezyderegoChłapowskiego, Aleksandra II, JarosławaDąbrowskiego, Aleksandra Wielopolskiego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założenia pracy organicznej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określa przyczyny powstania styczniowego− wymienia przykłady realizacji programu pracyorganicznej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na czym polegała autonomia galicyjska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programy polityczne „białych”i „czerwonych”</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Bazar, odwilż (wiosna)posewastopolska, „rewolucja moralna”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Bazaru (1841), założeniaTowarzystwa Rolniczego (1858), wprowadzenia stanuwojennego w Królestwie Polskim (1861)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Andrzeja Zamoyskiego,Leopolda Kronenberga, Agenora Gołuchowskiego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proces polonizacji urzędów w Galicji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odwilż posewastopolską w KrólestwiePolskim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 cel stawiali sobie organizatorzymanifestacji patriotycznych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jaką rolę odgrywały manifestacjepatriotyczne w przededniu wybuchu powstania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programy „czerwonych” i „białych”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różnicę w stosunku do powstania zbrojnegomiędzy „czerwonymi” i „białymi”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postawy społeczeństwa polskiego wobecpolityki zaborców</w:t>
            </w:r>
          </w:p>
          <w:p w:rsidR="003C0C6B" w:rsidRPr="003C0C6B" w:rsidRDefault="003C0C6B" w:rsidP="001B4717">
            <w:r w:rsidRPr="003C0C6B">
              <w:rPr>
                <w:rFonts w:eastAsiaTheme="minorHAnsi"/>
                <w:sz w:val="22"/>
                <w:szCs w:val="22"/>
                <w:lang w:eastAsia="en-US"/>
              </w:rPr>
              <w:t>− ocenia politykę Aleksandra Wielopolskiego</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2. Powstanie styczniowe</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Wybuch powstania</w:t>
            </w:r>
          </w:p>
          <w:p w:rsidR="003C0C6B" w:rsidRPr="003C0C6B" w:rsidRDefault="003C0C6B" w:rsidP="001B4717">
            <w:pPr>
              <w:autoSpaceDE w:val="0"/>
              <w:autoSpaceDN w:val="0"/>
              <w:adjustRightInd w:val="0"/>
            </w:pPr>
            <w:r w:rsidRPr="003C0C6B">
              <w:rPr>
                <w:sz w:val="22"/>
                <w:szCs w:val="22"/>
              </w:rPr>
              <w:t>2. Przebieg powstania</w:t>
            </w:r>
          </w:p>
          <w:p w:rsidR="003C0C6B" w:rsidRPr="003C0C6B" w:rsidRDefault="003C0C6B" w:rsidP="001B4717">
            <w:pPr>
              <w:autoSpaceDE w:val="0"/>
              <w:autoSpaceDN w:val="0"/>
              <w:adjustRightInd w:val="0"/>
            </w:pPr>
            <w:r w:rsidRPr="003C0C6B">
              <w:rPr>
                <w:sz w:val="22"/>
                <w:szCs w:val="22"/>
              </w:rPr>
              <w:t>3. Powstańcy styczniowi</w:t>
            </w:r>
          </w:p>
          <w:p w:rsidR="003C0C6B" w:rsidRPr="003C0C6B" w:rsidRDefault="003C0C6B" w:rsidP="001B4717">
            <w:pPr>
              <w:autoSpaceDE w:val="0"/>
              <w:autoSpaceDN w:val="0"/>
              <w:adjustRightInd w:val="0"/>
            </w:pPr>
            <w:r w:rsidRPr="003C0C6B">
              <w:rPr>
                <w:sz w:val="22"/>
                <w:szCs w:val="22"/>
              </w:rPr>
              <w:t>4. Upadek powstania</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XXII.1</w:t>
            </w:r>
          </w:p>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XXII.2</w:t>
            </w:r>
          </w:p>
          <w:p w:rsidR="003C0C6B" w:rsidRPr="003C0C6B" w:rsidRDefault="003C0C6B" w:rsidP="001B4717">
            <w:pPr>
              <w:autoSpaceDE w:val="0"/>
              <w:autoSpaceDN w:val="0"/>
              <w:adjustRightInd w:val="0"/>
              <w:jc w:val="center"/>
            </w:pPr>
            <w:r w:rsidRPr="003C0C6B">
              <w:rPr>
                <w:rFonts w:eastAsiaTheme="minorHAnsi"/>
                <w:sz w:val="22"/>
                <w:szCs w:val="22"/>
                <w:lang w:eastAsia="en-US"/>
              </w:rPr>
              <w:t>XXII.3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branka, KomitetCentralny Narodowy, Rząd Narodowy, kosynierzy, wojna partyzancka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wybuchu powstania (22 I 1863),ogłoszenia manifestu Tymczasowego RząduNarodowego (22 I 1863), ukazu o uwłaszczeniuw Królestwie Polskim (III 1864), straceniaRomualda Traugutta (VIII 1864)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Ludwika Mierosławskiego,Mariana Langiewicza, Romualda Traugutta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reformy Aleksandra Wielopolskiego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przyczyny i okoliczności wybuchupowstania styczniowego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przebieg walk powstańczych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okoliczności i skutki wprowadzeniadekretu o uwłaszczeniu w Królestwie Polskim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rolę Romualda Traugutta w powstaniustyczniowym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przyczyny upadku powstania</w:t>
            </w:r>
          </w:p>
          <w:p w:rsidR="003C0C6B" w:rsidRPr="003C0C6B" w:rsidRDefault="003C0C6B" w:rsidP="001B4717">
            <w:r w:rsidRPr="003C0C6B">
              <w:rPr>
                <w:rFonts w:eastAsiaTheme="minorHAnsi"/>
                <w:sz w:val="22"/>
                <w:szCs w:val="22"/>
                <w:lang w:eastAsia="en-US"/>
              </w:rPr>
              <w:t>styczniowego</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żuawi śmierci, państwopodziemne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mianowania Aleksandra Wielopolskiegonaczelnikiem Rządu Cywilnego (1862), objęcia dyktatury przez Mariana Langiewicza (III 1863),</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aresztowania Romualda Traugutta (IV 1864)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Teodora Berga, ZygmuntaSierakowskiego, Józefa Hauke-Bosaka, StanisławaBrzóski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zasięg działań powstańczych,tereny objęte działaniami dużych grup powstańczych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cele programowe Tymczasowego RząduNarodowego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politykę władz powstańczych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sposób organizacji konspiracyjnegopaństwa polskiego w czasie powstania styczniowego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jaką rolę w upadku powstania odegrałakwestia chłopska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stosunek Aleksandra Wielopolskiegodo konspiracji niepodległościowej</w:t>
            </w:r>
          </w:p>
          <w:p w:rsidR="003C0C6B" w:rsidRPr="003C0C6B" w:rsidRDefault="003C0C6B" w:rsidP="001B4717">
            <w:r w:rsidRPr="003C0C6B">
              <w:rPr>
                <w:rFonts w:eastAsiaTheme="minorHAnsi"/>
                <w:sz w:val="22"/>
                <w:szCs w:val="22"/>
                <w:lang w:eastAsia="en-US"/>
              </w:rPr>
              <w:t>− ocenia postawy dyktatorów powstania styczniowego</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3. Represje po powstaniu styczniowym</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Represje po upadku powstania styczniowego</w:t>
            </w:r>
          </w:p>
          <w:p w:rsidR="003C0C6B" w:rsidRPr="003C0C6B" w:rsidRDefault="003C0C6B" w:rsidP="001B4717">
            <w:pPr>
              <w:autoSpaceDE w:val="0"/>
              <w:autoSpaceDN w:val="0"/>
              <w:adjustRightInd w:val="0"/>
              <w:ind w:left="32"/>
            </w:pPr>
            <w:r w:rsidRPr="003C0C6B">
              <w:rPr>
                <w:sz w:val="22"/>
                <w:szCs w:val="22"/>
              </w:rPr>
              <w:t>2. Rusyfikacja</w:t>
            </w:r>
          </w:p>
          <w:p w:rsidR="003C0C6B" w:rsidRPr="003C0C6B" w:rsidRDefault="003C0C6B" w:rsidP="001B4717">
            <w:pPr>
              <w:autoSpaceDE w:val="0"/>
              <w:autoSpaceDN w:val="0"/>
              <w:adjustRightInd w:val="0"/>
              <w:ind w:left="32"/>
            </w:pPr>
            <w:r w:rsidRPr="003C0C6B">
              <w:rPr>
                <w:sz w:val="22"/>
                <w:szCs w:val="22"/>
              </w:rPr>
              <w:t>3. Walka z polskim Kościołem</w:t>
            </w:r>
          </w:p>
          <w:p w:rsidR="003C0C6B" w:rsidRPr="003C0C6B" w:rsidRDefault="003C0C6B" w:rsidP="001B4717">
            <w:pPr>
              <w:autoSpaceDE w:val="0"/>
              <w:autoSpaceDN w:val="0"/>
              <w:adjustRightInd w:val="0"/>
              <w:ind w:left="32"/>
            </w:pPr>
            <w:r w:rsidRPr="003C0C6B">
              <w:rPr>
                <w:sz w:val="22"/>
                <w:szCs w:val="22"/>
              </w:rPr>
              <w:t>4. Polacy na zesłaniu</w:t>
            </w:r>
          </w:p>
          <w:p w:rsidR="003C0C6B" w:rsidRPr="003C0C6B" w:rsidRDefault="003C0C6B" w:rsidP="001B4717">
            <w:pPr>
              <w:autoSpaceDE w:val="0"/>
              <w:autoSpaceDN w:val="0"/>
              <w:adjustRightInd w:val="0"/>
              <w:ind w:left="32"/>
            </w:pPr>
            <w:r w:rsidRPr="003C0C6B">
              <w:rPr>
                <w:sz w:val="22"/>
                <w:szCs w:val="22"/>
              </w:rPr>
              <w:t>5. Powstanie zabajkalskie</w:t>
            </w:r>
          </w:p>
          <w:p w:rsidR="003C0C6B" w:rsidRPr="003C0C6B" w:rsidRDefault="003C0C6B" w:rsidP="001B4717">
            <w:pPr>
              <w:autoSpaceDE w:val="0"/>
              <w:autoSpaceDN w:val="0"/>
              <w:adjustRightInd w:val="0"/>
              <w:ind w:left="32"/>
            </w:pPr>
            <w:r w:rsidRPr="003C0C6B">
              <w:rPr>
                <w:sz w:val="22"/>
                <w:szCs w:val="22"/>
              </w:rPr>
              <w:t>6. Postawy wobec rusyfikacji</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XXII.4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rusyfikacja, KrajPrzywiślański, „noc apuchtinowska”, lojalizm,pozytywiści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postać Aleksandra Apuchtina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bezpośrednie represje wobec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uczestników powstania styczniowego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politykę władz carskich wobecKrólestwa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proces rusyfikacji w KrólestwiePolskim</w:t>
            </w:r>
          </w:p>
          <w:p w:rsidR="003C0C6B" w:rsidRPr="003C0C6B" w:rsidRDefault="003C0C6B" w:rsidP="001B4717">
            <w:pPr>
              <w:autoSpaceDE w:val="0"/>
              <w:autoSpaceDN w:val="0"/>
              <w:adjustRightInd w:val="0"/>
            </w:pPr>
            <w:r w:rsidRPr="003C0C6B">
              <w:rPr>
                <w:rFonts w:eastAsiaTheme="minorHAnsi"/>
                <w:sz w:val="22"/>
                <w:szCs w:val="22"/>
                <w:lang w:eastAsia="en-US"/>
              </w:rPr>
              <w:t>− przedstawia postawy Polaków w KrólestwiePolskim wobec rusyfikacji</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generał-gubernator,kibitka, tajne komplety, Uniwersytet Latający,Towarzystwo Oświaty Narodowej, trójlojalizm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Szkoły Głównej Warszawskiej(1862), powstania zabajkalskiego (1866)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postać Michaiła Murawjowa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walkę władz carskich z polskim Kościołem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rusyfikację na ziemiach zabranych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rolę i postawy Polaków na zesłaniu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politykę caratu wobec ludności polskiejna ziemiach zabranych</w:t>
            </w:r>
          </w:p>
          <w:p w:rsidR="003C0C6B" w:rsidRPr="003C0C6B" w:rsidRDefault="003C0C6B" w:rsidP="001B4717">
            <w:pPr>
              <w:autoSpaceDE w:val="0"/>
              <w:autoSpaceDN w:val="0"/>
              <w:adjustRightInd w:val="0"/>
            </w:pPr>
            <w:r w:rsidRPr="003C0C6B">
              <w:rPr>
                <w:rFonts w:eastAsiaTheme="minorHAnsi"/>
                <w:sz w:val="22"/>
                <w:szCs w:val="22"/>
                <w:lang w:eastAsia="en-US"/>
              </w:rPr>
              <w:t>− ocenia postawy Polaków w Królestwie Polskimwobec rusyfikacji</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4. W zaborze pruskim i austriackim</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Germanizacja i kulturkampf</w:t>
            </w:r>
          </w:p>
          <w:p w:rsidR="003C0C6B" w:rsidRPr="003C0C6B" w:rsidRDefault="003C0C6B" w:rsidP="001B4717">
            <w:pPr>
              <w:autoSpaceDE w:val="0"/>
              <w:autoSpaceDN w:val="0"/>
              <w:adjustRightInd w:val="0"/>
              <w:ind w:left="32"/>
            </w:pPr>
            <w:r w:rsidRPr="003C0C6B">
              <w:rPr>
                <w:sz w:val="22"/>
                <w:szCs w:val="22"/>
              </w:rPr>
              <w:t>2. Antypolska polityka władz</w:t>
            </w:r>
          </w:p>
          <w:p w:rsidR="003C0C6B" w:rsidRPr="003C0C6B" w:rsidRDefault="003C0C6B" w:rsidP="001B4717">
            <w:pPr>
              <w:autoSpaceDE w:val="0"/>
              <w:autoSpaceDN w:val="0"/>
              <w:adjustRightInd w:val="0"/>
              <w:ind w:left="32"/>
            </w:pPr>
            <w:r w:rsidRPr="003C0C6B">
              <w:rPr>
                <w:sz w:val="22"/>
                <w:szCs w:val="22"/>
              </w:rPr>
              <w:t>3. Walka Polaków z germanizacją</w:t>
            </w:r>
          </w:p>
          <w:p w:rsidR="003C0C6B" w:rsidRPr="003C0C6B" w:rsidRDefault="003C0C6B" w:rsidP="001B4717">
            <w:pPr>
              <w:autoSpaceDE w:val="0"/>
              <w:autoSpaceDN w:val="0"/>
              <w:adjustRightInd w:val="0"/>
              <w:ind w:left="32"/>
            </w:pPr>
            <w:r w:rsidRPr="003C0C6B">
              <w:rPr>
                <w:sz w:val="22"/>
                <w:szCs w:val="22"/>
              </w:rPr>
              <w:t>4. Autonomia galicyjska</w:t>
            </w:r>
          </w:p>
          <w:p w:rsidR="003C0C6B" w:rsidRPr="003C0C6B" w:rsidRDefault="003C0C6B" w:rsidP="001B4717">
            <w:pPr>
              <w:autoSpaceDE w:val="0"/>
              <w:autoSpaceDN w:val="0"/>
              <w:adjustRightInd w:val="0"/>
              <w:ind w:left="32"/>
            </w:pPr>
            <w:r w:rsidRPr="003C0C6B">
              <w:rPr>
                <w:sz w:val="22"/>
                <w:szCs w:val="22"/>
              </w:rPr>
              <w:t>5. Stańczycy</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XXIV.1</w:t>
            </w:r>
          </w:p>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XXIV.2</w:t>
            </w:r>
          </w:p>
          <w:p w:rsidR="003C0C6B" w:rsidRPr="003C0C6B" w:rsidRDefault="003C0C6B" w:rsidP="001B4717">
            <w:pPr>
              <w:autoSpaceDE w:val="0"/>
              <w:autoSpaceDN w:val="0"/>
              <w:adjustRightInd w:val="0"/>
              <w:jc w:val="center"/>
            </w:pPr>
            <w:r w:rsidRPr="003C0C6B">
              <w:rPr>
                <w:rFonts w:eastAsiaTheme="minorHAnsi"/>
                <w:sz w:val="22"/>
                <w:szCs w:val="22"/>
                <w:lang w:eastAsia="en-US"/>
              </w:rPr>
              <w:t>XXIV.3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germanizacja,kulturkampf, rugi pruskie, ustawa kagańcowa,strajk szkolny, autonomia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wprowadzenia języka niemieckiego jakojedynego języka urzędowego w Wielkopolsce(1876), rozpoczęcia rugów pruskich (1885),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protestu dzieci we Wrześni (1901), strajku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szkolnego w Wielkopolsce (1906)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Ottona von Bismarcka,Mieczysława Ledóchowskiego, MichałaDrzymały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politykę germanizacji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na czym polegała polityka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kulturkampfu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przejawy polityki germanizacyjnejw gospodarce i oświacie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postawy Polaków wobec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germanizacji</w:t>
            </w:r>
          </w:p>
          <w:p w:rsidR="003C0C6B" w:rsidRPr="003C0C6B" w:rsidRDefault="003C0C6B" w:rsidP="001B4717">
            <w:r w:rsidRPr="003C0C6B">
              <w:rPr>
                <w:rFonts w:eastAsiaTheme="minorHAnsi"/>
                <w:sz w:val="22"/>
                <w:szCs w:val="22"/>
                <w:lang w:eastAsia="en-US"/>
              </w:rPr>
              <w:t>− wymienia instytucje autonomiczne w Galicji</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wyjaśnia znaczenie terminów: Komisja Kolonizacyjna,Hakata, stańczycy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Komisji Kolonizacyjnej(1886), ogłoszenia tzw. noweli osadniczej (1904),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wprowadzenia tzw. ustawy kagańcowej (1908)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Piotra Wawrzyniaka, MarięKonopnicką, Agenora Gołuchowskiego, Józefa Szujskiego, Kazimierza Badeniego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postawę polskiego Kościoła wobeckulturkampfu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działalność instytucji prowadzących politykęgermanizacji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nadania Galicji autonomiiprzez władze austriackie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jaką rolę w życiu Galicji odgrywali stańczycy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postawy Polaków wobec polityki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germanizacyjnej władz pruskich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znaczenie autonomii galicyjskiej dla rozwojupolskiego życia narodowego</w:t>
            </w:r>
          </w:p>
          <w:p w:rsidR="003C0C6B" w:rsidRPr="003C0C6B" w:rsidRDefault="003C0C6B" w:rsidP="001B4717">
            <w:pPr>
              <w:autoSpaceDE w:val="0"/>
              <w:autoSpaceDN w:val="0"/>
              <w:adjustRightInd w:val="0"/>
            </w:pPr>
            <w:r w:rsidRPr="003C0C6B">
              <w:rPr>
                <w:rFonts w:eastAsiaTheme="minorHAnsi"/>
                <w:sz w:val="22"/>
                <w:szCs w:val="22"/>
                <w:lang w:eastAsia="en-US"/>
              </w:rPr>
              <w:t>− ocenia poglądy stańczyków na problem polskichpowstań narodowych</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5. Rozwój gospodarczy ziem polskich</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Przemiany gospodarcze ziem zaboru rosyjskiego</w:t>
            </w:r>
          </w:p>
          <w:p w:rsidR="003C0C6B" w:rsidRPr="003C0C6B" w:rsidRDefault="003C0C6B" w:rsidP="001B4717">
            <w:pPr>
              <w:autoSpaceDE w:val="0"/>
              <w:autoSpaceDN w:val="0"/>
              <w:adjustRightInd w:val="0"/>
              <w:ind w:left="32"/>
            </w:pPr>
            <w:r w:rsidRPr="003C0C6B">
              <w:rPr>
                <w:sz w:val="22"/>
                <w:szCs w:val="22"/>
              </w:rPr>
              <w:t>2. Rozwój zaboru pruskiego</w:t>
            </w:r>
          </w:p>
          <w:p w:rsidR="003C0C6B" w:rsidRPr="003C0C6B" w:rsidRDefault="003C0C6B" w:rsidP="001B4717">
            <w:pPr>
              <w:autoSpaceDE w:val="0"/>
              <w:autoSpaceDN w:val="0"/>
              <w:adjustRightInd w:val="0"/>
              <w:ind w:left="32"/>
            </w:pPr>
            <w:r w:rsidRPr="003C0C6B">
              <w:rPr>
                <w:sz w:val="22"/>
                <w:szCs w:val="22"/>
              </w:rPr>
              <w:t>3. Gospodarka Galicji</w:t>
            </w:r>
          </w:p>
          <w:p w:rsidR="003C0C6B" w:rsidRPr="003C0C6B" w:rsidRDefault="003C0C6B" w:rsidP="001B4717">
            <w:pPr>
              <w:autoSpaceDE w:val="0"/>
              <w:autoSpaceDN w:val="0"/>
              <w:adjustRightInd w:val="0"/>
              <w:ind w:left="32"/>
            </w:pPr>
            <w:r w:rsidRPr="003C0C6B">
              <w:rPr>
                <w:sz w:val="22"/>
                <w:szCs w:val="22"/>
              </w:rPr>
              <w:t>4. Łódź wielkoprzemysłowa</w:t>
            </w:r>
          </w:p>
          <w:p w:rsidR="003C0C6B" w:rsidRPr="003C0C6B" w:rsidRDefault="003C0C6B" w:rsidP="001B4717">
            <w:pPr>
              <w:autoSpaceDE w:val="0"/>
              <w:autoSpaceDN w:val="0"/>
              <w:adjustRightInd w:val="0"/>
              <w:ind w:left="32"/>
            </w:pPr>
            <w:r w:rsidRPr="003C0C6B">
              <w:rPr>
                <w:sz w:val="22"/>
                <w:szCs w:val="22"/>
              </w:rPr>
              <w:t>5. Przemiany społeczne na ziemiach polskich</w:t>
            </w:r>
          </w:p>
          <w:p w:rsidR="003C0C6B" w:rsidRPr="003C0C6B" w:rsidRDefault="003C0C6B" w:rsidP="001B4717">
            <w:pPr>
              <w:autoSpaceDE w:val="0"/>
              <w:autoSpaceDN w:val="0"/>
              <w:adjustRightInd w:val="0"/>
              <w:ind w:left="32"/>
            </w:pPr>
            <w:r w:rsidRPr="003C0C6B">
              <w:rPr>
                <w:sz w:val="22"/>
                <w:szCs w:val="22"/>
              </w:rPr>
              <w:t>6. Asymilacja Żydów</w:t>
            </w:r>
          </w:p>
          <w:p w:rsidR="003C0C6B" w:rsidRPr="003C0C6B" w:rsidRDefault="003C0C6B" w:rsidP="001B4717">
            <w:pPr>
              <w:autoSpaceDE w:val="0"/>
              <w:autoSpaceDN w:val="0"/>
              <w:adjustRightInd w:val="0"/>
              <w:ind w:left="32"/>
            </w:pPr>
            <w:r w:rsidRPr="003C0C6B">
              <w:rPr>
                <w:sz w:val="22"/>
                <w:szCs w:val="22"/>
              </w:rPr>
              <w:t>7. Przemiany cywilizacyjne</w:t>
            </w:r>
          </w:p>
          <w:p w:rsidR="003C0C6B" w:rsidRPr="003C0C6B" w:rsidRDefault="003C0C6B" w:rsidP="001B4717">
            <w:pPr>
              <w:autoSpaceDE w:val="0"/>
              <w:autoSpaceDN w:val="0"/>
              <w:adjustRightInd w:val="0"/>
              <w:ind w:left="32"/>
            </w:pPr>
            <w:r w:rsidRPr="003C0C6B">
              <w:rPr>
                <w:sz w:val="22"/>
                <w:szCs w:val="22"/>
              </w:rPr>
              <w:t>na ziemiach polskich</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XXIV.2</w:t>
            </w:r>
          </w:p>
          <w:p w:rsidR="003C0C6B" w:rsidRPr="003C0C6B" w:rsidRDefault="003C0C6B" w:rsidP="001B4717">
            <w:pPr>
              <w:autoSpaceDE w:val="0"/>
              <w:autoSpaceDN w:val="0"/>
              <w:adjustRightInd w:val="0"/>
              <w:jc w:val="center"/>
            </w:pPr>
            <w:r w:rsidRPr="003C0C6B">
              <w:rPr>
                <w:rFonts w:eastAsiaTheme="minorHAnsi"/>
                <w:sz w:val="22"/>
                <w:szCs w:val="22"/>
                <w:lang w:eastAsia="en-US"/>
              </w:rPr>
              <w:t>XXIV.3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spółdzielnieoszczędnościowo-pożyczkowe, asymilacja,emigracja zarobkowa, burżuazja, inteligencja,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ziemiaństwo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zniesienia granicy celnej z Rosją(1851), uwłaszczenia chłopów w zaborzerosyjskim (1864)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Hipolita Cegielskiego,Ignacego Łukasiewicza, Franciszka Stefczyka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przyczyny i wskazuje kierunki emigracjizarobkowej Polaków pod koniec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okręgi przemysłowe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z Królestwie Polskim i na ziemiach zabranych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okręgi przemysłowe w KrólestwiePolskim i na ziemiach zabranych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rozwój przedsiębiorczości Polakóww zaborze pruskim i wymienia jej przykłady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rozwój gospodarczy Galicji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grupy społeczne, które wykształciłysię w społeczeństwie polskim w XIX w.</w:t>
            </w:r>
          </w:p>
          <w:p w:rsidR="003C0C6B" w:rsidRPr="003C0C6B" w:rsidRDefault="003C0C6B" w:rsidP="001B4717">
            <w:pPr>
              <w:autoSpaceDE w:val="0"/>
              <w:autoSpaceDN w:val="0"/>
              <w:adjustRightInd w:val="0"/>
            </w:pPr>
            <w:r w:rsidRPr="003C0C6B">
              <w:rPr>
                <w:rFonts w:eastAsiaTheme="minorHAnsi"/>
                <w:sz w:val="22"/>
                <w:szCs w:val="22"/>
                <w:lang w:eastAsia="en-US"/>
              </w:rPr>
              <w:t>− omawia przykłady przemian cywilizacyjnychna ziemiach polskich w XIX w.</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haskala, serwituty,famuły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zakończenia budowy kolei warszawsko-wiedeńskiej (1848), pierwszego lotu samolotem na ziemiach polskich (1910)</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uwarunkowania rozwoju przemysłuw Królestwie Polskim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rozwój przemysłu i rolnictwa w zaborzepruskim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rozwój Łodzi jako miasta przemysłowego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rozwój spółdzielczości w Galicji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rozwój gospodarczy ziem polskich trzechzaborów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przemiany społeczne na ziemiachpolskich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na czym polegał proces asymilacji Żydówi jakie były jego skutki</w:t>
            </w:r>
          </w:p>
          <w:p w:rsidR="003C0C6B" w:rsidRPr="003C0C6B" w:rsidRDefault="003C0C6B" w:rsidP="001B4717">
            <w:pPr>
              <w:autoSpaceDE w:val="0"/>
              <w:autoSpaceDN w:val="0"/>
              <w:adjustRightInd w:val="0"/>
            </w:pPr>
            <w:r w:rsidRPr="003C0C6B">
              <w:rPr>
                <w:rFonts w:eastAsiaTheme="minorHAnsi"/>
                <w:sz w:val="22"/>
                <w:szCs w:val="22"/>
                <w:lang w:eastAsia="en-US"/>
              </w:rPr>
              <w:t>− ocenia postawy Polaków wobec różnych problemówzwiązanych z rozwojem gospodarczym ziem polskichpod zaborami</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6. Nowe ruchy polityczne na ziemiach polskich</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Ruch socjalistyczny na ziemiach polskich</w:t>
            </w:r>
          </w:p>
          <w:p w:rsidR="003C0C6B" w:rsidRPr="003C0C6B" w:rsidRDefault="003C0C6B" w:rsidP="001B4717">
            <w:pPr>
              <w:autoSpaceDE w:val="0"/>
              <w:autoSpaceDN w:val="0"/>
              <w:adjustRightInd w:val="0"/>
              <w:ind w:left="32"/>
            </w:pPr>
            <w:r w:rsidRPr="003C0C6B">
              <w:rPr>
                <w:sz w:val="22"/>
                <w:szCs w:val="22"/>
              </w:rPr>
              <w:t>2. Ruch narodowy</w:t>
            </w:r>
          </w:p>
          <w:p w:rsidR="003C0C6B" w:rsidRPr="003C0C6B" w:rsidRDefault="003C0C6B" w:rsidP="001B4717">
            <w:pPr>
              <w:autoSpaceDE w:val="0"/>
              <w:autoSpaceDN w:val="0"/>
              <w:adjustRightInd w:val="0"/>
              <w:ind w:left="32"/>
            </w:pPr>
            <w:r w:rsidRPr="003C0C6B">
              <w:rPr>
                <w:sz w:val="22"/>
                <w:szCs w:val="22"/>
              </w:rPr>
              <w:t>3. Rozwój ruchu ludowego</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XXIV.4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solidaryzmnarodowy, internacjonalizm, endecja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Wielkiego Proletariatu(1882), Polskiej Partii Socjalistycznej (1892), Stronnictwa Narodowo-Demokratycznego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(1897), Polskiej Partii Socjaldemokratycznej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Galicji i Śląska (1897), Polskiego StronnictwaLudowego (1903)</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Ludwika Waryńskiego,Róży Luksemburg, Józefa Piłsudskiego, RomanaDmowskiego, Wincentego Witosa, Ignacego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Daszyńskiego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partie należące do ruchu narodowegosocjalistycznego i ludowego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cele ruchu robotniczego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nurt niepodległościowy polskichsocjalistów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założenia programowe narodowców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program ruchu ludowego</w:t>
            </w:r>
          </w:p>
          <w:p w:rsidR="003C0C6B" w:rsidRPr="003C0C6B" w:rsidRDefault="003C0C6B" w:rsidP="001B4717">
            <w:pPr>
              <w:autoSpaceDE w:val="0"/>
              <w:autoSpaceDN w:val="0"/>
              <w:adjustRightInd w:val="0"/>
            </w:pPr>
            <w:r w:rsidRPr="003C0C6B">
              <w:rPr>
                <w:rFonts w:eastAsiaTheme="minorHAnsi"/>
                <w:sz w:val="22"/>
                <w:szCs w:val="22"/>
                <w:lang w:eastAsia="en-US"/>
              </w:rPr>
              <w:t>− wymienia założenia programowe Polskiej PartiiSocjalistycznej, Polskiego Stronnictwa Ludowego,Stronnictwa Narodowo-Demokratycznego,</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program brukselski,program paryski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Socjaldemokracji KrólestwaPolskiego (1893), Socjaldemokracji Królestwa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Polskiego i Litwy (1900), Ligi Narodowej (1893),Stronnictwa Ludowego (1895)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Bolesława Limanowskiego,Stanisława Wojciechowskiego, Juliana Marchlewskiego,Stanisława Stojałowskiego, Franciszka Stefczyka, Mariii Bolesława Wysłouchów,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okoliczności narodzin ruchu robotniczegona ziemiach polskich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program nurtu rewolucyjnego w polskim ruchu socjalistycznym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założenia programowe PPS i SDKPiL</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dlaczego polski ruch ludowy powstałi rozwinął się w Galicji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 wpływ miała działalność partiipolitycznych na postawy Polaków pod zaborami</w:t>
            </w:r>
          </w:p>
          <w:p w:rsidR="003C0C6B" w:rsidRPr="003C0C6B" w:rsidRDefault="003C0C6B" w:rsidP="001B4717">
            <w:pPr>
              <w:autoSpaceDE w:val="0"/>
              <w:autoSpaceDN w:val="0"/>
              <w:adjustRightInd w:val="0"/>
            </w:pPr>
            <w:r w:rsidRPr="003C0C6B">
              <w:rPr>
                <w:rFonts w:eastAsiaTheme="minorHAnsi"/>
                <w:sz w:val="22"/>
                <w:szCs w:val="22"/>
                <w:lang w:eastAsia="en-US"/>
              </w:rPr>
              <w:t>− ocenia skalę realizacji haseł polskich partiipolitycznych w XIX i na początku XX w.</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7. Organizacje niepodległościowe na początku XX wieku</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Rewolucja 1905 roku na ziemiach polskich</w:t>
            </w:r>
          </w:p>
          <w:p w:rsidR="003C0C6B" w:rsidRPr="003C0C6B" w:rsidRDefault="003C0C6B" w:rsidP="001B4717">
            <w:pPr>
              <w:autoSpaceDE w:val="0"/>
              <w:autoSpaceDN w:val="0"/>
              <w:adjustRightInd w:val="0"/>
              <w:ind w:left="32"/>
            </w:pPr>
            <w:r w:rsidRPr="003C0C6B">
              <w:rPr>
                <w:sz w:val="22"/>
                <w:szCs w:val="22"/>
              </w:rPr>
              <w:t>2. Powstanie łódzkie</w:t>
            </w:r>
          </w:p>
          <w:p w:rsidR="003C0C6B" w:rsidRPr="003C0C6B" w:rsidRDefault="003C0C6B" w:rsidP="001B4717">
            <w:pPr>
              <w:autoSpaceDE w:val="0"/>
              <w:autoSpaceDN w:val="0"/>
              <w:adjustRightInd w:val="0"/>
              <w:ind w:left="32"/>
            </w:pPr>
            <w:r w:rsidRPr="003C0C6B">
              <w:rPr>
                <w:sz w:val="22"/>
                <w:szCs w:val="22"/>
              </w:rPr>
              <w:t>3. Działalność polskich partii politycznych</w:t>
            </w:r>
          </w:p>
          <w:p w:rsidR="003C0C6B" w:rsidRPr="003C0C6B" w:rsidRDefault="003C0C6B" w:rsidP="001B4717">
            <w:pPr>
              <w:autoSpaceDE w:val="0"/>
              <w:autoSpaceDN w:val="0"/>
              <w:adjustRightInd w:val="0"/>
              <w:ind w:left="32"/>
            </w:pPr>
            <w:r w:rsidRPr="003C0C6B">
              <w:rPr>
                <w:sz w:val="22"/>
                <w:szCs w:val="22"/>
              </w:rPr>
              <w:t>4. Skutki rewolucji</w:t>
            </w:r>
          </w:p>
          <w:p w:rsidR="003C0C6B" w:rsidRPr="003C0C6B" w:rsidRDefault="003C0C6B" w:rsidP="001B4717">
            <w:pPr>
              <w:autoSpaceDE w:val="0"/>
              <w:autoSpaceDN w:val="0"/>
              <w:adjustRightInd w:val="0"/>
              <w:ind w:left="32"/>
            </w:pPr>
            <w:r w:rsidRPr="003C0C6B">
              <w:rPr>
                <w:sz w:val="22"/>
                <w:szCs w:val="22"/>
              </w:rPr>
              <w:t>5. Działania organizacji Bojowej PPS</w:t>
            </w:r>
          </w:p>
          <w:p w:rsidR="003C0C6B" w:rsidRPr="003C0C6B" w:rsidRDefault="003C0C6B" w:rsidP="001B4717">
            <w:pPr>
              <w:autoSpaceDE w:val="0"/>
              <w:autoSpaceDN w:val="0"/>
              <w:adjustRightInd w:val="0"/>
              <w:ind w:left="32"/>
            </w:pPr>
            <w:r w:rsidRPr="003C0C6B">
              <w:rPr>
                <w:sz w:val="22"/>
                <w:szCs w:val="22"/>
              </w:rPr>
              <w:t>6. Orientacje polityczne Polaków</w:t>
            </w:r>
          </w:p>
          <w:p w:rsidR="003C0C6B" w:rsidRPr="003C0C6B" w:rsidRDefault="003C0C6B" w:rsidP="001B4717">
            <w:pPr>
              <w:autoSpaceDE w:val="0"/>
              <w:autoSpaceDN w:val="0"/>
              <w:adjustRightInd w:val="0"/>
              <w:ind w:left="32"/>
            </w:pPr>
            <w:r w:rsidRPr="003C0C6B">
              <w:rPr>
                <w:sz w:val="22"/>
                <w:szCs w:val="22"/>
              </w:rPr>
              <w:t>na początku XX wieku</w:t>
            </w:r>
          </w:p>
          <w:p w:rsidR="003C0C6B" w:rsidRPr="003C0C6B" w:rsidRDefault="003C0C6B" w:rsidP="001B4717">
            <w:pPr>
              <w:autoSpaceDE w:val="0"/>
              <w:autoSpaceDN w:val="0"/>
              <w:adjustRightInd w:val="0"/>
              <w:ind w:left="32"/>
            </w:pPr>
            <w:r w:rsidRPr="003C0C6B">
              <w:rPr>
                <w:sz w:val="22"/>
                <w:szCs w:val="22"/>
              </w:rPr>
              <w:t>7. Organizacje niepodległościowe</w:t>
            </w:r>
          </w:p>
          <w:p w:rsidR="003C0C6B" w:rsidRPr="003C0C6B" w:rsidRDefault="003C0C6B" w:rsidP="001B4717">
            <w:pPr>
              <w:autoSpaceDE w:val="0"/>
              <w:autoSpaceDN w:val="0"/>
              <w:adjustRightInd w:val="0"/>
              <w:ind w:left="32"/>
            </w:pP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XXIV.5</w:t>
            </w:r>
          </w:p>
          <w:p w:rsidR="003C0C6B" w:rsidRPr="003C0C6B" w:rsidRDefault="003C0C6B" w:rsidP="001B4717">
            <w:pPr>
              <w:autoSpaceDE w:val="0"/>
              <w:autoSpaceDN w:val="0"/>
              <w:adjustRightInd w:val="0"/>
              <w:jc w:val="center"/>
            </w:pPr>
            <w:r w:rsidRPr="003C0C6B">
              <w:rPr>
                <w:rFonts w:eastAsiaTheme="minorHAnsi"/>
                <w:sz w:val="22"/>
                <w:szCs w:val="22"/>
                <w:lang w:eastAsia="en-US"/>
              </w:rPr>
              <w:t>XXIV.6</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krwawa niedziela,strajk powszechny, orientacja prorosyjska,orientacja proaustriacka, Organizacja BojowaPPS, organizacja paramilitarna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krwawej niedzieli (22 I 1905), rewolucji1905–1907, powstania Związku Walki Czynnej(1908)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 JózefaMireckiego, Romana Dmowskiego, Kazimierza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Sosnkowskiego, Władysława Sikorskiego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przyczyny rewolucji 1905–1907w Rosji i Królestwie Polskim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przebieg rewolucji 1905–1907w Królestwie Polskim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skutki rewolucji 1905–1907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na ziemiach polskich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orientację proaustriacką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 prorosyjską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działania Organizacji Bojowej PPS</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polskie organizacje niepodległościowe działające pod zaborami</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Duma Państwowa,Macierz Szkolna, strajk szkolny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utworzenia Polskiego TowarzystwaGimnastycznego „Sokół” (1867), wybuchu powstaniałódzkiego (I–VI 1905), podziału na PPS-Frakcję</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Rewolucyjną i PPS-Lewicę (1906), powstania KomisjiTymczasowej Skonfederowanych Stronnictw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Niepodległościowych (1912)</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ośrodki wystąpień robotniczychw czasie rewolucji 1905–1907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przebieg powstania łódzkiego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działalność polskich partii politycznychw czasie rewolucji 1905–1907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ukształtowania się orientacjipolitycznych Polaków na początku XX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założenia programowe zwolennikówpolskich stronnictw niepodległościowych do 1914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stosunek polskich partii politycznychdo rewolucji 1905–1907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postawy Polaków w przededniu</w:t>
            </w:r>
          </w:p>
          <w:p w:rsidR="003C0C6B" w:rsidRPr="003C0C6B" w:rsidRDefault="003C0C6B" w:rsidP="001B4717">
            <w:r w:rsidRPr="003C0C6B">
              <w:rPr>
                <w:rFonts w:eastAsiaTheme="minorHAnsi"/>
                <w:sz w:val="22"/>
                <w:szCs w:val="22"/>
                <w:lang w:eastAsia="en-US"/>
              </w:rPr>
              <w:t>nadciągającego konfliktu międzynarodowego</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8. Kultura polska na przełomie XIX i XX wieku</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Kultura narodowa Polaków</w:t>
            </w:r>
          </w:p>
          <w:p w:rsidR="003C0C6B" w:rsidRPr="003C0C6B" w:rsidRDefault="003C0C6B" w:rsidP="001B4717">
            <w:pPr>
              <w:autoSpaceDE w:val="0"/>
              <w:autoSpaceDN w:val="0"/>
              <w:adjustRightInd w:val="0"/>
              <w:ind w:left="32"/>
            </w:pPr>
            <w:r w:rsidRPr="003C0C6B">
              <w:rPr>
                <w:sz w:val="22"/>
                <w:szCs w:val="22"/>
              </w:rPr>
              <w:t>2. Polski pozytywizm</w:t>
            </w:r>
          </w:p>
          <w:p w:rsidR="003C0C6B" w:rsidRPr="003C0C6B" w:rsidRDefault="003C0C6B" w:rsidP="001B4717">
            <w:pPr>
              <w:autoSpaceDE w:val="0"/>
              <w:autoSpaceDN w:val="0"/>
              <w:adjustRightInd w:val="0"/>
              <w:ind w:left="32"/>
            </w:pPr>
            <w:r w:rsidRPr="003C0C6B">
              <w:rPr>
                <w:sz w:val="22"/>
                <w:szCs w:val="22"/>
              </w:rPr>
              <w:t>3. Rola historii</w:t>
            </w:r>
          </w:p>
          <w:p w:rsidR="003C0C6B" w:rsidRPr="003C0C6B" w:rsidRDefault="003C0C6B" w:rsidP="001B4717">
            <w:pPr>
              <w:autoSpaceDE w:val="0"/>
              <w:autoSpaceDN w:val="0"/>
              <w:adjustRightInd w:val="0"/>
              <w:ind w:left="32"/>
            </w:pPr>
            <w:r w:rsidRPr="003C0C6B">
              <w:rPr>
                <w:sz w:val="22"/>
                <w:szCs w:val="22"/>
              </w:rPr>
              <w:t>4. Malarstwo historyczne</w:t>
            </w:r>
          </w:p>
          <w:p w:rsidR="003C0C6B" w:rsidRPr="003C0C6B" w:rsidRDefault="003C0C6B" w:rsidP="001B4717">
            <w:pPr>
              <w:autoSpaceDE w:val="0"/>
              <w:autoSpaceDN w:val="0"/>
              <w:adjustRightInd w:val="0"/>
              <w:ind w:left="32"/>
            </w:pPr>
            <w:r w:rsidRPr="003C0C6B">
              <w:rPr>
                <w:sz w:val="22"/>
                <w:szCs w:val="22"/>
              </w:rPr>
              <w:t>5. Kultura Młodej Polski</w:t>
            </w:r>
          </w:p>
          <w:p w:rsidR="003C0C6B" w:rsidRPr="003C0C6B" w:rsidRDefault="003C0C6B" w:rsidP="001B4717">
            <w:pPr>
              <w:autoSpaceDE w:val="0"/>
              <w:autoSpaceDN w:val="0"/>
              <w:adjustRightInd w:val="0"/>
              <w:ind w:left="32"/>
            </w:pPr>
            <w:r w:rsidRPr="003C0C6B">
              <w:rPr>
                <w:sz w:val="22"/>
                <w:szCs w:val="22"/>
              </w:rPr>
              <w:t>6. Początki kultury masowej</w:t>
            </w:r>
          </w:p>
          <w:p w:rsidR="003C0C6B" w:rsidRPr="003C0C6B" w:rsidRDefault="003C0C6B" w:rsidP="001B4717">
            <w:pPr>
              <w:autoSpaceDE w:val="0"/>
              <w:autoSpaceDN w:val="0"/>
              <w:adjustRightInd w:val="0"/>
              <w:ind w:left="32"/>
            </w:pPr>
            <w:r w:rsidRPr="003C0C6B">
              <w:rPr>
                <w:sz w:val="22"/>
                <w:szCs w:val="22"/>
              </w:rPr>
              <w:t>7. Sztuka polska przełomu XIX i XX w.</w:t>
            </w:r>
          </w:p>
          <w:p w:rsidR="003C0C6B" w:rsidRPr="003C0C6B" w:rsidRDefault="003C0C6B" w:rsidP="001B4717">
            <w:pPr>
              <w:autoSpaceDE w:val="0"/>
              <w:autoSpaceDN w:val="0"/>
              <w:adjustRightInd w:val="0"/>
              <w:ind w:left="32"/>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XXIV.3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pozytywizm,pozytywizm warszawski, praca organiczna,praca u podstaw, Młoda Polska, modernizm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Henryka Sienkiewicza,Bolesława Prusa, Elizy Orzeszkowej, Władysława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Reymonta, Jana Matejkę, Marię Konopnickiej, Józefa Ignacego Kraszewskiego, ArturaGrottgera, Juliusza i Wojciecha Kossaków,Stanisława Wyspiańskiego, Stefana Żeromskiego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dlaczego Galicja stała się centrumpolskiej nauki i kultury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hasła pozytywistów warszawskich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realizację haseł pracy u podstaw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podaje przykłady literatury i malarstwa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tworzonego ku pokrzepieniu serc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na czym polegała literatura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 malarstwo tworzone ku pokrzepieniu serc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cechy kultury masowej na ziemiachpolskich przełomu XIX i XX w.</w:t>
            </w:r>
          </w:p>
          <w:p w:rsidR="003C0C6B" w:rsidRPr="003C0C6B" w:rsidRDefault="003C0C6B" w:rsidP="001B4717">
            <w:r w:rsidRPr="003C0C6B">
              <w:rPr>
                <w:rFonts w:eastAsiaTheme="minorHAnsi"/>
                <w:sz w:val="22"/>
                <w:szCs w:val="22"/>
                <w:lang w:eastAsia="en-US"/>
              </w:rPr>
              <w:t>− charakteryzuje kulturę Młodej Polski</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literatura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postyczniowa, neoromantyzm, cyganeria, skauting,ogródki jordanowskie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otwarcia Polskiej Akademii Umiejętności(1873), powołania Towarzystwa Oświaty Ludowej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(1872), utworzenia Polskiej Macierzy Szkolnej (1906)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Aleksandra Świętochowskiego,Stanisława Przybyszewskiego, Jana Kasprowicza,Wojciecha Gersona, Artura Górskiego, KazimierzaPrószyńskiego, Henryka Jordana, AndrzejaMałkowskiego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 wpływ na przemiany światopoglądowemiała klęska powstania styczniowego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wpływ poglądów pozytywistycznychna rozwój literatury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jaką rolę miało popularyzowanie historiiwśród Polaków pod zaborami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sztukę polską przełomu XIX i XX w.</w:t>
            </w:r>
          </w:p>
          <w:p w:rsidR="003C0C6B" w:rsidRPr="003C0C6B" w:rsidRDefault="003C0C6B" w:rsidP="001B4717">
            <w:pPr>
              <w:autoSpaceDE w:val="0"/>
              <w:autoSpaceDN w:val="0"/>
              <w:adjustRightInd w:val="0"/>
            </w:pPr>
            <w:r w:rsidRPr="003C0C6B">
              <w:rPr>
                <w:rFonts w:eastAsiaTheme="minorHAnsi"/>
                <w:sz w:val="22"/>
                <w:szCs w:val="22"/>
                <w:lang w:eastAsia="en-US"/>
              </w:rPr>
              <w:t>− ocenia skuteczność tworzenia literatury i malarstwaku pokrzepieniu serc</w:t>
            </w:r>
          </w:p>
        </w:tc>
        <w:tc>
          <w:tcPr>
            <w:tcW w:w="993" w:type="dxa"/>
          </w:tcPr>
          <w:p w:rsidR="003C0C6B" w:rsidRPr="003C0C6B" w:rsidRDefault="003C0C6B" w:rsidP="001B4717">
            <w:pPr>
              <w:jc w:val="center"/>
            </w:pPr>
            <w:r w:rsidRPr="003C0C6B">
              <w:rPr>
                <w:sz w:val="22"/>
                <w:szCs w:val="22"/>
              </w:rPr>
              <w:t>1</w:t>
            </w:r>
          </w:p>
        </w:tc>
      </w:tr>
      <w:tr w:rsidR="003C0C6B" w:rsidRPr="003C0C6B" w:rsidTr="001B4717">
        <w:trPr>
          <w:trHeight w:val="486"/>
          <w:jc w:val="center"/>
        </w:trPr>
        <w:tc>
          <w:tcPr>
            <w:tcW w:w="14317" w:type="dxa"/>
            <w:gridSpan w:val="6"/>
            <w:vAlign w:val="center"/>
          </w:tcPr>
          <w:p w:rsidR="003C0C6B" w:rsidRPr="003C0C6B" w:rsidRDefault="003C0C6B" w:rsidP="001B4717">
            <w:pPr>
              <w:jc w:val="center"/>
            </w:pPr>
            <w:r w:rsidRPr="003C0C6B">
              <w:rPr>
                <w:rFonts w:eastAsia="Calibri"/>
                <w:b/>
                <w:sz w:val="22"/>
                <w:szCs w:val="22"/>
                <w:lang w:eastAsia="en-US"/>
              </w:rPr>
              <w:t>POWTÓRZENIE WIADOMOŚCI I SPRAWDZIAN Z ROZDZIAŁU IV</w:t>
            </w:r>
          </w:p>
        </w:tc>
        <w:tc>
          <w:tcPr>
            <w:tcW w:w="993" w:type="dxa"/>
          </w:tcPr>
          <w:p w:rsidR="003C0C6B" w:rsidRPr="003C0C6B" w:rsidRDefault="003C0C6B" w:rsidP="001B4717">
            <w:pPr>
              <w:jc w:val="center"/>
            </w:pPr>
            <w:r w:rsidRPr="003C0C6B">
              <w:rPr>
                <w:sz w:val="22"/>
                <w:szCs w:val="22"/>
              </w:rPr>
              <w:t>2</w:t>
            </w:r>
          </w:p>
        </w:tc>
      </w:tr>
      <w:tr w:rsidR="003C0C6B" w:rsidRPr="003C0C6B" w:rsidTr="001B4717">
        <w:trPr>
          <w:trHeight w:val="462"/>
          <w:jc w:val="center"/>
        </w:trPr>
        <w:tc>
          <w:tcPr>
            <w:tcW w:w="15310" w:type="dxa"/>
            <w:gridSpan w:val="7"/>
          </w:tcPr>
          <w:p w:rsidR="003C0C6B" w:rsidRPr="003C0C6B" w:rsidRDefault="003C0C6B" w:rsidP="001B4717">
            <w:pPr>
              <w:jc w:val="center"/>
              <w:rPr>
                <w:b/>
              </w:rPr>
            </w:pPr>
            <w:r w:rsidRPr="003C0C6B">
              <w:rPr>
                <w:rFonts w:eastAsia="Calibri"/>
                <w:b/>
                <w:sz w:val="22"/>
                <w:szCs w:val="22"/>
                <w:lang w:eastAsia="en-US"/>
              </w:rPr>
              <w:t>ROZDZIAŁ V: I WOJNA ŚWIATOWA</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1. Świat na drodze ku wojnie światowej</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Nowe mocarstwa</w:t>
            </w:r>
          </w:p>
          <w:p w:rsidR="003C0C6B" w:rsidRPr="003C0C6B" w:rsidRDefault="003C0C6B" w:rsidP="001B4717">
            <w:pPr>
              <w:autoSpaceDE w:val="0"/>
              <w:autoSpaceDN w:val="0"/>
              <w:adjustRightInd w:val="0"/>
              <w:ind w:left="32"/>
            </w:pPr>
            <w:r w:rsidRPr="003C0C6B">
              <w:rPr>
                <w:sz w:val="22"/>
                <w:szCs w:val="22"/>
              </w:rPr>
              <w:t>2. Konflikty między europejskimi mocarstwami</w:t>
            </w:r>
          </w:p>
          <w:p w:rsidR="003C0C6B" w:rsidRPr="003C0C6B" w:rsidRDefault="003C0C6B" w:rsidP="001B4717">
            <w:pPr>
              <w:autoSpaceDE w:val="0"/>
              <w:autoSpaceDN w:val="0"/>
              <w:adjustRightInd w:val="0"/>
              <w:ind w:left="32"/>
            </w:pPr>
            <w:r w:rsidRPr="003C0C6B">
              <w:rPr>
                <w:sz w:val="22"/>
                <w:szCs w:val="22"/>
              </w:rPr>
              <w:t>3. Konflikty kolonialne</w:t>
            </w:r>
          </w:p>
          <w:p w:rsidR="003C0C6B" w:rsidRPr="003C0C6B" w:rsidRDefault="003C0C6B" w:rsidP="001B4717">
            <w:pPr>
              <w:autoSpaceDE w:val="0"/>
              <w:autoSpaceDN w:val="0"/>
              <w:adjustRightInd w:val="0"/>
              <w:ind w:left="32"/>
            </w:pPr>
            <w:r w:rsidRPr="003C0C6B">
              <w:rPr>
                <w:sz w:val="22"/>
                <w:szCs w:val="22"/>
              </w:rPr>
              <w:t>4. Wyścig zbrojeń</w:t>
            </w:r>
          </w:p>
          <w:p w:rsidR="003C0C6B" w:rsidRPr="003C0C6B" w:rsidRDefault="003C0C6B" w:rsidP="001B4717">
            <w:pPr>
              <w:autoSpaceDE w:val="0"/>
              <w:autoSpaceDN w:val="0"/>
              <w:adjustRightInd w:val="0"/>
              <w:ind w:left="32"/>
            </w:pPr>
            <w:r w:rsidRPr="003C0C6B">
              <w:rPr>
                <w:sz w:val="22"/>
                <w:szCs w:val="22"/>
              </w:rPr>
              <w:t>5. Rywalizacja na morzach</w:t>
            </w:r>
          </w:p>
          <w:p w:rsidR="003C0C6B" w:rsidRPr="003C0C6B" w:rsidRDefault="003C0C6B" w:rsidP="001B4717">
            <w:pPr>
              <w:autoSpaceDE w:val="0"/>
              <w:autoSpaceDN w:val="0"/>
              <w:adjustRightInd w:val="0"/>
              <w:ind w:left="32"/>
            </w:pPr>
            <w:r w:rsidRPr="003C0C6B">
              <w:rPr>
                <w:sz w:val="22"/>
                <w:szCs w:val="22"/>
              </w:rPr>
              <w:t>6. Wojna rosyjsko-japońska</w:t>
            </w:r>
          </w:p>
          <w:p w:rsidR="003C0C6B" w:rsidRPr="003C0C6B" w:rsidRDefault="003C0C6B" w:rsidP="001B4717">
            <w:pPr>
              <w:autoSpaceDE w:val="0"/>
              <w:autoSpaceDN w:val="0"/>
              <w:adjustRightInd w:val="0"/>
              <w:ind w:left="32"/>
            </w:pPr>
            <w:r w:rsidRPr="003C0C6B">
              <w:rPr>
                <w:sz w:val="22"/>
                <w:szCs w:val="22"/>
              </w:rPr>
              <w:t>7. Konflikty na Bałkanach</w:t>
            </w: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XXV.1</w:t>
            </w:r>
          </w:p>
          <w:p w:rsidR="003C0C6B" w:rsidRPr="003C0C6B" w:rsidRDefault="003C0C6B" w:rsidP="001B4717">
            <w:pPr>
              <w:autoSpaceDE w:val="0"/>
              <w:autoSpaceDN w:val="0"/>
              <w:adjustRightInd w:val="0"/>
              <w:jc w:val="center"/>
            </w:pPr>
            <w:r w:rsidRPr="003C0C6B">
              <w:rPr>
                <w:rFonts w:eastAsiaTheme="minorHAnsi"/>
                <w:sz w:val="22"/>
                <w:szCs w:val="22"/>
                <w:lang w:eastAsia="en-US"/>
              </w:rPr>
              <w:t>XXV.2</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trójprzymierze/państwa centralne, trójporozumienie/ententa,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aneksja, pacyfizm, kocioł bałkański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zawarcia trójprzymierza (1882),wojny rosyjsko-japońskiej (1904–1905),powstania trójporozumienia (1907), I wojnybałkańskiej (1912), II wojny bałkańskiej (1913)</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państwa należące do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trójprzymierza i trójporozumienia, państwa,które w wyniku wojen bałkańskich zdobyłynajwiększe tereny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cele trójprzymierza i trójporozumienia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na czym polegał wyścig zbrojeń</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przyczyny narastania konfliktów międzyeuropejskimi mocarstwami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przejawy rywalizacji mocarstwna morzach i oceanach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 doszło do wybuchu wojny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rosyjsko-japońskiej</w:t>
            </w:r>
          </w:p>
          <w:p w:rsidR="003C0C6B" w:rsidRPr="003C0C6B" w:rsidRDefault="003C0C6B" w:rsidP="001B4717">
            <w:r w:rsidRPr="003C0C6B">
              <w:rPr>
                <w:rFonts w:eastAsiaTheme="minorHAnsi"/>
                <w:sz w:val="22"/>
                <w:szCs w:val="22"/>
                <w:lang w:eastAsia="en-US"/>
              </w:rPr>
              <w:t>− przedstawia przyczyny i skutki wojen bał</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wojny rosyjsko-tureckiej (1877–1878),kongresu berlińskiego (1878), podpisania układurosyjsko-francuskiego (1892), podpisania porozumieniafrancusko-brytyjskiego (1904), podpisania umowyrosyjsko-brytyjskiej (1907), bitwy pod Cuszimą (1905),aneksji Bośni i Hercegowiny przez Austro-Węgry(1908)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 wpływ na ład światowy miało powstanienowych mocarstw w drugiej połowie XIX i napoczątku XX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wpływ konfliktów kolonialnych nasytuację w Europie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okoliczności powstania trójprzymierzai trójporozumienia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przebieg wojny rosyjsko-japońskiej i jej skutki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sytuację na Bałkanach w drugiej połowie XIX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wpływ konfliktów kolonialnych na sytuacjęw Europie</w:t>
            </w:r>
          </w:p>
          <w:p w:rsidR="003C0C6B" w:rsidRPr="003C0C6B" w:rsidRDefault="003C0C6B" w:rsidP="001B4717">
            <w:pPr>
              <w:autoSpaceDE w:val="0"/>
              <w:autoSpaceDN w:val="0"/>
              <w:adjustRightInd w:val="0"/>
            </w:pPr>
            <w:r w:rsidRPr="003C0C6B">
              <w:rPr>
                <w:rFonts w:eastAsiaTheme="minorHAnsi"/>
                <w:sz w:val="22"/>
                <w:szCs w:val="22"/>
                <w:lang w:eastAsia="en-US"/>
              </w:rPr>
              <w:t>− ocenia wpływ konfliktów bałkańskich na zaostrzeniesytuacji międzynarodowej w Europie</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2. Na frontach I wojny światowej</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Wybuch I wojny światowej</w:t>
            </w:r>
          </w:p>
          <w:p w:rsidR="003C0C6B" w:rsidRPr="003C0C6B" w:rsidRDefault="003C0C6B" w:rsidP="001B4717">
            <w:pPr>
              <w:autoSpaceDE w:val="0"/>
              <w:autoSpaceDN w:val="0"/>
              <w:adjustRightInd w:val="0"/>
              <w:ind w:left="32"/>
            </w:pPr>
            <w:r w:rsidRPr="003C0C6B">
              <w:rPr>
                <w:sz w:val="22"/>
                <w:szCs w:val="22"/>
              </w:rPr>
              <w:t>2. Wojna na morzach</w:t>
            </w:r>
          </w:p>
          <w:p w:rsidR="003C0C6B" w:rsidRPr="003C0C6B" w:rsidRDefault="003C0C6B" w:rsidP="001B4717">
            <w:pPr>
              <w:autoSpaceDE w:val="0"/>
              <w:autoSpaceDN w:val="0"/>
              <w:adjustRightInd w:val="0"/>
              <w:ind w:left="32"/>
            </w:pPr>
            <w:r w:rsidRPr="003C0C6B">
              <w:rPr>
                <w:sz w:val="22"/>
                <w:szCs w:val="22"/>
              </w:rPr>
              <w:t>3. Walki na zachodzie Europy</w:t>
            </w:r>
          </w:p>
          <w:p w:rsidR="003C0C6B" w:rsidRPr="003C0C6B" w:rsidRDefault="003C0C6B" w:rsidP="001B4717">
            <w:pPr>
              <w:autoSpaceDE w:val="0"/>
              <w:autoSpaceDN w:val="0"/>
              <w:adjustRightInd w:val="0"/>
              <w:ind w:left="32"/>
            </w:pPr>
            <w:r w:rsidRPr="003C0C6B">
              <w:rPr>
                <w:sz w:val="22"/>
                <w:szCs w:val="22"/>
              </w:rPr>
              <w:t>4. Walki na Bałkanach i we Włoszech</w:t>
            </w:r>
          </w:p>
          <w:p w:rsidR="003C0C6B" w:rsidRPr="003C0C6B" w:rsidRDefault="003C0C6B" w:rsidP="001B4717">
            <w:pPr>
              <w:autoSpaceDE w:val="0"/>
              <w:autoSpaceDN w:val="0"/>
              <w:adjustRightInd w:val="0"/>
              <w:ind w:left="32"/>
            </w:pPr>
            <w:r w:rsidRPr="003C0C6B">
              <w:rPr>
                <w:sz w:val="22"/>
                <w:szCs w:val="22"/>
              </w:rPr>
              <w:t>5. Wojna pozycyjna</w:t>
            </w:r>
          </w:p>
          <w:p w:rsidR="003C0C6B" w:rsidRPr="003C0C6B" w:rsidRDefault="003C0C6B" w:rsidP="001B4717">
            <w:pPr>
              <w:autoSpaceDE w:val="0"/>
              <w:autoSpaceDN w:val="0"/>
              <w:adjustRightInd w:val="0"/>
              <w:ind w:left="32"/>
            </w:pPr>
            <w:r w:rsidRPr="003C0C6B">
              <w:rPr>
                <w:sz w:val="22"/>
                <w:szCs w:val="22"/>
              </w:rPr>
              <w:t>5. Koniec Wielkiej Wojny</w:t>
            </w:r>
          </w:p>
          <w:p w:rsidR="003C0C6B" w:rsidRPr="003C0C6B" w:rsidRDefault="003C0C6B" w:rsidP="001B4717">
            <w:pPr>
              <w:autoSpaceDE w:val="0"/>
              <w:autoSpaceDN w:val="0"/>
              <w:adjustRightInd w:val="0"/>
              <w:ind w:left="32"/>
            </w:pPr>
            <w:r w:rsidRPr="003C0C6B">
              <w:rPr>
                <w:sz w:val="22"/>
                <w:szCs w:val="22"/>
              </w:rPr>
              <w:t>6. Kapitulacja Niemiec</w:t>
            </w: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XXV.2</w:t>
            </w:r>
          </w:p>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XXV.3</w:t>
            </w:r>
          </w:p>
          <w:p w:rsidR="003C0C6B" w:rsidRPr="003C0C6B" w:rsidRDefault="003C0C6B" w:rsidP="001B4717">
            <w:pPr>
              <w:autoSpaceDE w:val="0"/>
              <w:autoSpaceDN w:val="0"/>
              <w:adjustRightInd w:val="0"/>
              <w:jc w:val="center"/>
            </w:pPr>
            <w:r w:rsidRPr="003C0C6B">
              <w:rPr>
                <w:rFonts w:eastAsiaTheme="minorHAnsi"/>
                <w:sz w:val="22"/>
                <w:szCs w:val="22"/>
                <w:lang w:eastAsia="en-US"/>
              </w:rPr>
              <w:t>XXV.4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ultimatum,Wielka Wojna, wojna błyskawiczna, wojnapozycyjna, front, nieograniczona wojnapodwodna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zamachu w Sarajewie (28 VI 1914),I wojny światowej (1914–1918), przyłączeniasię Włoch do ententy (1915), ogłoszenianieograniczonej wojny podwodnej (1917),bitwy nad Marną (IX 1914), bitwy pod Verdun(1916), bitwy pod Ypres (1915), bitwy nadSommą (1916), podpisania traktatu brzeskiego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(3 III 1918), podpisania kapitulacji przez Niemcyw Compiègne (11 XI 1918)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państwa europejskie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walczące w Wielkiej Wojnie po stronie ententyi państw centralnych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wybuchu WielkiejWojny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cechy charakterystyczne prowadzeniai przebiegu działań wojennych w czasie I wojny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światowej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 wpływ na przebieg wojny miałowprowadzenie nowych rodzajów broni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przebieg walk na froncie zachodnim</w:t>
            </w:r>
          </w:p>
          <w:p w:rsidR="003C0C6B" w:rsidRPr="003C0C6B" w:rsidRDefault="003C0C6B" w:rsidP="001B4717">
            <w:r w:rsidRPr="003C0C6B">
              <w:rPr>
                <w:rFonts w:eastAsiaTheme="minorHAnsi"/>
                <w:sz w:val="22"/>
                <w:szCs w:val="22"/>
                <w:lang w:eastAsia="en-US"/>
              </w:rPr>
              <w:t>− wskazuje przyczyny klęski państw centr</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U-Boot</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wypowiedzenia wojny Serbii przezAustro-Węgry (28 VII 1914), ataku Niemiec naBelgię i Francję (VIII 1914), przyłączenia się Japoniido ententy (1914), przyłączenia się Turcji do państw centralnych (1914), bitwy o Gallipoli (1915),zatopienia Lusitanii (1915), przyłączenia się Bułgariido państw centralnych (1915), bitwy jutlandzkiej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(1916), wypowiedzenia wojny Niemcom przez StanyZjednoczone (IV 1917), przyłączenia się Grecji doententy (1917), buntu marynarzy w Kilonii (XI 1918),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kapitulacji Austro-Węgier (XI 1918)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Franciszka FerdynandaHabsburga, Karola I Habsburga, Wilhelma II, Paula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von Hindenburga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proces kształtowania się bloku państwcentralnych i państw ententy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przebieg wojny na morzach i oceanach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przebieg walk na Bałkanach i weWłoszech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kapitulacji państwcentralnych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 wpływ na losy wojny miała sytuacjawewnętrzna w Niemczech i Austro-Węgrzech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skutki ogłoszenia przez Niemcy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nieograniczonej wojny podwodnej</w:t>
            </w:r>
          </w:p>
          <w:p w:rsidR="003C0C6B" w:rsidRPr="003C0C6B" w:rsidRDefault="003C0C6B" w:rsidP="001B4717">
            <w:pPr>
              <w:autoSpaceDE w:val="0"/>
              <w:autoSpaceDN w:val="0"/>
              <w:adjustRightInd w:val="0"/>
            </w:pPr>
            <w:r w:rsidRPr="003C0C6B">
              <w:rPr>
                <w:rFonts w:eastAsiaTheme="minorHAnsi"/>
                <w:sz w:val="22"/>
                <w:szCs w:val="22"/>
                <w:lang w:eastAsia="en-US"/>
              </w:rPr>
              <w:t>− ocenia skutki zastosowania przez Niemcy gazówbojowych</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3. I wojna światowa na ziemiach polskich</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ind w:left="32"/>
            </w:pPr>
            <w:r w:rsidRPr="003C0C6B">
              <w:rPr>
                <w:sz w:val="22"/>
                <w:szCs w:val="22"/>
              </w:rPr>
              <w:t>1. Walki na froncie wschodnim</w:t>
            </w:r>
          </w:p>
          <w:p w:rsidR="003C0C6B" w:rsidRPr="003C0C6B" w:rsidRDefault="003C0C6B" w:rsidP="001B4717">
            <w:pPr>
              <w:ind w:left="32"/>
            </w:pPr>
            <w:r w:rsidRPr="003C0C6B">
              <w:rPr>
                <w:sz w:val="22"/>
                <w:szCs w:val="22"/>
              </w:rPr>
              <w:t>2. Zniszczenia wojenne na ziemiach polskich</w:t>
            </w:r>
          </w:p>
          <w:p w:rsidR="003C0C6B" w:rsidRPr="003C0C6B" w:rsidRDefault="003C0C6B" w:rsidP="001B4717">
            <w:pPr>
              <w:ind w:left="32"/>
            </w:pPr>
            <w:r w:rsidRPr="003C0C6B">
              <w:rPr>
                <w:sz w:val="22"/>
                <w:szCs w:val="22"/>
              </w:rPr>
              <w:t>3. U boku państw centralnych</w:t>
            </w:r>
          </w:p>
          <w:p w:rsidR="003C0C6B" w:rsidRPr="003C0C6B" w:rsidRDefault="003C0C6B" w:rsidP="001B4717">
            <w:pPr>
              <w:ind w:left="32"/>
            </w:pPr>
            <w:r w:rsidRPr="003C0C6B">
              <w:rPr>
                <w:sz w:val="22"/>
                <w:szCs w:val="22"/>
              </w:rPr>
              <w:t>4. Formacje polskie u boku Rosji</w:t>
            </w:r>
          </w:p>
          <w:p w:rsidR="003C0C6B" w:rsidRPr="003C0C6B" w:rsidRDefault="003C0C6B" w:rsidP="001B4717">
            <w:pPr>
              <w:ind w:left="32"/>
            </w:pPr>
            <w:r w:rsidRPr="003C0C6B">
              <w:rPr>
                <w:sz w:val="22"/>
                <w:szCs w:val="22"/>
              </w:rPr>
              <w:t>5. Wojsko polskie we Francji</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XXVI.3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Legiony Polskie,kryzys przysięgowy, Legion Puławski, BłękitnaArmia, Polska Organizacja Wojskowa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sformowania Legionów Polskich (1914),powstania Polskiej Organizacji Wojskowej(1914), bitwy pod Gorlicami (1915), bitwy pod Rokitną (1915), bitwy pod Kostiuchnówką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(1916), kryzysu przysięgowego (VII 1917)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Piłsudskiego,Romana Dmowskiego, Ignacego JanaPaderewskiego, Józefa Hallera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rejony walk LegionówPolskich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w jakich powstałyLegiony Polskie i wskazuje cele ich działalności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 zaborcy w czasie I wojny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światowej traktowali ziemie Kongresówki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udział polskich formacji zbrojnychu boku państw centralnych i u boku ententy</w:t>
            </w:r>
          </w:p>
          <w:p w:rsidR="003C0C6B" w:rsidRPr="003C0C6B" w:rsidRDefault="003C0C6B" w:rsidP="001B4717">
            <w:pPr>
              <w:autoSpaceDE w:val="0"/>
              <w:autoSpaceDN w:val="0"/>
              <w:adjustRightInd w:val="0"/>
            </w:pPr>
            <w:r w:rsidRPr="003C0C6B">
              <w:rPr>
                <w:rFonts w:eastAsiaTheme="minorHAnsi"/>
                <w:sz w:val="22"/>
                <w:szCs w:val="22"/>
                <w:lang w:eastAsia="en-US"/>
              </w:rPr>
              <w:t>− wyjaśnia, jakie znaczenie dla sprawy polskiejmiała działalność Polskiej Organizacji Wojskowej</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wojna manewrowa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bitwy pod Tannenbergiem (VIII 1914),wkroczenia Kompanii Kadrowej do KrólestwaPolskiego (6 VIII 1914), powstania KomitetuNarodowego Polski w Warszawie (1914), powstaniaNaczelnego Komitetu Narodowego (1914),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powstania Legionu Puławskiego (1914), powstaniaKomitetu Narodowego Polski w Lozannie (1917),bitwy pod Kaniowem (1918)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podział ziem polskich w 1915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przebieg działań wojennych na fronciewschodnim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taktykę prowadzenia działań na fronciewschodnim i zachodnim</w:t>
            </w:r>
          </w:p>
          <w:p w:rsidR="003C0C6B" w:rsidRPr="003C0C6B" w:rsidRDefault="003C0C6B" w:rsidP="001B4717">
            <w:pPr>
              <w:rPr>
                <w:rFonts w:eastAsiaTheme="minorHAnsi"/>
                <w:lang w:eastAsia="en-US"/>
              </w:rPr>
            </w:pPr>
            <w:r w:rsidRPr="003C0C6B">
              <w:rPr>
                <w:rFonts w:eastAsiaTheme="minorHAnsi"/>
                <w:sz w:val="22"/>
                <w:szCs w:val="22"/>
                <w:lang w:eastAsia="en-US"/>
              </w:rPr>
              <w:t>− przedstawia genezę i organizacje Legionów Polskich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utworzenia wojskapolskiego we Francji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sposób traktowania ziem polskich przezzaborców w czasie I wojny światowej</w:t>
            </w:r>
          </w:p>
          <w:p w:rsidR="003C0C6B" w:rsidRPr="003C0C6B" w:rsidRDefault="003C0C6B" w:rsidP="001B4717">
            <w:pPr>
              <w:autoSpaceDE w:val="0"/>
              <w:autoSpaceDN w:val="0"/>
              <w:adjustRightInd w:val="0"/>
            </w:pPr>
            <w:r w:rsidRPr="003C0C6B">
              <w:rPr>
                <w:rFonts w:eastAsiaTheme="minorHAnsi"/>
                <w:sz w:val="22"/>
                <w:szCs w:val="22"/>
                <w:lang w:eastAsia="en-US"/>
              </w:rPr>
              <w:t>− ocenia wkład Legionów Polskich w odzyskanieniepodległości przez Polaków</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snapToGrid w:val="0"/>
            </w:pPr>
            <w:r w:rsidRPr="003C0C6B">
              <w:rPr>
                <w:sz w:val="22"/>
                <w:szCs w:val="22"/>
              </w:rPr>
              <w:t>4. Rewolucje w Rosji</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Rewolucja lutowa</w:t>
            </w:r>
          </w:p>
          <w:p w:rsidR="003C0C6B" w:rsidRPr="003C0C6B" w:rsidRDefault="003C0C6B" w:rsidP="001B4717">
            <w:pPr>
              <w:autoSpaceDE w:val="0"/>
              <w:autoSpaceDN w:val="0"/>
              <w:adjustRightInd w:val="0"/>
              <w:ind w:left="32"/>
            </w:pPr>
            <w:r w:rsidRPr="003C0C6B">
              <w:rPr>
                <w:sz w:val="22"/>
                <w:szCs w:val="22"/>
              </w:rPr>
              <w:t>2. Okres dwuwładzy</w:t>
            </w:r>
          </w:p>
          <w:p w:rsidR="003C0C6B" w:rsidRPr="003C0C6B" w:rsidRDefault="003C0C6B" w:rsidP="001B4717">
            <w:pPr>
              <w:ind w:left="32"/>
            </w:pPr>
            <w:r w:rsidRPr="003C0C6B">
              <w:rPr>
                <w:sz w:val="22"/>
                <w:szCs w:val="22"/>
              </w:rPr>
              <w:t>3. Rosyjskie stronnictwa polityczne</w:t>
            </w:r>
          </w:p>
          <w:p w:rsidR="003C0C6B" w:rsidRPr="003C0C6B" w:rsidRDefault="003C0C6B" w:rsidP="001B4717">
            <w:pPr>
              <w:ind w:left="32"/>
            </w:pPr>
            <w:r w:rsidRPr="003C0C6B">
              <w:rPr>
                <w:sz w:val="22"/>
                <w:szCs w:val="22"/>
              </w:rPr>
              <w:t>4. Przewrót bolszewicki</w:t>
            </w:r>
          </w:p>
          <w:p w:rsidR="003C0C6B" w:rsidRPr="003C0C6B" w:rsidRDefault="003C0C6B" w:rsidP="001B4717">
            <w:pPr>
              <w:ind w:left="32"/>
            </w:pPr>
            <w:r w:rsidRPr="003C0C6B">
              <w:rPr>
                <w:sz w:val="22"/>
                <w:szCs w:val="22"/>
              </w:rPr>
              <w:t>5. Wojna domowa</w:t>
            </w:r>
          </w:p>
          <w:p w:rsidR="003C0C6B" w:rsidRPr="003C0C6B" w:rsidRDefault="003C0C6B" w:rsidP="001B4717">
            <w:pPr>
              <w:ind w:left="32"/>
            </w:pPr>
            <w:r w:rsidRPr="003C0C6B">
              <w:rPr>
                <w:sz w:val="22"/>
                <w:szCs w:val="22"/>
              </w:rPr>
              <w:t>6. Armia Czerwona</w:t>
            </w:r>
          </w:p>
          <w:p w:rsidR="003C0C6B" w:rsidRPr="003C0C6B" w:rsidRDefault="003C0C6B" w:rsidP="001B4717">
            <w:pPr>
              <w:ind w:left="32"/>
            </w:pPr>
            <w:r w:rsidRPr="003C0C6B">
              <w:rPr>
                <w:sz w:val="22"/>
                <w:szCs w:val="22"/>
              </w:rPr>
              <w:t>7. Rosja po rewolucji</w:t>
            </w:r>
          </w:p>
        </w:tc>
        <w:tc>
          <w:tcPr>
            <w:tcW w:w="1560" w:type="dxa"/>
          </w:tcPr>
          <w:p w:rsidR="003C0C6B" w:rsidRPr="003C0C6B" w:rsidRDefault="003C0C6B" w:rsidP="001B4717">
            <w:pPr>
              <w:autoSpaceDE w:val="0"/>
              <w:autoSpaceDN w:val="0"/>
              <w:adjustRightInd w:val="0"/>
              <w:spacing w:line="360" w:lineRule="auto"/>
              <w:jc w:val="center"/>
            </w:pPr>
            <w:r w:rsidRPr="003C0C6B">
              <w:rPr>
                <w:rFonts w:eastAsiaTheme="minorHAnsi"/>
                <w:sz w:val="22"/>
                <w:szCs w:val="22"/>
                <w:lang w:eastAsia="en-US"/>
              </w:rPr>
              <w:t>XXV.5</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rewolucja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lutowa, rewolucja październikowa, dwuwładza,bolszewicy, tezy kwietniowe, Rada KomisarzyLudowych, Armia Czerwona, łagry, dyktatura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proletariatu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wybuchu rewolucji lutowej (III 1917),wybuchu rewolucji październikowej (XI 1917),wojny domowej w Rosji (1919–1922),powstania ZSRS (XII 1922)</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Mikołaja II, WłodzimierzaLenina, Lwa Trockiego, Feliksa Dzierżyńskiego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miejsce wybuchu rewolucjilutowej oraz ośrodki, które zapoczątkowały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rewolucję październikową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przyczyny i skutki rewolucji lutoweji październikowej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wybuchu rewolucjipaździernikowej i omawia jej przebieg</w:t>
            </w:r>
          </w:p>
          <w:p w:rsidR="003C0C6B" w:rsidRPr="003C0C6B" w:rsidRDefault="003C0C6B" w:rsidP="001B4717">
            <w:pPr>
              <w:autoSpaceDE w:val="0"/>
              <w:autoSpaceDN w:val="0"/>
              <w:adjustRightInd w:val="0"/>
            </w:pPr>
            <w:r w:rsidRPr="003C0C6B">
              <w:rPr>
                <w:rFonts w:eastAsiaTheme="minorHAnsi"/>
                <w:sz w:val="22"/>
                <w:szCs w:val="22"/>
                <w:lang w:eastAsia="en-US"/>
              </w:rPr>
              <w:t>− charakteryzuje sytuację w Rosji po rewolucjipaździernikowej</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Rząd Tymczasowy,mienszewicy, eserowcy, kadeci, biała gwardia, Czeka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obalenia caratu przez Rząd Tymczasowy(15 III 1917), ogłoszenia tez kwietniowych przezLenina (IV 1917), powstania Rady Komisarzy Ludowych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(XI 1917), ogłoszenia konstytucji (VII 1918),zamordowania rodziny carskiej (VII 1918)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Grigorija Rasputina, AleksandraKiereńskiego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sytuację wewnętrzną w Rosji w czasieI wojny światowej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przebieg rewolucji lutowej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okres dwuwładzy w Rosji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rosyjskie stronnictwa politycznei przedstawia ich założenia programowe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określa przyczyny, omawia przebieg i skutki wojnydomowej w Rosji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losy rodziny carskiej</w:t>
            </w:r>
          </w:p>
          <w:p w:rsidR="003C0C6B" w:rsidRPr="003C0C6B" w:rsidRDefault="003C0C6B" w:rsidP="001B4717">
            <w:pPr>
              <w:autoSpaceDE w:val="0"/>
              <w:autoSpaceDN w:val="0"/>
              <w:adjustRightInd w:val="0"/>
            </w:pPr>
            <w:r w:rsidRPr="003C0C6B">
              <w:rPr>
                <w:rFonts w:eastAsiaTheme="minorHAnsi"/>
                <w:sz w:val="22"/>
                <w:szCs w:val="22"/>
                <w:lang w:eastAsia="en-US"/>
              </w:rPr>
              <w:t>− ocenia skutki przewrotu bolszewickiego dla Rosjii Europy</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5. Sprawa polska w czasie I wojny światowej</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Państwa zaborcze a sprawa polska</w:t>
            </w:r>
          </w:p>
          <w:p w:rsidR="003C0C6B" w:rsidRPr="003C0C6B" w:rsidRDefault="003C0C6B" w:rsidP="001B4717">
            <w:pPr>
              <w:autoSpaceDE w:val="0"/>
              <w:autoSpaceDN w:val="0"/>
              <w:adjustRightInd w:val="0"/>
              <w:ind w:left="32"/>
            </w:pPr>
            <w:r w:rsidRPr="003C0C6B">
              <w:rPr>
                <w:sz w:val="22"/>
                <w:szCs w:val="22"/>
              </w:rPr>
              <w:t>2. Akt 5 listopada</w:t>
            </w:r>
          </w:p>
          <w:p w:rsidR="003C0C6B" w:rsidRPr="003C0C6B" w:rsidRDefault="003C0C6B" w:rsidP="001B4717">
            <w:pPr>
              <w:autoSpaceDE w:val="0"/>
              <w:autoSpaceDN w:val="0"/>
              <w:adjustRightInd w:val="0"/>
              <w:ind w:left="32"/>
            </w:pPr>
            <w:r w:rsidRPr="003C0C6B">
              <w:rPr>
                <w:sz w:val="22"/>
                <w:szCs w:val="22"/>
              </w:rPr>
              <w:t>3. Sprawa polska w polityce ententy</w:t>
            </w:r>
          </w:p>
          <w:p w:rsidR="003C0C6B" w:rsidRPr="003C0C6B" w:rsidRDefault="003C0C6B" w:rsidP="001B4717">
            <w:pPr>
              <w:autoSpaceDE w:val="0"/>
              <w:autoSpaceDN w:val="0"/>
              <w:adjustRightInd w:val="0"/>
              <w:ind w:left="32"/>
            </w:pPr>
            <w:r w:rsidRPr="003C0C6B">
              <w:rPr>
                <w:sz w:val="22"/>
                <w:szCs w:val="22"/>
              </w:rPr>
              <w:t>4. Polacy na konferencji paryskiej</w:t>
            </w:r>
          </w:p>
          <w:p w:rsidR="003C0C6B" w:rsidRPr="003C0C6B" w:rsidRDefault="003C0C6B" w:rsidP="001B4717">
            <w:pPr>
              <w:autoSpaceDE w:val="0"/>
              <w:autoSpaceDN w:val="0"/>
              <w:adjustRightInd w:val="0"/>
              <w:ind w:left="392"/>
            </w:pP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XXVI.1</w:t>
            </w:r>
          </w:p>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XXVI.2</w:t>
            </w:r>
          </w:p>
          <w:p w:rsidR="003C0C6B" w:rsidRPr="003C0C6B" w:rsidRDefault="003C0C6B" w:rsidP="001B4717">
            <w:pPr>
              <w:autoSpaceDE w:val="0"/>
              <w:autoSpaceDN w:val="0"/>
              <w:adjustRightInd w:val="0"/>
              <w:jc w:val="center"/>
            </w:pPr>
            <w:r w:rsidRPr="003C0C6B">
              <w:rPr>
                <w:rFonts w:eastAsiaTheme="minorHAnsi"/>
                <w:sz w:val="22"/>
                <w:szCs w:val="22"/>
                <w:lang w:eastAsia="en-US"/>
              </w:rPr>
              <w:t>XXVI.3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Akt 5 listopada(manifest dwóch cesarzy), Rada Regencyjna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wydania manifestu dwóch cesarzy(5 XI 1916), programu pokojowego prezydentaWilsona (8 I 1918), podpisania traktatuwersalskiego (28 VI 1919)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Romana Dmowskiego,Ignacego Jana Paderewskiego, Władysława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Grabskiego, Thomasa Woodrowa Wilsona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postanowienia Aktu 5 listopada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stosunek państw centralnych do sprawy polskiej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sprawę polską w polityce ententy</w:t>
            </w:r>
          </w:p>
          <w:p w:rsidR="003C0C6B" w:rsidRPr="003C0C6B" w:rsidRDefault="003C0C6B" w:rsidP="001B4717">
            <w:pPr>
              <w:autoSpaceDE w:val="0"/>
              <w:autoSpaceDN w:val="0"/>
              <w:adjustRightInd w:val="0"/>
            </w:pPr>
            <w:r w:rsidRPr="003C0C6B">
              <w:rPr>
                <w:rFonts w:eastAsiaTheme="minorHAnsi"/>
                <w:sz w:val="22"/>
                <w:szCs w:val="22"/>
                <w:lang w:eastAsia="en-US"/>
              </w:rPr>
              <w:t>− wymienia postanowienia konferencji wersalskiejw sprawie polskiej</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linia Curzona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ogłoszenia odezwy Mikołaja Romanowa doPolaków (VIII 1914), odezwy cara Mikołaja II (1916),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powstania Rady Regencyjnej (1917), odezw RząduTymczasowego i bolszewików (1917)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Mikołaja Mikołajewicza, KarlaKuka, Hansa von Beselera, Aleksandra Kakowskiego,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Zdzisława Lubomirskiego, Józefa Ostrowskiego,Georges’a Clemenceau, Davida Lloyda George’a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zależności między sytuacją militarnąpaństw centralnych i ententy podczas I wojnyświatowej a ich stosunkiem do sprawy polskiej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udział delegacji polskiej na konferencji paryskiej</w:t>
            </w:r>
          </w:p>
          <w:p w:rsidR="003C0C6B" w:rsidRPr="003C0C6B" w:rsidRDefault="003C0C6B" w:rsidP="001B4717">
            <w:pPr>
              <w:autoSpaceDE w:val="0"/>
              <w:autoSpaceDN w:val="0"/>
              <w:adjustRightInd w:val="0"/>
            </w:pPr>
            <w:r w:rsidRPr="003C0C6B">
              <w:rPr>
                <w:rFonts w:eastAsiaTheme="minorHAnsi"/>
                <w:sz w:val="22"/>
                <w:szCs w:val="22"/>
                <w:lang w:eastAsia="en-US"/>
              </w:rPr>
              <w:t>− ocenia, jakie znaczenie dla Polaków miał Akt 5listopada i program pokojowy prezydenta Wilsona</w:t>
            </w:r>
          </w:p>
        </w:tc>
        <w:tc>
          <w:tcPr>
            <w:tcW w:w="993" w:type="dxa"/>
          </w:tcPr>
          <w:p w:rsidR="003C0C6B" w:rsidRPr="003C0C6B" w:rsidRDefault="003C0C6B" w:rsidP="001B4717">
            <w:pPr>
              <w:jc w:val="center"/>
            </w:pPr>
            <w:r w:rsidRPr="003C0C6B">
              <w:rPr>
                <w:sz w:val="22"/>
                <w:szCs w:val="22"/>
              </w:rPr>
              <w:t>1</w:t>
            </w:r>
          </w:p>
        </w:tc>
      </w:tr>
      <w:tr w:rsidR="003C0C6B" w:rsidRPr="003C0C6B" w:rsidTr="001B4717">
        <w:trPr>
          <w:trHeight w:val="529"/>
          <w:jc w:val="center"/>
        </w:trPr>
        <w:tc>
          <w:tcPr>
            <w:tcW w:w="14317" w:type="dxa"/>
            <w:gridSpan w:val="6"/>
            <w:vAlign w:val="center"/>
          </w:tcPr>
          <w:p w:rsidR="003C0C6B" w:rsidRPr="003C0C6B" w:rsidRDefault="003C0C6B" w:rsidP="001B4717">
            <w:pPr>
              <w:jc w:val="center"/>
            </w:pPr>
            <w:r w:rsidRPr="003C0C6B">
              <w:rPr>
                <w:rFonts w:eastAsia="Calibri"/>
                <w:b/>
                <w:sz w:val="22"/>
                <w:szCs w:val="22"/>
                <w:lang w:eastAsia="en-US"/>
              </w:rPr>
              <w:t>POWTÓRZENIE WIADOMOŚCI I SPRAWDZIAN Z ROZDZIAŁU V</w:t>
            </w:r>
          </w:p>
        </w:tc>
        <w:tc>
          <w:tcPr>
            <w:tcW w:w="993" w:type="dxa"/>
          </w:tcPr>
          <w:p w:rsidR="003C0C6B" w:rsidRPr="003C0C6B" w:rsidRDefault="003C0C6B" w:rsidP="001B4717">
            <w:pPr>
              <w:jc w:val="center"/>
            </w:pPr>
            <w:r w:rsidRPr="003C0C6B">
              <w:rPr>
                <w:sz w:val="22"/>
                <w:szCs w:val="22"/>
              </w:rPr>
              <w:t>2</w:t>
            </w:r>
          </w:p>
        </w:tc>
      </w:tr>
      <w:tr w:rsidR="003C0C6B" w:rsidRPr="003C0C6B" w:rsidTr="001B4717">
        <w:trPr>
          <w:trHeight w:val="437"/>
          <w:jc w:val="center"/>
        </w:trPr>
        <w:tc>
          <w:tcPr>
            <w:tcW w:w="15310" w:type="dxa"/>
            <w:gridSpan w:val="7"/>
          </w:tcPr>
          <w:p w:rsidR="003C0C6B" w:rsidRPr="003C0C6B" w:rsidRDefault="003C0C6B" w:rsidP="001B4717">
            <w:pPr>
              <w:jc w:val="center"/>
              <w:rPr>
                <w:rFonts w:eastAsia="Calibri"/>
                <w:b/>
                <w:lang w:eastAsia="en-US"/>
              </w:rPr>
            </w:pPr>
            <w:r w:rsidRPr="003C0C6B">
              <w:rPr>
                <w:rFonts w:eastAsia="Calibri"/>
                <w:b/>
                <w:sz w:val="22"/>
                <w:szCs w:val="22"/>
                <w:lang w:eastAsia="en-US"/>
              </w:rPr>
              <w:t>ROZDZIAŁ VI: ŚWIAT W OKRESIE MIĘDZYWOJENNYM</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1. Świat po I wojnie światowej</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Ład wersalski</w:t>
            </w:r>
          </w:p>
          <w:p w:rsidR="003C0C6B" w:rsidRPr="003C0C6B" w:rsidRDefault="003C0C6B" w:rsidP="001B4717">
            <w:pPr>
              <w:autoSpaceDE w:val="0"/>
              <w:autoSpaceDN w:val="0"/>
              <w:adjustRightInd w:val="0"/>
            </w:pPr>
            <w:r w:rsidRPr="003C0C6B">
              <w:rPr>
                <w:sz w:val="22"/>
                <w:szCs w:val="22"/>
              </w:rPr>
              <w:t>2. Zniszczenia i straty po I wojnie światowej</w:t>
            </w:r>
          </w:p>
          <w:p w:rsidR="003C0C6B" w:rsidRPr="003C0C6B" w:rsidRDefault="003C0C6B" w:rsidP="001B4717">
            <w:pPr>
              <w:autoSpaceDE w:val="0"/>
              <w:autoSpaceDN w:val="0"/>
              <w:adjustRightInd w:val="0"/>
            </w:pPr>
            <w:r w:rsidRPr="003C0C6B">
              <w:rPr>
                <w:sz w:val="22"/>
                <w:szCs w:val="22"/>
              </w:rPr>
              <w:t>3. Nowy układ sił w Europie</w:t>
            </w:r>
          </w:p>
          <w:p w:rsidR="003C0C6B" w:rsidRPr="003C0C6B" w:rsidRDefault="003C0C6B" w:rsidP="001B4717">
            <w:pPr>
              <w:autoSpaceDE w:val="0"/>
              <w:autoSpaceDN w:val="0"/>
              <w:adjustRightInd w:val="0"/>
            </w:pPr>
            <w:r w:rsidRPr="003C0C6B">
              <w:rPr>
                <w:sz w:val="22"/>
                <w:szCs w:val="22"/>
              </w:rPr>
              <w:t>4. Liga Narodów</w:t>
            </w:r>
          </w:p>
          <w:p w:rsidR="003C0C6B" w:rsidRPr="003C0C6B" w:rsidRDefault="003C0C6B" w:rsidP="001B4717">
            <w:pPr>
              <w:autoSpaceDE w:val="0"/>
              <w:autoSpaceDN w:val="0"/>
              <w:adjustRightInd w:val="0"/>
            </w:pPr>
            <w:r w:rsidRPr="003C0C6B">
              <w:rPr>
                <w:sz w:val="22"/>
                <w:szCs w:val="22"/>
              </w:rPr>
              <w:t>5. Wielki kryzys gospodarczy</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XXVII.2</w:t>
            </w:r>
          </w:p>
        </w:tc>
        <w:tc>
          <w:tcPr>
            <w:tcW w:w="4039" w:type="dxa"/>
          </w:tcPr>
          <w:p w:rsidR="003C0C6B" w:rsidRPr="003C0C6B" w:rsidRDefault="003C0C6B" w:rsidP="001B4717">
            <w:pPr>
              <w:autoSpaceDE w:val="0"/>
              <w:autoSpaceDN w:val="0"/>
              <w:adjustRightInd w:val="0"/>
              <w:rPr>
                <w:rFonts w:eastAsiaTheme="minorHAnsi"/>
                <w:i/>
                <w:iCs/>
                <w:lang w:eastAsia="en-US"/>
              </w:rPr>
            </w:pPr>
            <w:r w:rsidRPr="003C0C6B">
              <w:rPr>
                <w:rFonts w:eastAsiaTheme="minorHAnsi"/>
                <w:sz w:val="22"/>
                <w:szCs w:val="22"/>
                <w:lang w:eastAsia="en-US"/>
              </w:rPr>
              <w:t xml:space="preserve">− wyjaśnia znaczenie terminów: Wielka Czwórka,Liga Narodów, ład wersalski, demilitaryzacja,wielki kryzys, czarny czwartek, </w:t>
            </w:r>
            <w:r w:rsidRPr="003C0C6B">
              <w:rPr>
                <w:rFonts w:eastAsiaTheme="minorHAnsi"/>
                <w:i/>
                <w:iCs/>
                <w:sz w:val="22"/>
                <w:szCs w:val="22"/>
                <w:lang w:eastAsia="en-US"/>
              </w:rPr>
              <w:t>New Deal</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obrad konferencji paryskiej (XI 1918–VI 1919), podpisania traktatu wersalskiego(28 VI 1919), powstania Ligi Narodów (1920),układu w Locarno (1925), czarnego czwartku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xml:space="preserve">(24 X 1929), wprowadzenia </w:t>
            </w:r>
            <w:r w:rsidRPr="003C0C6B">
              <w:rPr>
                <w:rFonts w:eastAsiaTheme="minorHAnsi"/>
                <w:i/>
                <w:iCs/>
                <w:sz w:val="22"/>
                <w:szCs w:val="22"/>
                <w:lang w:eastAsia="en-US"/>
              </w:rPr>
              <w:t xml:space="preserve">New Deal </w:t>
            </w:r>
            <w:r w:rsidRPr="003C0C6B">
              <w:rPr>
                <w:rFonts w:eastAsiaTheme="minorHAnsi"/>
                <w:sz w:val="22"/>
                <w:szCs w:val="22"/>
                <w:lang w:eastAsia="en-US"/>
              </w:rPr>
              <w:t>(1933)</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postać Franklina Delano Roosevelta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państwa europejskie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decydujące o ładzie wersalskim, państwa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powstałe w wyniku rozpadu Austro-Węgier,państwa bałtyckie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postanowienia traktatu wersalskiego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zniszczenia i straty po I wojnieświatowej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układ sił w powojennej Europie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cel powstania Ligi Narodów</w:t>
            </w:r>
          </w:p>
          <w:p w:rsidR="003C0C6B" w:rsidRPr="003C0C6B" w:rsidRDefault="003C0C6B" w:rsidP="001B4717">
            <w:pPr>
              <w:autoSpaceDE w:val="0"/>
              <w:autoSpaceDN w:val="0"/>
              <w:adjustRightInd w:val="0"/>
            </w:pPr>
            <w:r w:rsidRPr="003C0C6B">
              <w:rPr>
                <w:rFonts w:eastAsiaTheme="minorHAnsi"/>
                <w:sz w:val="22"/>
                <w:szCs w:val="22"/>
                <w:lang w:eastAsia="en-US"/>
              </w:rPr>
              <w:t>− charakteryzuje przejawy wielkiego kryzysugospodarczego i sposoby radzenia sobie z nim</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wolne miasto,europeizacja, mały traktat wersalski, plebiscyt</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podpisania traktatów z Austrią (1919)i Węgrami (1920) oraz traktatu z Turcją (1920),wstąpienia Niemiec do Ligi Narodów (1926),wstąpienia ZSRS do Ligi Narodów (1934)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postać Kemala Mustafy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zmiany terytorialne wynikającez traktatu wersalskiego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zasady, na jakich opierał się ład wersalski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postanowienia pokojów podpisanych z dawnymi sojusznikami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działalność Ligi Narodów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jaką rolę w podważeniu ładu wersalskiegoodegrał układ w Locarno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przyczyny wielkiego kryzysu gospodarczego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skutki wielkiego kryzysu gospodarczego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skuteczność funkcjonowania ładu wersalskiego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wpływ wielkiego kryzysu gospodarczego na sytuację polityczną w Europie</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2. Narodziny faszyzmu</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Włochy po I wojnie światowe</w:t>
            </w:r>
          </w:p>
          <w:p w:rsidR="003C0C6B" w:rsidRPr="003C0C6B" w:rsidRDefault="003C0C6B" w:rsidP="001B4717">
            <w:pPr>
              <w:autoSpaceDE w:val="0"/>
              <w:autoSpaceDN w:val="0"/>
              <w:adjustRightInd w:val="0"/>
            </w:pPr>
            <w:r w:rsidRPr="003C0C6B">
              <w:rPr>
                <w:sz w:val="22"/>
                <w:szCs w:val="22"/>
              </w:rPr>
              <w:t>2. Rządy faszystów we Włoszech</w:t>
            </w:r>
          </w:p>
          <w:p w:rsidR="003C0C6B" w:rsidRPr="003C0C6B" w:rsidRDefault="003C0C6B" w:rsidP="001B4717">
            <w:pPr>
              <w:autoSpaceDE w:val="0"/>
              <w:autoSpaceDN w:val="0"/>
              <w:adjustRightInd w:val="0"/>
            </w:pPr>
            <w:r w:rsidRPr="003C0C6B">
              <w:rPr>
                <w:sz w:val="22"/>
                <w:szCs w:val="22"/>
              </w:rPr>
              <w:t>3. Ideologia nazistowska</w:t>
            </w:r>
          </w:p>
          <w:p w:rsidR="003C0C6B" w:rsidRPr="003C0C6B" w:rsidRDefault="003C0C6B" w:rsidP="001B4717">
            <w:pPr>
              <w:autoSpaceDE w:val="0"/>
              <w:autoSpaceDN w:val="0"/>
              <w:adjustRightInd w:val="0"/>
            </w:pPr>
            <w:r w:rsidRPr="003C0C6B">
              <w:rPr>
                <w:sz w:val="22"/>
                <w:szCs w:val="22"/>
              </w:rPr>
              <w:t>4. Republika weimarska</w:t>
            </w:r>
          </w:p>
          <w:p w:rsidR="003C0C6B" w:rsidRPr="003C0C6B" w:rsidRDefault="003C0C6B" w:rsidP="001B4717">
            <w:pPr>
              <w:autoSpaceDE w:val="0"/>
              <w:autoSpaceDN w:val="0"/>
              <w:adjustRightInd w:val="0"/>
            </w:pPr>
            <w:r w:rsidRPr="003C0C6B">
              <w:rPr>
                <w:sz w:val="22"/>
                <w:szCs w:val="22"/>
              </w:rPr>
              <w:t>5. Początki nazizmu</w:t>
            </w:r>
          </w:p>
          <w:p w:rsidR="003C0C6B" w:rsidRPr="003C0C6B" w:rsidRDefault="003C0C6B" w:rsidP="001B4717">
            <w:pPr>
              <w:autoSpaceDE w:val="0"/>
              <w:autoSpaceDN w:val="0"/>
              <w:adjustRightInd w:val="0"/>
            </w:pPr>
            <w:r w:rsidRPr="003C0C6B">
              <w:rPr>
                <w:sz w:val="22"/>
                <w:szCs w:val="22"/>
              </w:rPr>
              <w:t>6. Przejęcie władzy przez Hitlera</w:t>
            </w:r>
          </w:p>
          <w:p w:rsidR="003C0C6B" w:rsidRPr="003C0C6B" w:rsidRDefault="003C0C6B" w:rsidP="001B4717">
            <w:pPr>
              <w:autoSpaceDE w:val="0"/>
              <w:autoSpaceDN w:val="0"/>
              <w:adjustRightInd w:val="0"/>
            </w:pPr>
            <w:r w:rsidRPr="003C0C6B">
              <w:rPr>
                <w:sz w:val="22"/>
                <w:szCs w:val="22"/>
              </w:rPr>
              <w:t>7. Zbrodnie nazistów do 1939 roku</w:t>
            </w:r>
          </w:p>
          <w:p w:rsidR="003C0C6B" w:rsidRPr="003C0C6B" w:rsidRDefault="003C0C6B" w:rsidP="001B4717">
            <w:pPr>
              <w:autoSpaceDE w:val="0"/>
              <w:autoSpaceDN w:val="0"/>
              <w:adjustRightInd w:val="0"/>
            </w:pPr>
            <w:r w:rsidRPr="003C0C6B">
              <w:rPr>
                <w:sz w:val="22"/>
                <w:szCs w:val="22"/>
              </w:rPr>
              <w:t>8. Faszyzm i autorytaryzm</w:t>
            </w:r>
          </w:p>
          <w:p w:rsidR="003C0C6B" w:rsidRPr="003C0C6B" w:rsidRDefault="003C0C6B" w:rsidP="001B4717">
            <w:pPr>
              <w:autoSpaceDE w:val="0"/>
              <w:autoSpaceDN w:val="0"/>
              <w:adjustRightInd w:val="0"/>
            </w:pPr>
            <w:r w:rsidRPr="003C0C6B">
              <w:rPr>
                <w:sz w:val="22"/>
                <w:szCs w:val="22"/>
              </w:rPr>
              <w:t>w innych państwach europejskich</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XXVII.3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faszyzm,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narodowy socjalizm (nazizm), marsz na Rzym,„czarne koszule”, pakty laterańskie, narodowy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socjalizm (nazizm), antysemityzm, führer,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obóz koncentracyjny, noc długich noży, ustawynorymberskie, noc kryształowa, autorytaryzm,totalitaryzm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marszu na Rzym (1922),powstania paktów laterańskich (1929), przejęcia przez Adolfa Hitlera funkcji kanclerza (I 1933),przyjęcia ustaw norymberskich (1935), nocy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kryształowej (1938)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Benita Mussoliniego,Adolfa Hitlera, Josefa Goebbelsa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Europy państwa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demokratyczne, totalitarne i autorytarne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ideologię faszystowską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ideologię nazistowską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okoliczności przejęcia władzy przezBenito Mussoliniego i Adolfa Hitlera</w:t>
            </w:r>
          </w:p>
          <w:p w:rsidR="003C0C6B" w:rsidRPr="003C0C6B" w:rsidRDefault="003C0C6B" w:rsidP="001B4717">
            <w:r w:rsidRPr="003C0C6B">
              <w:rPr>
                <w:rFonts w:eastAsiaTheme="minorHAnsi"/>
                <w:sz w:val="22"/>
                <w:szCs w:val="22"/>
                <w:lang w:eastAsia="en-US"/>
              </w:rPr>
              <w:t>− charakteryzuje politykę nazistów wobec Żydów</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korporacja, pucz,system monopartyjny, indoktrynacja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Związków Włoskich Kombatantów(1919), powstania Narodowej Partii Faszystowskiej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(1921), przejęcia przez Benita Mussoliniego funkcjipremiera (1922), funkcjonowania Republiki Weimarskiej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(1919–1933), puczu monachijskiego (1923), podpaleniaReichstagu (II 1933), przejęcia pełnej władzyw Niemczech przez Adolfa Hitlera (VIII 1934)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Piusa XI, Alfreda Rosenberga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sytuację Włoch i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 zakończeniu I wojny światowej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przyczyny popularności faszystówwe Włoszech i nazistów w Niemczech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 jaki sposób naziści kontrolowali życieobywateli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dlaczego w Europie zyskały popularnośćrządy autorytarne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zbrodniczą politykę nazistów do 1939 r.</w:t>
            </w:r>
          </w:p>
          <w:p w:rsidR="003C0C6B" w:rsidRPr="003C0C6B" w:rsidRDefault="003C0C6B" w:rsidP="001B4717">
            <w:pPr>
              <w:autoSpaceDE w:val="0"/>
              <w:autoSpaceDN w:val="0"/>
              <w:adjustRightInd w:val="0"/>
            </w:pPr>
            <w:r w:rsidRPr="003C0C6B">
              <w:rPr>
                <w:rFonts w:eastAsiaTheme="minorHAnsi"/>
                <w:sz w:val="22"/>
                <w:szCs w:val="22"/>
                <w:lang w:eastAsia="en-US"/>
              </w:rPr>
              <w:t>− ocenia wpływ polityki prowadzonej przez BenitaMussoliniego i Adolfa Hitlera na życie obywateli</w:t>
            </w:r>
          </w:p>
        </w:tc>
        <w:tc>
          <w:tcPr>
            <w:tcW w:w="993" w:type="dxa"/>
          </w:tcPr>
          <w:p w:rsidR="003C0C6B" w:rsidRPr="003C0C6B" w:rsidRDefault="003C0C6B" w:rsidP="001B4717">
            <w:pPr>
              <w:jc w:val="center"/>
            </w:pPr>
            <w:r w:rsidRPr="003C0C6B">
              <w:rPr>
                <w:sz w:val="22"/>
                <w:szCs w:val="22"/>
              </w:rPr>
              <w:t>2</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3. ZSRS – imperium komunistyczne</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Rozwój terytorialny Rosji Radzieckiej</w:t>
            </w:r>
          </w:p>
          <w:p w:rsidR="003C0C6B" w:rsidRPr="003C0C6B" w:rsidRDefault="003C0C6B" w:rsidP="001B4717">
            <w:pPr>
              <w:autoSpaceDE w:val="0"/>
              <w:autoSpaceDN w:val="0"/>
              <w:adjustRightInd w:val="0"/>
            </w:pPr>
            <w:r w:rsidRPr="003C0C6B">
              <w:rPr>
                <w:sz w:val="22"/>
                <w:szCs w:val="22"/>
              </w:rPr>
              <w:t>i ZSRS w okresie międzywojennym</w:t>
            </w:r>
          </w:p>
          <w:p w:rsidR="003C0C6B" w:rsidRPr="003C0C6B" w:rsidRDefault="003C0C6B" w:rsidP="001B4717">
            <w:pPr>
              <w:autoSpaceDE w:val="0"/>
              <w:autoSpaceDN w:val="0"/>
              <w:adjustRightInd w:val="0"/>
            </w:pPr>
            <w:r w:rsidRPr="003C0C6B">
              <w:rPr>
                <w:sz w:val="22"/>
                <w:szCs w:val="22"/>
              </w:rPr>
              <w:t>2. Rządy Józefa Stalina</w:t>
            </w:r>
          </w:p>
          <w:p w:rsidR="003C0C6B" w:rsidRPr="003C0C6B" w:rsidRDefault="003C0C6B" w:rsidP="001B4717">
            <w:pPr>
              <w:autoSpaceDE w:val="0"/>
              <w:autoSpaceDN w:val="0"/>
              <w:adjustRightInd w:val="0"/>
            </w:pPr>
            <w:r w:rsidRPr="003C0C6B">
              <w:rPr>
                <w:sz w:val="22"/>
                <w:szCs w:val="22"/>
              </w:rPr>
              <w:t>3. Propagandowy wizerunek Stalina</w:t>
            </w:r>
          </w:p>
          <w:p w:rsidR="003C0C6B" w:rsidRPr="003C0C6B" w:rsidRDefault="003C0C6B" w:rsidP="001B4717">
            <w:pPr>
              <w:autoSpaceDE w:val="0"/>
              <w:autoSpaceDN w:val="0"/>
              <w:adjustRightInd w:val="0"/>
            </w:pPr>
            <w:r w:rsidRPr="003C0C6B">
              <w:rPr>
                <w:sz w:val="22"/>
                <w:szCs w:val="22"/>
              </w:rPr>
              <w:t>4. Gospodarka ZSRS</w:t>
            </w:r>
          </w:p>
          <w:p w:rsidR="003C0C6B" w:rsidRPr="003C0C6B" w:rsidRDefault="003C0C6B" w:rsidP="001B4717">
            <w:pPr>
              <w:autoSpaceDE w:val="0"/>
              <w:autoSpaceDN w:val="0"/>
              <w:adjustRightInd w:val="0"/>
            </w:pPr>
            <w:r w:rsidRPr="003C0C6B">
              <w:rPr>
                <w:sz w:val="22"/>
                <w:szCs w:val="22"/>
              </w:rPr>
              <w:t>5. Zbrodnie komunistyczne do 1939 roku</w:t>
            </w:r>
          </w:p>
          <w:p w:rsidR="003C0C6B" w:rsidRPr="003C0C6B" w:rsidRDefault="003C0C6B" w:rsidP="001B4717">
            <w:pPr>
              <w:autoSpaceDE w:val="0"/>
              <w:autoSpaceDN w:val="0"/>
              <w:adjustRightInd w:val="0"/>
            </w:pPr>
            <w:r w:rsidRPr="003C0C6B">
              <w:rPr>
                <w:sz w:val="22"/>
                <w:szCs w:val="22"/>
              </w:rPr>
              <w:t>6. Głód na Ukrainie</w:t>
            </w:r>
          </w:p>
          <w:p w:rsidR="003C0C6B" w:rsidRPr="003C0C6B" w:rsidRDefault="003C0C6B" w:rsidP="001B4717">
            <w:pPr>
              <w:autoSpaceDE w:val="0"/>
              <w:autoSpaceDN w:val="0"/>
              <w:adjustRightInd w:val="0"/>
            </w:pPr>
            <w:r w:rsidRPr="003C0C6B">
              <w:rPr>
                <w:sz w:val="22"/>
                <w:szCs w:val="22"/>
              </w:rPr>
              <w:t>7. Relacje ZSRS–Niemcy do 1939 roku</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XXVII.3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Nowa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Ekonomiczna Polityka, kolektywizacja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rolnictwa, gospodarka planowa, łagier, NKWD,kult jednostki, stalinizm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ogłoszenia NEP (1921), układu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Rapallo (1922), utworzenia ZSRS (30 XII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1922), paktu Ribbentrop–Mołotow (23 VIII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1939)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Józefa Stalina, Lwa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Trockiego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 jaki sposób w ZSRS realizowanokult jednostki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cechy charakterystyczne państwastalinowskiego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metody stosowane przez Józefa Stalinaw celu umocnienia swoich wpływów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reformy gospodarcze Józefa Stalina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zbrodnie komunistyczne do 1939 r.</w:t>
            </w:r>
          </w:p>
          <w:p w:rsidR="003C0C6B" w:rsidRPr="003C0C6B" w:rsidRDefault="003C0C6B" w:rsidP="001B4717">
            <w:pPr>
              <w:autoSpaceDE w:val="0"/>
              <w:autoSpaceDN w:val="0"/>
              <w:adjustRightInd w:val="0"/>
            </w:pPr>
            <w:r w:rsidRPr="003C0C6B">
              <w:rPr>
                <w:rFonts w:eastAsiaTheme="minorHAnsi"/>
                <w:sz w:val="22"/>
                <w:szCs w:val="22"/>
                <w:lang w:eastAsia="en-US"/>
              </w:rPr>
              <w:t>− omawia relacje między ZSRS a Niemcami do1939 r.</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wielka czystka,komunizm wojenny, sowchoz, kołchoz, Gułag</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wielkiej czystki (1936–1938), kolektywizacjirolnictwa (1928), głodu na Ukrainie (1932–1933),represji wobec Polaków w ZSRS (1937–1938)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Joachima Ribbentropa,Wiaczesława Mołotowa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największe skupiska łagrów,obszar głodu w latach 1932–1933</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rozwój terytorialny Rosji Radzieckiej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politykę gospodarczą w RosjiRadzieckiej po zakończeniu I wojny światowej i ZSRS w okresie międzywojennym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okoliczności przejęcia władzy przez Stalina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dlaczego system komunistyczny w ZSRS jest oceniany jako zbrodniczy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politykę Stalina wobec przeciwników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skutki reform gospodarczych wprowadzonychw ZSRS przez Stalina</w:t>
            </w:r>
          </w:p>
          <w:p w:rsidR="003C0C6B" w:rsidRPr="003C0C6B" w:rsidRDefault="003C0C6B" w:rsidP="001B4717">
            <w:r w:rsidRPr="003C0C6B">
              <w:rPr>
                <w:rFonts w:eastAsiaTheme="minorHAnsi"/>
                <w:sz w:val="22"/>
                <w:szCs w:val="22"/>
                <w:lang w:eastAsia="en-US"/>
              </w:rPr>
              <w:t>− ocenia zbrodniczą politykę komunistów do 1939 r.</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4. Kultura i zmiany społeczne w okresie międzywojennym</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Społeczne skutki I wojny światowej</w:t>
            </w:r>
          </w:p>
          <w:p w:rsidR="003C0C6B" w:rsidRPr="003C0C6B" w:rsidRDefault="003C0C6B" w:rsidP="001B4717">
            <w:pPr>
              <w:autoSpaceDE w:val="0"/>
              <w:autoSpaceDN w:val="0"/>
              <w:adjustRightInd w:val="0"/>
            </w:pPr>
            <w:r w:rsidRPr="003C0C6B">
              <w:rPr>
                <w:sz w:val="22"/>
                <w:szCs w:val="22"/>
              </w:rPr>
              <w:t>2. Wpływ mass mediów na społeczeństwa</w:t>
            </w:r>
          </w:p>
          <w:p w:rsidR="003C0C6B" w:rsidRPr="003C0C6B" w:rsidRDefault="003C0C6B" w:rsidP="001B4717">
            <w:pPr>
              <w:autoSpaceDE w:val="0"/>
              <w:autoSpaceDN w:val="0"/>
              <w:adjustRightInd w:val="0"/>
            </w:pPr>
            <w:r w:rsidRPr="003C0C6B">
              <w:rPr>
                <w:sz w:val="22"/>
                <w:szCs w:val="22"/>
              </w:rPr>
              <w:t>3. Komunikacja</w:t>
            </w:r>
          </w:p>
          <w:p w:rsidR="003C0C6B" w:rsidRPr="003C0C6B" w:rsidRDefault="003C0C6B" w:rsidP="001B4717">
            <w:pPr>
              <w:autoSpaceDE w:val="0"/>
              <w:autoSpaceDN w:val="0"/>
              <w:adjustRightInd w:val="0"/>
            </w:pPr>
            <w:r w:rsidRPr="003C0C6B">
              <w:rPr>
                <w:sz w:val="22"/>
                <w:szCs w:val="22"/>
              </w:rPr>
              <w:t>4. Nowe trendy w architekturze i sztuce</w:t>
            </w:r>
          </w:p>
          <w:p w:rsidR="003C0C6B" w:rsidRPr="003C0C6B" w:rsidRDefault="003C0C6B" w:rsidP="001B4717">
            <w:pPr>
              <w:autoSpaceDE w:val="0"/>
              <w:autoSpaceDN w:val="0"/>
              <w:adjustRightInd w:val="0"/>
            </w:pPr>
            <w:r w:rsidRPr="003C0C6B">
              <w:rPr>
                <w:sz w:val="22"/>
                <w:szCs w:val="22"/>
              </w:rPr>
              <w:t>5. Sztuka filmowa</w:t>
            </w:r>
          </w:p>
          <w:p w:rsidR="003C0C6B" w:rsidRPr="003C0C6B" w:rsidRDefault="003C0C6B" w:rsidP="001B4717">
            <w:pPr>
              <w:autoSpaceDE w:val="0"/>
              <w:autoSpaceDN w:val="0"/>
              <w:adjustRightInd w:val="0"/>
            </w:pPr>
            <w:r w:rsidRPr="003C0C6B">
              <w:rPr>
                <w:sz w:val="22"/>
                <w:szCs w:val="22"/>
              </w:rPr>
              <w:t>6. Zmiany społeczne w dwudziestoleciu międzywojennym</w:t>
            </w:r>
          </w:p>
          <w:p w:rsidR="003C0C6B" w:rsidRPr="003C0C6B" w:rsidRDefault="003C0C6B" w:rsidP="001B4717">
            <w:pPr>
              <w:autoSpaceDE w:val="0"/>
              <w:autoSpaceDN w:val="0"/>
              <w:adjustRightInd w:val="0"/>
            </w:pPr>
            <w:r w:rsidRPr="003C0C6B">
              <w:rPr>
                <w:sz w:val="22"/>
                <w:szCs w:val="22"/>
              </w:rPr>
              <w:t>7. Przemiany w modzie</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XXVII.1</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mass media,propaganda, indoktrynacja, produkcja taśmowa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datę przyznania prawa wyborczego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kobietom w Polsce (1918)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postać Charliego Chaplina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społeczne skutki I wojny światowej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rozwój środków komunikacjiw okresie międzywojennym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rodzaje mass mediów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dlaczego sztuka filmowa cieszyła sięcoraz większą popularnością</w:t>
            </w:r>
          </w:p>
          <w:p w:rsidR="003C0C6B" w:rsidRPr="003C0C6B" w:rsidRDefault="003C0C6B" w:rsidP="001B4717">
            <w:r w:rsidRPr="003C0C6B">
              <w:rPr>
                <w:rFonts w:eastAsiaTheme="minorHAnsi"/>
                <w:sz w:val="22"/>
                <w:szCs w:val="22"/>
                <w:lang w:eastAsia="en-US"/>
              </w:rPr>
              <w:t>− wymienia nowe nurty w architekturze i sztuce</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modernizm,funkcjonalizm, dadaizm, surrealizm, futuryzm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pierwszej audycji radiowej (1906),pierwszego wręczenia Oscarów (1929)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jakie cele przyświecały nowym trendom w architekturze i sztuce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zmiany społeczne w dwudziestoleciumiędzywojennym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i ocenia wpływ mass mediów naspołeczeństwo w dwudziestoleciu międzywojennym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wpływ mass mediów na rozwój propagandyw państwach totalitarnych</w:t>
            </w:r>
          </w:p>
          <w:p w:rsidR="003C0C6B" w:rsidRPr="003C0C6B" w:rsidRDefault="003C0C6B" w:rsidP="001B4717">
            <w:pPr>
              <w:autoSpaceDE w:val="0"/>
              <w:autoSpaceDN w:val="0"/>
              <w:adjustRightInd w:val="0"/>
            </w:pPr>
            <w:r w:rsidRPr="003C0C6B">
              <w:rPr>
                <w:rFonts w:eastAsiaTheme="minorHAnsi"/>
                <w:sz w:val="22"/>
                <w:szCs w:val="22"/>
                <w:lang w:eastAsia="en-US"/>
              </w:rPr>
              <w:t>− ocenia zmiany, jakie zaszły w społeczeństwiepo zakończeniu I wojny światowej</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5. Świat na drodze ku II wojnie światowej</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Militaryzacja Niemiec i powstanie osi Berlin–Rzym–Tokio</w:t>
            </w:r>
          </w:p>
          <w:p w:rsidR="003C0C6B" w:rsidRPr="003C0C6B" w:rsidRDefault="003C0C6B" w:rsidP="001B4717">
            <w:pPr>
              <w:autoSpaceDE w:val="0"/>
              <w:autoSpaceDN w:val="0"/>
              <w:adjustRightInd w:val="0"/>
            </w:pPr>
            <w:r w:rsidRPr="003C0C6B">
              <w:rPr>
                <w:sz w:val="22"/>
                <w:szCs w:val="22"/>
              </w:rPr>
              <w:t>2. Wojna domowa w Hiszpanii</w:t>
            </w:r>
          </w:p>
          <w:p w:rsidR="003C0C6B" w:rsidRPr="003C0C6B" w:rsidRDefault="003C0C6B" w:rsidP="001B4717">
            <w:pPr>
              <w:autoSpaceDE w:val="0"/>
              <w:autoSpaceDN w:val="0"/>
              <w:adjustRightInd w:val="0"/>
            </w:pPr>
            <w:r w:rsidRPr="003C0C6B">
              <w:rPr>
                <w:sz w:val="22"/>
                <w:szCs w:val="22"/>
              </w:rPr>
              <w:t>3. Anschluss Austrii</w:t>
            </w:r>
          </w:p>
          <w:p w:rsidR="003C0C6B" w:rsidRPr="003C0C6B" w:rsidRDefault="003C0C6B" w:rsidP="001B4717">
            <w:pPr>
              <w:autoSpaceDE w:val="0"/>
              <w:autoSpaceDN w:val="0"/>
              <w:adjustRightInd w:val="0"/>
            </w:pPr>
            <w:r w:rsidRPr="003C0C6B">
              <w:rPr>
                <w:sz w:val="22"/>
                <w:szCs w:val="22"/>
              </w:rPr>
              <w:t>4. Układ monachijski</w:t>
            </w:r>
          </w:p>
          <w:p w:rsidR="003C0C6B" w:rsidRPr="003C0C6B" w:rsidRDefault="003C0C6B" w:rsidP="001B4717">
            <w:pPr>
              <w:autoSpaceDE w:val="0"/>
              <w:autoSpaceDN w:val="0"/>
              <w:adjustRightInd w:val="0"/>
            </w:pPr>
            <w:r w:rsidRPr="003C0C6B">
              <w:rPr>
                <w:sz w:val="22"/>
                <w:szCs w:val="22"/>
              </w:rPr>
              <w:t>i kolejne zdobycze niemieckie</w:t>
            </w:r>
          </w:p>
          <w:p w:rsidR="003C0C6B" w:rsidRPr="003C0C6B" w:rsidRDefault="003C0C6B" w:rsidP="001B4717">
            <w:pPr>
              <w:autoSpaceDE w:val="0"/>
              <w:autoSpaceDN w:val="0"/>
              <w:adjustRightInd w:val="0"/>
            </w:pPr>
            <w:r w:rsidRPr="003C0C6B">
              <w:rPr>
                <w:sz w:val="22"/>
                <w:szCs w:val="22"/>
              </w:rPr>
              <w:t>5. Zdobycze włoskie</w:t>
            </w:r>
          </w:p>
          <w:p w:rsidR="003C0C6B" w:rsidRPr="003C0C6B" w:rsidRDefault="003C0C6B" w:rsidP="001B4717">
            <w:pPr>
              <w:autoSpaceDE w:val="0"/>
              <w:autoSpaceDN w:val="0"/>
              <w:adjustRightInd w:val="0"/>
            </w:pPr>
            <w:r w:rsidRPr="003C0C6B">
              <w:rPr>
                <w:sz w:val="22"/>
                <w:szCs w:val="22"/>
              </w:rPr>
              <w:t>6. Ekspansja Japonii</w:t>
            </w: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XXXI.1</w:t>
            </w:r>
          </w:p>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XXXI.2</w:t>
            </w:r>
          </w:p>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XXXI.3</w:t>
            </w:r>
          </w:p>
          <w:p w:rsidR="003C0C6B" w:rsidRPr="003C0C6B" w:rsidRDefault="003C0C6B" w:rsidP="001B4717">
            <w:pPr>
              <w:autoSpaceDE w:val="0"/>
              <w:autoSpaceDN w:val="0"/>
              <w:adjustRightInd w:val="0"/>
              <w:jc w:val="center"/>
            </w:pPr>
            <w:r w:rsidRPr="003C0C6B">
              <w:rPr>
                <w:rFonts w:eastAsiaTheme="minorHAnsi"/>
                <w:sz w:val="22"/>
                <w:szCs w:val="22"/>
                <w:lang w:eastAsia="en-US"/>
              </w:rPr>
              <w:t>XXXI.4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xml:space="preserve">− zna daty: remilitaryzacji Nadrenii (1936), wojnydomowej w Hiszpanii (1936–1939), atakuJaponii na Chiny (1937), </w:t>
            </w:r>
            <w:r w:rsidRPr="003C0C6B">
              <w:rPr>
                <w:rFonts w:eastAsiaTheme="minorHAnsi"/>
                <w:i/>
                <w:iCs/>
                <w:sz w:val="22"/>
                <w:szCs w:val="22"/>
                <w:lang w:eastAsia="en-US"/>
              </w:rPr>
              <w:t>Anschlussu</w:t>
            </w:r>
            <w:r w:rsidRPr="003C0C6B">
              <w:rPr>
                <w:rFonts w:eastAsiaTheme="minorHAnsi"/>
                <w:sz w:val="22"/>
                <w:szCs w:val="22"/>
                <w:lang w:eastAsia="en-US"/>
              </w:rPr>
              <w:t>Austrii(III 1938), konferencji w Monachium (29–30 IX1938), zajęcia Zaolzia przez Polskę (X 1938),aneksji Czech i Moraw przez III Rzeszę (III 1939)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Benita Mussoliniego,Adolfa Hitlera, Francisca Franco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remilitaryzacja,</w:t>
            </w:r>
            <w:r w:rsidRPr="003C0C6B">
              <w:rPr>
                <w:rFonts w:eastAsiaTheme="minorHAnsi"/>
                <w:i/>
                <w:iCs/>
                <w:sz w:val="22"/>
                <w:szCs w:val="22"/>
                <w:lang w:eastAsia="en-US"/>
              </w:rPr>
              <w:t>Anschluss</w:t>
            </w:r>
            <w:r w:rsidRPr="003C0C6B">
              <w:rPr>
                <w:rFonts w:eastAsiaTheme="minorHAnsi"/>
                <w:sz w:val="22"/>
                <w:szCs w:val="22"/>
                <w:lang w:eastAsia="en-US"/>
              </w:rPr>
              <w:t xml:space="preserve">, aneksja, oś Berlin–Rzym–Tokio(państwa osi), </w:t>
            </w:r>
            <w:r w:rsidRPr="003C0C6B">
              <w:rPr>
                <w:rFonts w:eastAsiaTheme="minorHAnsi"/>
                <w:i/>
                <w:iCs/>
                <w:sz w:val="22"/>
                <w:szCs w:val="22"/>
                <w:lang w:eastAsia="en-US"/>
              </w:rPr>
              <w:t xml:space="preserve">appeasement, </w:t>
            </w:r>
            <w:r w:rsidRPr="003C0C6B">
              <w:rPr>
                <w:rFonts w:eastAsiaTheme="minorHAnsi"/>
                <w:sz w:val="22"/>
                <w:szCs w:val="22"/>
                <w:lang w:eastAsia="en-US"/>
              </w:rPr>
              <w:t>państwomarionetkowe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państwa europejskie, którepadły ofiarą agresji Niemiec i Włoch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cele, jakie przyświecały państwomtotalitarnym w polityce zagranicznej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i skutki wojny domowejw Hiszpanii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xml:space="preserve">− przedstawia przyczyny </w:t>
            </w:r>
            <w:r w:rsidRPr="003C0C6B">
              <w:rPr>
                <w:rFonts w:eastAsiaTheme="minorHAnsi"/>
                <w:i/>
                <w:iCs/>
                <w:sz w:val="22"/>
                <w:szCs w:val="22"/>
                <w:lang w:eastAsia="en-US"/>
              </w:rPr>
              <w:t>Anschlussu</w:t>
            </w:r>
            <w:r w:rsidRPr="003C0C6B">
              <w:rPr>
                <w:rFonts w:eastAsiaTheme="minorHAnsi"/>
                <w:sz w:val="22"/>
                <w:szCs w:val="22"/>
                <w:lang w:eastAsia="en-US"/>
              </w:rPr>
              <w:t>Austrii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postanowienia konferencji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Monachium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skutki decyzji podjętych 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konferencji monachijskiej</w:t>
            </w:r>
          </w:p>
          <w:p w:rsidR="003C0C6B" w:rsidRPr="003C0C6B" w:rsidRDefault="003C0C6B" w:rsidP="001B4717">
            <w:pPr>
              <w:autoSpaceDE w:val="0"/>
              <w:autoSpaceDN w:val="0"/>
              <w:adjustRightInd w:val="0"/>
            </w:pPr>
            <w:r w:rsidRPr="003C0C6B">
              <w:rPr>
                <w:rFonts w:eastAsiaTheme="minorHAnsi"/>
                <w:sz w:val="22"/>
                <w:szCs w:val="22"/>
                <w:lang w:eastAsia="en-US"/>
              </w:rPr>
              <w:t>− charakteryzuje kolejne etapy podboju Europyprzez Adolfa Hitlera do sierpnia 1939 r.</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aneksji Mandżurii przez Japonię (1931),podboju Libii przez Włochy (1932), przywróceniapowszechnej służby wojskowej w Niemczech(1935), wojny włosko-abisyńskiej (1935–1936),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zbombardowania Guerniki (1937), zajęcia Albaniiprzez Włochy (1939), proklamowania niepodległości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Słowacji (III 1939), zajęcia przez Niemcy OkręguKłajpedy (III 1939),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Neville’a Chamberlaina, Édouarda Daladiera, Józefa Tiso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strony walczące ze sobą w hiszpańskiejwojnie domowej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włoską ekspansję terytorialną do 1939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proces militaryzacji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okoliczności zwołania konferencji w Monachium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xml:space="preserve">− wyjaśnia wpływ polityki </w:t>
            </w:r>
            <w:r w:rsidRPr="003C0C6B">
              <w:rPr>
                <w:rFonts w:eastAsiaTheme="minorHAnsi"/>
                <w:i/>
                <w:iCs/>
                <w:sz w:val="22"/>
                <w:szCs w:val="22"/>
                <w:lang w:eastAsia="en-US"/>
              </w:rPr>
              <w:t>appeasementu</w:t>
            </w:r>
            <w:r w:rsidRPr="003C0C6B">
              <w:rPr>
                <w:rFonts w:eastAsiaTheme="minorHAnsi"/>
                <w:sz w:val="22"/>
                <w:szCs w:val="22"/>
                <w:lang w:eastAsia="en-US"/>
              </w:rPr>
              <w:t>na politykęzagraniczną Niemiec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sytuację w Europie pod koniec lat 30.XX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przyczyny i skutki ekspansji Japoniina Dalekim Wschodzie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postawę polityków państw zachodnichna konferencji w Monachium</w:t>
            </w:r>
          </w:p>
          <w:p w:rsidR="003C0C6B" w:rsidRPr="003C0C6B" w:rsidRDefault="003C0C6B" w:rsidP="001B4717">
            <w:r w:rsidRPr="003C0C6B">
              <w:rPr>
                <w:rFonts w:eastAsiaTheme="minorHAnsi"/>
                <w:sz w:val="22"/>
                <w:szCs w:val="22"/>
                <w:lang w:eastAsia="en-US"/>
              </w:rPr>
              <w:t xml:space="preserve">− ocenia skutki polityki </w:t>
            </w:r>
            <w:r w:rsidRPr="003C0C6B">
              <w:rPr>
                <w:rFonts w:eastAsiaTheme="minorHAnsi"/>
                <w:i/>
                <w:iCs/>
                <w:sz w:val="22"/>
                <w:szCs w:val="22"/>
                <w:lang w:eastAsia="en-US"/>
              </w:rPr>
              <w:t>appeasementu</w:t>
            </w:r>
            <w:r w:rsidRPr="003C0C6B">
              <w:rPr>
                <w:rFonts w:eastAsiaTheme="minorHAnsi"/>
                <w:sz w:val="22"/>
                <w:szCs w:val="22"/>
                <w:lang w:eastAsia="en-US"/>
              </w:rPr>
              <w:t>dla Europy</w:t>
            </w:r>
          </w:p>
        </w:tc>
        <w:tc>
          <w:tcPr>
            <w:tcW w:w="993" w:type="dxa"/>
          </w:tcPr>
          <w:p w:rsidR="003C0C6B" w:rsidRPr="003C0C6B" w:rsidRDefault="003C0C6B" w:rsidP="001B4717">
            <w:pPr>
              <w:jc w:val="center"/>
            </w:pPr>
            <w:r w:rsidRPr="003C0C6B">
              <w:rPr>
                <w:sz w:val="22"/>
                <w:szCs w:val="22"/>
              </w:rPr>
              <w:t>1</w:t>
            </w:r>
          </w:p>
        </w:tc>
      </w:tr>
      <w:tr w:rsidR="003C0C6B" w:rsidRPr="003C0C6B" w:rsidTr="001B4717">
        <w:trPr>
          <w:trHeight w:val="473"/>
          <w:jc w:val="center"/>
        </w:trPr>
        <w:tc>
          <w:tcPr>
            <w:tcW w:w="14317" w:type="dxa"/>
            <w:gridSpan w:val="6"/>
            <w:vAlign w:val="center"/>
          </w:tcPr>
          <w:p w:rsidR="003C0C6B" w:rsidRPr="003C0C6B" w:rsidRDefault="003C0C6B" w:rsidP="001B4717">
            <w:pPr>
              <w:jc w:val="center"/>
            </w:pPr>
            <w:r w:rsidRPr="003C0C6B">
              <w:rPr>
                <w:rFonts w:eastAsia="Calibri"/>
                <w:b/>
                <w:sz w:val="22"/>
                <w:szCs w:val="22"/>
                <w:lang w:eastAsia="en-US"/>
              </w:rPr>
              <w:t>POWTÓRZENIE WIADOMOŚCI I SPRAWDZIAN Z ROZDZIAŁU VI</w:t>
            </w:r>
          </w:p>
        </w:tc>
        <w:tc>
          <w:tcPr>
            <w:tcW w:w="993" w:type="dxa"/>
          </w:tcPr>
          <w:p w:rsidR="003C0C6B" w:rsidRPr="003C0C6B" w:rsidRDefault="003C0C6B" w:rsidP="001B4717">
            <w:pPr>
              <w:jc w:val="center"/>
            </w:pPr>
            <w:r w:rsidRPr="003C0C6B">
              <w:rPr>
                <w:sz w:val="22"/>
                <w:szCs w:val="22"/>
              </w:rPr>
              <w:t>2</w:t>
            </w:r>
          </w:p>
        </w:tc>
      </w:tr>
      <w:tr w:rsidR="003C0C6B" w:rsidRPr="003C0C6B" w:rsidTr="001B4717">
        <w:trPr>
          <w:trHeight w:val="423"/>
          <w:jc w:val="center"/>
        </w:trPr>
        <w:tc>
          <w:tcPr>
            <w:tcW w:w="15310" w:type="dxa"/>
            <w:gridSpan w:val="7"/>
          </w:tcPr>
          <w:p w:rsidR="003C0C6B" w:rsidRPr="003C0C6B" w:rsidRDefault="003C0C6B" w:rsidP="001B4717">
            <w:pPr>
              <w:jc w:val="center"/>
              <w:rPr>
                <w:b/>
              </w:rPr>
            </w:pPr>
            <w:r w:rsidRPr="003C0C6B">
              <w:rPr>
                <w:rFonts w:eastAsia="Calibri"/>
                <w:b/>
                <w:sz w:val="22"/>
                <w:szCs w:val="22"/>
                <w:lang w:eastAsia="en-US"/>
              </w:rPr>
              <w:t>ROZDZIAŁ VII: POLSKA W OKRESIE MIĘDZYWOJENNYM</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1. Odrodzenie Rzeczypospolitej</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Sytuacja międzynarodowa</w:t>
            </w:r>
          </w:p>
          <w:p w:rsidR="003C0C6B" w:rsidRPr="003C0C6B" w:rsidRDefault="003C0C6B" w:rsidP="001B4717">
            <w:pPr>
              <w:autoSpaceDE w:val="0"/>
              <w:autoSpaceDN w:val="0"/>
              <w:adjustRightInd w:val="0"/>
              <w:ind w:left="32"/>
            </w:pPr>
            <w:r w:rsidRPr="003C0C6B">
              <w:rPr>
                <w:sz w:val="22"/>
                <w:szCs w:val="22"/>
              </w:rPr>
              <w:t>2. Pierwsze ośrodki władzy</w:t>
            </w:r>
          </w:p>
          <w:p w:rsidR="003C0C6B" w:rsidRPr="003C0C6B" w:rsidRDefault="003C0C6B" w:rsidP="001B4717">
            <w:pPr>
              <w:autoSpaceDE w:val="0"/>
              <w:autoSpaceDN w:val="0"/>
              <w:adjustRightInd w:val="0"/>
              <w:ind w:left="32"/>
            </w:pPr>
            <w:r w:rsidRPr="003C0C6B">
              <w:rPr>
                <w:sz w:val="22"/>
                <w:szCs w:val="22"/>
              </w:rPr>
              <w:t>na ziemiach polskich</w:t>
            </w:r>
          </w:p>
          <w:p w:rsidR="003C0C6B" w:rsidRPr="003C0C6B" w:rsidRDefault="003C0C6B" w:rsidP="001B4717">
            <w:pPr>
              <w:autoSpaceDE w:val="0"/>
              <w:autoSpaceDN w:val="0"/>
              <w:adjustRightInd w:val="0"/>
              <w:ind w:left="32"/>
            </w:pPr>
            <w:r w:rsidRPr="003C0C6B">
              <w:rPr>
                <w:sz w:val="22"/>
                <w:szCs w:val="22"/>
              </w:rPr>
              <w:t>3. Odzyskanie niepodległości</w:t>
            </w:r>
          </w:p>
          <w:p w:rsidR="003C0C6B" w:rsidRPr="003C0C6B" w:rsidRDefault="003C0C6B" w:rsidP="001B4717">
            <w:pPr>
              <w:autoSpaceDE w:val="0"/>
              <w:autoSpaceDN w:val="0"/>
              <w:adjustRightInd w:val="0"/>
              <w:ind w:left="32"/>
            </w:pPr>
            <w:r w:rsidRPr="003C0C6B">
              <w:rPr>
                <w:sz w:val="22"/>
                <w:szCs w:val="22"/>
              </w:rPr>
              <w:t>4. 11 listopada</w:t>
            </w:r>
          </w:p>
          <w:p w:rsidR="003C0C6B" w:rsidRPr="003C0C6B" w:rsidRDefault="003C0C6B" w:rsidP="001B4717">
            <w:pPr>
              <w:autoSpaceDE w:val="0"/>
              <w:autoSpaceDN w:val="0"/>
              <w:adjustRightInd w:val="0"/>
              <w:ind w:left="32"/>
            </w:pPr>
            <w:r w:rsidRPr="003C0C6B">
              <w:rPr>
                <w:sz w:val="22"/>
                <w:szCs w:val="22"/>
              </w:rPr>
              <w:t>5. Rząd Jędrzeja Moraczewskiego</w:t>
            </w:r>
          </w:p>
          <w:p w:rsidR="003C0C6B" w:rsidRPr="003C0C6B" w:rsidRDefault="003C0C6B" w:rsidP="001B4717">
            <w:pPr>
              <w:autoSpaceDE w:val="0"/>
              <w:autoSpaceDN w:val="0"/>
              <w:adjustRightInd w:val="0"/>
              <w:ind w:left="32"/>
            </w:pP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XXVIII.1</w:t>
            </w:r>
          </w:p>
          <w:p w:rsidR="003C0C6B" w:rsidRPr="003C0C6B" w:rsidRDefault="003C0C6B" w:rsidP="001B4717">
            <w:pPr>
              <w:autoSpaceDE w:val="0"/>
              <w:autoSpaceDN w:val="0"/>
              <w:adjustRightInd w:val="0"/>
              <w:jc w:val="center"/>
            </w:pPr>
            <w:r w:rsidRPr="003C0C6B">
              <w:rPr>
                <w:rFonts w:eastAsiaTheme="minorHAnsi"/>
                <w:sz w:val="22"/>
                <w:szCs w:val="22"/>
                <w:lang w:eastAsia="en-US"/>
              </w:rPr>
              <w:t>XXIX.1</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TymczasowyNaczelnik Państwa, unifikacja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Tymczasowego RząduLudowego Republiki Polskiej (7 XI 1918),przekazania władzy wojskowej JózefowiPiłsudskiemu przez Radę Regencyjną(11 XI 1918), powołania rządu JędrzejaMoraczewskiego (18 XI 1918), powołania rząduIgnacego Jana Paderewskiego (I 1919)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Piłsudskiego,Romana Dmowskiego, Ignacego Daszyńskiego,Jędrzeja Moraczewskiego, Ignacego Jana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Paderewskiego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pierwsze ośrodki władzy na ziemiachpolskich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określa zasięg wpływów pierwszych polskichośrodków władzy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okoliczności przejęcia władzy przezJózefa Piłsudskiego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działania pierwszych rządów polskichpo odzyskaniu niepodległości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dążenia władz polskich do uzyskania przez Polskę uznania międzynarodowego</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Rady Narodowej KsięstwaCieszyńskiego (19 X 1918), powstania Polskiej Komisji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Likwidacyjnej Galicji i Śląska Cieszyńskiego (28 X 1918),powstania Naczelnej Rady Ludowej (14 XI 1918),przekazania władzy cywilnej Józefowi Piłsudskiemu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przez Radę Regencyjną (14 XI 1918), wydaniadekretu o powołaniu Tymczasowego Naczelnika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Państwa (22 XI 1918), powstania TymczasowegoKomitetu Rządzącego we Lwowie (24 XI 1918)</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sytuację międzynarodową jesienią 1918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 jaki sposób sytuacja międzynarodowa,która zaistniała pod koniec 1918 r., wpłynęłana odzyskanie niepodległości przez Polskę</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założenia programowe pierwszychośrodków władzy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polityczne starania Polaków w przededniuodzyskania niepodległości</w:t>
            </w:r>
          </w:p>
          <w:p w:rsidR="003C0C6B" w:rsidRPr="003C0C6B" w:rsidRDefault="003C0C6B" w:rsidP="001B4717">
            <w:pPr>
              <w:autoSpaceDE w:val="0"/>
              <w:autoSpaceDN w:val="0"/>
              <w:adjustRightInd w:val="0"/>
            </w:pPr>
            <w:r w:rsidRPr="003C0C6B">
              <w:rPr>
                <w:rFonts w:eastAsiaTheme="minorHAnsi"/>
                <w:sz w:val="22"/>
                <w:szCs w:val="22"/>
                <w:lang w:eastAsia="en-US"/>
              </w:rPr>
              <w:t>− ocenia rolę, jaką odegrał Józef Piłsudski w momencieodzyskania niepodległości</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2. Walka o granicę wschodnią</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ind w:left="32"/>
            </w:pPr>
            <w:r w:rsidRPr="003C0C6B">
              <w:rPr>
                <w:sz w:val="22"/>
                <w:szCs w:val="22"/>
              </w:rPr>
              <w:t>1. Koncepcje granicy wschodniej</w:t>
            </w:r>
          </w:p>
          <w:p w:rsidR="003C0C6B" w:rsidRPr="003C0C6B" w:rsidRDefault="003C0C6B" w:rsidP="001B4717">
            <w:pPr>
              <w:autoSpaceDE w:val="0"/>
              <w:autoSpaceDN w:val="0"/>
              <w:adjustRightInd w:val="0"/>
              <w:ind w:left="32"/>
            </w:pPr>
            <w:r w:rsidRPr="003C0C6B">
              <w:rPr>
                <w:sz w:val="22"/>
                <w:szCs w:val="22"/>
              </w:rPr>
              <w:t>2. Konflikt polsko-ukraiński</w:t>
            </w:r>
          </w:p>
          <w:p w:rsidR="003C0C6B" w:rsidRPr="003C0C6B" w:rsidRDefault="003C0C6B" w:rsidP="001B4717">
            <w:pPr>
              <w:autoSpaceDE w:val="0"/>
              <w:autoSpaceDN w:val="0"/>
              <w:adjustRightInd w:val="0"/>
              <w:ind w:left="32"/>
            </w:pPr>
            <w:r w:rsidRPr="003C0C6B">
              <w:rPr>
                <w:sz w:val="22"/>
                <w:szCs w:val="22"/>
              </w:rPr>
              <w:t>3. Orlęta Lwowskie</w:t>
            </w:r>
          </w:p>
          <w:p w:rsidR="003C0C6B" w:rsidRPr="003C0C6B" w:rsidRDefault="003C0C6B" w:rsidP="001B4717">
            <w:pPr>
              <w:autoSpaceDE w:val="0"/>
              <w:autoSpaceDN w:val="0"/>
              <w:adjustRightInd w:val="0"/>
              <w:ind w:left="32"/>
            </w:pPr>
            <w:r w:rsidRPr="003C0C6B">
              <w:rPr>
                <w:sz w:val="22"/>
                <w:szCs w:val="22"/>
              </w:rPr>
              <w:t>4. Wyprawa kijowska</w:t>
            </w:r>
          </w:p>
          <w:p w:rsidR="003C0C6B" w:rsidRPr="003C0C6B" w:rsidRDefault="003C0C6B" w:rsidP="001B4717">
            <w:pPr>
              <w:autoSpaceDE w:val="0"/>
              <w:autoSpaceDN w:val="0"/>
              <w:adjustRightInd w:val="0"/>
              <w:ind w:left="32"/>
            </w:pPr>
            <w:r w:rsidRPr="003C0C6B">
              <w:rPr>
                <w:sz w:val="22"/>
                <w:szCs w:val="22"/>
              </w:rPr>
              <w:t>5. Ofensywa bolszewików</w:t>
            </w:r>
          </w:p>
          <w:p w:rsidR="003C0C6B" w:rsidRPr="003C0C6B" w:rsidRDefault="003C0C6B" w:rsidP="001B4717">
            <w:pPr>
              <w:autoSpaceDE w:val="0"/>
              <w:autoSpaceDN w:val="0"/>
              <w:adjustRightInd w:val="0"/>
              <w:ind w:left="32"/>
            </w:pPr>
            <w:r w:rsidRPr="003C0C6B">
              <w:rPr>
                <w:sz w:val="22"/>
                <w:szCs w:val="22"/>
              </w:rPr>
              <w:t>6. Bitwa warszawska i nadniemieńska</w:t>
            </w:r>
          </w:p>
          <w:p w:rsidR="003C0C6B" w:rsidRPr="003C0C6B" w:rsidRDefault="003C0C6B" w:rsidP="001B4717">
            <w:pPr>
              <w:autoSpaceDE w:val="0"/>
              <w:autoSpaceDN w:val="0"/>
              <w:adjustRightInd w:val="0"/>
              <w:ind w:left="32"/>
            </w:pPr>
            <w:r w:rsidRPr="003C0C6B">
              <w:rPr>
                <w:sz w:val="22"/>
                <w:szCs w:val="22"/>
              </w:rPr>
              <w:t>7. Pokój ryski</w:t>
            </w:r>
          </w:p>
          <w:p w:rsidR="003C0C6B" w:rsidRPr="003C0C6B" w:rsidRDefault="003C0C6B" w:rsidP="001B4717">
            <w:pPr>
              <w:autoSpaceDE w:val="0"/>
              <w:autoSpaceDN w:val="0"/>
              <w:adjustRightInd w:val="0"/>
              <w:ind w:left="32"/>
            </w:pPr>
            <w:r w:rsidRPr="003C0C6B">
              <w:rPr>
                <w:sz w:val="22"/>
                <w:szCs w:val="22"/>
              </w:rPr>
              <w:t>8. Polsko-litewskie spory terytorialne</w:t>
            </w: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XXVIII.2</w:t>
            </w:r>
          </w:p>
          <w:p w:rsidR="003C0C6B" w:rsidRPr="003C0C6B" w:rsidRDefault="003C0C6B" w:rsidP="001B4717">
            <w:pPr>
              <w:autoSpaceDE w:val="0"/>
              <w:autoSpaceDN w:val="0"/>
              <w:adjustRightInd w:val="0"/>
              <w:jc w:val="center"/>
            </w:pPr>
            <w:r w:rsidRPr="003C0C6B">
              <w:rPr>
                <w:rFonts w:eastAsiaTheme="minorHAnsi"/>
                <w:sz w:val="22"/>
                <w:szCs w:val="22"/>
                <w:lang w:eastAsia="en-US"/>
              </w:rPr>
              <w:t>XXVIII.3</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koncepcja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inkorporacyjna, koncepcja federacyjna, OrlętaLwowskie, Rada Obrony Państwa, „cud nadWisłą”, „bunt” Żeligowskiego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Bitwy Warszawskiej (15 VIII 1920),bitwy nadniemeńskiej (22–28 IX 1920), „buntu”Żeligowskiego (9 X 1920), pokoju w Rydze (18III 1921)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Romana Dmowskiego,Józefa Piłsudskiego, Wincentego Witosa,Michaiła Tuchaczewskiego, Lucjana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Żeligowskiego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miejsca bitew stoczonychz Rosjanami w 1920 r., granicę wschodniąustaloną w pokoju ryskim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koncepcje polskiej granicy wschodniej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postawy Polaków wobec</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zagrożenia niepodległości ze strony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bolszewików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przebieg Bitwy Warszawskiej i jej skutki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postanowienia pokoju ryskiego</w:t>
            </w:r>
          </w:p>
          <w:p w:rsidR="003C0C6B" w:rsidRPr="003C0C6B" w:rsidRDefault="003C0C6B" w:rsidP="001B4717">
            <w:pPr>
              <w:autoSpaceDE w:val="0"/>
              <w:autoSpaceDN w:val="0"/>
              <w:adjustRightInd w:val="0"/>
            </w:pPr>
            <w:r w:rsidRPr="003C0C6B">
              <w:rPr>
                <w:rFonts w:eastAsiaTheme="minorHAnsi"/>
                <w:sz w:val="22"/>
                <w:szCs w:val="22"/>
                <w:lang w:eastAsia="en-US"/>
              </w:rPr>
              <w:t>− przedstawia, w jaki sposób Polska przyłączyłaziemię wileńską</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wyjaśnia znaczenie terminu: linia Curzona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utworzenia zachodnioukraińskiej Republiki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Ludowej (X/XI 1918), polskiej ofensywy wiosennej(1919), układu z Symonem Petlurą (IV 1920), bitwypod Zadwórzem (1920), powołania Rady Obrony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Państwa (VII 1920), powstania TymczasowegoKomitetu Rewolucyjnego Polski (VII 1920),przekazania Wilna przez bolszewików Litwinom (VII 1920), bitwy pod Komarowem (31 VIII 1920),</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włączenia Litwy Środkowej do Polski (III 1922)</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Symona Petlury, TadeuszaRozwadowskiego, Władysława Sikorskiego, SiemionaBudionnego, Feliksa Dzierżyńskiego, JulianaMarchlewskiego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tereny zajęte przez ArmięCzerwoną do sierpnia 1920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koncepcję inkorporacyjną i federacyjną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i przebieg konfliktu polsko-ukraińskiego pod koniec 1918 i w 1919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okoliczności podjęcia przez wojska polskiewyprawy kijowskiej i jej skutki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przebieg ofensywy bolszewickiej w 1920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przebieg i skutki kontrofensywy polskiejw 1920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postawę Polaków wobec ekspansji ukraińskiejw Galicji Wschodniej</w:t>
            </w:r>
          </w:p>
          <w:p w:rsidR="003C0C6B" w:rsidRPr="003C0C6B" w:rsidRDefault="003C0C6B" w:rsidP="001B4717">
            <w:r w:rsidRPr="003C0C6B">
              <w:rPr>
                <w:rFonts w:eastAsiaTheme="minorHAnsi"/>
                <w:sz w:val="22"/>
                <w:szCs w:val="22"/>
                <w:lang w:eastAsia="en-US"/>
              </w:rPr>
              <w:t>− ocenia postanowienia pokoju ryskiego</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snapToGrid w:val="0"/>
            </w:pPr>
            <w:r w:rsidRPr="003C0C6B">
              <w:rPr>
                <w:sz w:val="22"/>
                <w:szCs w:val="22"/>
              </w:rPr>
              <w:t>3. Kształtowanie się granicy zachodniej i południowej</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ind w:left="32"/>
            </w:pPr>
            <w:r w:rsidRPr="003C0C6B">
              <w:rPr>
                <w:sz w:val="22"/>
                <w:szCs w:val="22"/>
              </w:rPr>
              <w:t>1. Powstanie wielkopolskie</w:t>
            </w:r>
          </w:p>
          <w:p w:rsidR="003C0C6B" w:rsidRPr="003C0C6B" w:rsidRDefault="003C0C6B" w:rsidP="001B4717">
            <w:pPr>
              <w:ind w:left="32"/>
            </w:pPr>
            <w:r w:rsidRPr="003C0C6B">
              <w:rPr>
                <w:sz w:val="22"/>
                <w:szCs w:val="22"/>
              </w:rPr>
              <w:t>2. Ustalenie północnej granicy</w:t>
            </w:r>
          </w:p>
          <w:p w:rsidR="003C0C6B" w:rsidRPr="003C0C6B" w:rsidRDefault="003C0C6B" w:rsidP="001B4717">
            <w:pPr>
              <w:ind w:left="32"/>
            </w:pPr>
            <w:r w:rsidRPr="003C0C6B">
              <w:rPr>
                <w:sz w:val="22"/>
                <w:szCs w:val="22"/>
              </w:rPr>
              <w:t>3. Zaślubiny z morzem</w:t>
            </w:r>
          </w:p>
          <w:p w:rsidR="003C0C6B" w:rsidRPr="003C0C6B" w:rsidRDefault="003C0C6B" w:rsidP="001B4717">
            <w:pPr>
              <w:ind w:left="32"/>
            </w:pPr>
            <w:r w:rsidRPr="003C0C6B">
              <w:rPr>
                <w:sz w:val="22"/>
                <w:szCs w:val="22"/>
              </w:rPr>
              <w:t>4. Wolne Miasto Gdańsk</w:t>
            </w:r>
          </w:p>
          <w:p w:rsidR="003C0C6B" w:rsidRPr="003C0C6B" w:rsidRDefault="003C0C6B" w:rsidP="001B4717">
            <w:pPr>
              <w:ind w:left="32"/>
            </w:pPr>
            <w:r w:rsidRPr="003C0C6B">
              <w:rPr>
                <w:sz w:val="22"/>
                <w:szCs w:val="22"/>
              </w:rPr>
              <w:t>5. Pierwsze i drugie powstanie śląskie</w:t>
            </w:r>
          </w:p>
          <w:p w:rsidR="003C0C6B" w:rsidRPr="003C0C6B" w:rsidRDefault="003C0C6B" w:rsidP="001B4717">
            <w:pPr>
              <w:ind w:left="32"/>
            </w:pPr>
            <w:r w:rsidRPr="003C0C6B">
              <w:rPr>
                <w:sz w:val="22"/>
                <w:szCs w:val="22"/>
              </w:rPr>
              <w:t>6. Trzecie powstanie śląskie</w:t>
            </w:r>
          </w:p>
          <w:p w:rsidR="003C0C6B" w:rsidRPr="003C0C6B" w:rsidRDefault="003C0C6B" w:rsidP="001B4717">
            <w:pPr>
              <w:ind w:left="32"/>
            </w:pPr>
            <w:r w:rsidRPr="003C0C6B">
              <w:rPr>
                <w:sz w:val="22"/>
                <w:szCs w:val="22"/>
              </w:rPr>
              <w:t>7. Konflikt polsko-czechosłowacki</w:t>
            </w:r>
          </w:p>
          <w:p w:rsidR="003C0C6B" w:rsidRPr="003C0C6B" w:rsidRDefault="003C0C6B" w:rsidP="001B4717">
            <w:pPr>
              <w:ind w:left="32"/>
            </w:pP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XXVIII.2</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plebiscyt</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wybuchu powstania wielkopolskiego(27 XII 1918), plebiscytu na Warmii, Mazurachi Powiślu (11 VII 1920), plebiscytu na GórnymŚląsku (20 III 1921), trzeciego powstaniaśląskiego (V–VII 1921)</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Ignacego Jana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Paderewskiego, Wojciecha Korfantego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obszar powstania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wielkopolskiego, obszar Wolnego Miasta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Gdańska, obszary plebiscytowe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wydarzenia, które miały wpływ nakształt zachodniej granicy państwa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przebieg i skutki powstania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Wielkopolskiego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i skutki powstań śląskich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okoliczności plebiscytów na Warmii,Mazurach i Powiślu oraz na Górnym Śląsku</w:t>
            </w:r>
          </w:p>
          <w:p w:rsidR="003C0C6B" w:rsidRPr="003C0C6B" w:rsidRDefault="003C0C6B" w:rsidP="001B4717">
            <w:pPr>
              <w:autoSpaceDE w:val="0"/>
              <w:autoSpaceDN w:val="0"/>
              <w:adjustRightInd w:val="0"/>
            </w:pPr>
            <w:r w:rsidRPr="003C0C6B">
              <w:rPr>
                <w:rFonts w:eastAsiaTheme="minorHAnsi"/>
                <w:sz w:val="22"/>
                <w:szCs w:val="22"/>
                <w:lang w:eastAsia="en-US"/>
              </w:rPr>
              <w:t>− wyjaśnia, jakie znaczenie dla niepodległej Polskimiał dostęp do morza</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konwencja górnośląska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przybycia Ignacego Jana Paderewskiegodo Poznania (26 XII 1918), pierwszego powstaniaśląskiego (VIII 1919), zaślubin Polski z morzem (10</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II 1920), podziału Śląska Cieszyńskiego (VII 1920),drugiego powstania śląskiego (VIII 1920)</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Józefa Dowbora-Muśnickiego,Józefa Hallera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zasięg powstań śląskich, ŚląskCieszyński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proces kształtowania się zachodnieji północnej granicy państwa polskiego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zaślubin Polski z morzem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konflikt polsko-czechosłowacki i jego skutki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postawę Polaków wobec sytuacji politycznejw Wielkopolsce w końcu 1918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przyczyny klęski Polski w plebiscyciena Warmii, Mazurach i Powiślu</w:t>
            </w:r>
          </w:p>
          <w:p w:rsidR="003C0C6B" w:rsidRPr="003C0C6B" w:rsidRDefault="003C0C6B" w:rsidP="001B4717">
            <w:pPr>
              <w:autoSpaceDE w:val="0"/>
              <w:autoSpaceDN w:val="0"/>
              <w:adjustRightInd w:val="0"/>
            </w:pPr>
            <w:r w:rsidRPr="003C0C6B">
              <w:rPr>
                <w:rFonts w:eastAsiaTheme="minorHAnsi"/>
                <w:sz w:val="22"/>
                <w:szCs w:val="22"/>
                <w:lang w:eastAsia="en-US"/>
              </w:rPr>
              <w:t>− ocenia postawę Polaków wobec walki o polskośćŚląska</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4. Rządy parlamentarne</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Trudne początki niepodległości</w:t>
            </w:r>
          </w:p>
          <w:p w:rsidR="003C0C6B" w:rsidRPr="003C0C6B" w:rsidRDefault="003C0C6B" w:rsidP="001B4717">
            <w:pPr>
              <w:autoSpaceDE w:val="0"/>
              <w:autoSpaceDN w:val="0"/>
              <w:adjustRightInd w:val="0"/>
            </w:pPr>
            <w:r w:rsidRPr="003C0C6B">
              <w:rPr>
                <w:sz w:val="22"/>
                <w:szCs w:val="22"/>
              </w:rPr>
              <w:t>2. Pierwsze wybory parlamentarne</w:t>
            </w:r>
          </w:p>
          <w:p w:rsidR="003C0C6B" w:rsidRPr="003C0C6B" w:rsidRDefault="003C0C6B" w:rsidP="001B4717">
            <w:pPr>
              <w:autoSpaceDE w:val="0"/>
              <w:autoSpaceDN w:val="0"/>
              <w:adjustRightInd w:val="0"/>
            </w:pPr>
            <w:r w:rsidRPr="003C0C6B">
              <w:rPr>
                <w:sz w:val="22"/>
                <w:szCs w:val="22"/>
              </w:rPr>
              <w:t>3. Konstytucja z 1921 roku</w:t>
            </w:r>
          </w:p>
          <w:p w:rsidR="003C0C6B" w:rsidRPr="003C0C6B" w:rsidRDefault="003C0C6B" w:rsidP="001B4717">
            <w:pPr>
              <w:autoSpaceDE w:val="0"/>
              <w:autoSpaceDN w:val="0"/>
              <w:adjustRightInd w:val="0"/>
            </w:pPr>
            <w:r w:rsidRPr="003C0C6B">
              <w:rPr>
                <w:sz w:val="22"/>
                <w:szCs w:val="22"/>
              </w:rPr>
              <w:t>4. Scena polityczna II Rzeczypospolitej</w:t>
            </w:r>
          </w:p>
          <w:p w:rsidR="003C0C6B" w:rsidRPr="003C0C6B" w:rsidRDefault="003C0C6B" w:rsidP="001B4717">
            <w:pPr>
              <w:autoSpaceDE w:val="0"/>
              <w:autoSpaceDN w:val="0"/>
              <w:adjustRightInd w:val="0"/>
            </w:pPr>
            <w:r w:rsidRPr="003C0C6B">
              <w:rPr>
                <w:sz w:val="22"/>
                <w:szCs w:val="22"/>
              </w:rPr>
              <w:t>5. Elekcja i śmierć Narutowicza</w:t>
            </w:r>
          </w:p>
          <w:p w:rsidR="003C0C6B" w:rsidRPr="003C0C6B" w:rsidRDefault="003C0C6B" w:rsidP="001B4717">
            <w:pPr>
              <w:autoSpaceDE w:val="0"/>
              <w:autoSpaceDN w:val="0"/>
              <w:adjustRightInd w:val="0"/>
            </w:pPr>
            <w:r w:rsidRPr="003C0C6B">
              <w:rPr>
                <w:sz w:val="22"/>
                <w:szCs w:val="22"/>
              </w:rPr>
              <w:t>6. Rządy parlamentarne</w:t>
            </w:r>
          </w:p>
          <w:p w:rsidR="003C0C6B" w:rsidRPr="003C0C6B" w:rsidRDefault="003C0C6B" w:rsidP="001B4717">
            <w:pPr>
              <w:autoSpaceDE w:val="0"/>
              <w:autoSpaceDN w:val="0"/>
              <w:adjustRightInd w:val="0"/>
            </w:pPr>
            <w:r w:rsidRPr="003C0C6B">
              <w:rPr>
                <w:sz w:val="22"/>
                <w:szCs w:val="22"/>
              </w:rPr>
              <w:t>w latach 1919–1926</w:t>
            </w:r>
          </w:p>
          <w:p w:rsidR="003C0C6B" w:rsidRPr="003C0C6B" w:rsidRDefault="003C0C6B" w:rsidP="001B4717">
            <w:pPr>
              <w:autoSpaceDE w:val="0"/>
              <w:autoSpaceDN w:val="0"/>
              <w:adjustRightInd w:val="0"/>
            </w:pPr>
            <w:r w:rsidRPr="003C0C6B">
              <w:rPr>
                <w:sz w:val="22"/>
                <w:szCs w:val="22"/>
              </w:rPr>
              <w:t>7. Kryzys rządów parlamentarnych</w:t>
            </w: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XXVIII.1</w:t>
            </w:r>
          </w:p>
          <w:p w:rsidR="003C0C6B" w:rsidRPr="003C0C6B" w:rsidRDefault="003C0C6B" w:rsidP="001B4717">
            <w:pPr>
              <w:autoSpaceDE w:val="0"/>
              <w:autoSpaceDN w:val="0"/>
              <w:adjustRightInd w:val="0"/>
              <w:jc w:val="center"/>
            </w:pPr>
            <w:r w:rsidRPr="003C0C6B">
              <w:rPr>
                <w:rFonts w:eastAsiaTheme="minorHAnsi"/>
                <w:sz w:val="22"/>
                <w:szCs w:val="22"/>
                <w:lang w:eastAsia="en-US"/>
              </w:rPr>
              <w:t>XXIX.2</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Naczelnik</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Państwa, konstytucja marcowa, system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parlamentarny, czynne i bierne prawo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wyborcze, hiperinflacja, wojna celna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pierwszych wyborów do sejmu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ustawodawczego (I 1919), uchwalenia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konstytucji marcowej (17 III 1921), wyboru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Gabriela Narutowicza na prezydenta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(XII 1922), zabójstwa prezydenta Gabriela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Narutowicza (16 XII 1922)</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Piłsudskiego,Romana Dmowskiego, Gabriela Narutowicza,Wincentego Witosa, Wojciecha Korfantego,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Stanisława Wojciechowskiego, Ignacego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Daszyńskiego, Władysława Grabskiego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zadania, jakie stanęły przedwładzami odradzającej się Polski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postanowienia małej konstytucji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rządy parlamentarne w Polscew latach 1919–1926</w:t>
            </w:r>
          </w:p>
          <w:p w:rsidR="003C0C6B" w:rsidRPr="003C0C6B" w:rsidRDefault="003C0C6B" w:rsidP="001B4717">
            <w:r w:rsidRPr="003C0C6B">
              <w:rPr>
                <w:rFonts w:eastAsiaTheme="minorHAnsi"/>
                <w:sz w:val="22"/>
                <w:szCs w:val="22"/>
                <w:lang w:eastAsia="en-US"/>
              </w:rPr>
              <w:t>− omawia postanowienia konstytucji marcowej</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sejm ustawodawczy,mała konstytucja, partyjniactwo, kontrasygnata,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Zgromadzenie Narodowe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datę wprowadzenia podziału na województwa(1919), uchwalenia małej konstytucji (20 II 1919)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Romana Rybarskiego, Maurycego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Zamoyskiego, Jana Baudouin de Courtenaya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pierwszych wyborówprezydenckich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okoliczności i skutki zamachu na prezydentaGabriela Narutowicza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scenę polityczną 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przejawy kryzysu rządów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parlamentarnych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wpływ słabości politycznej rządówparlamentarnych na pozycję międzynarodowąII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pozycję ustrojową Naczelnika Państwa</w:t>
            </w:r>
          </w:p>
          <w:p w:rsidR="003C0C6B" w:rsidRPr="003C0C6B" w:rsidRDefault="003C0C6B" w:rsidP="001B4717">
            <w:pPr>
              <w:autoSpaceDE w:val="0"/>
              <w:autoSpaceDN w:val="0"/>
              <w:adjustRightInd w:val="0"/>
            </w:pPr>
            <w:r w:rsidRPr="003C0C6B">
              <w:rPr>
                <w:rFonts w:eastAsiaTheme="minorHAnsi"/>
                <w:sz w:val="22"/>
                <w:szCs w:val="22"/>
                <w:lang w:eastAsia="en-US"/>
              </w:rPr>
              <w:t>− ocenia rządy parlamentarne w Polsce w latach1919–1926</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r w:rsidRPr="003C0C6B">
              <w:rPr>
                <w:sz w:val="22"/>
                <w:szCs w:val="22"/>
              </w:rPr>
              <w:t>5. Zamach majowy i rządy sanacji</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Zamach majowy</w:t>
            </w:r>
          </w:p>
          <w:p w:rsidR="003C0C6B" w:rsidRPr="003C0C6B" w:rsidRDefault="003C0C6B" w:rsidP="001B4717">
            <w:pPr>
              <w:autoSpaceDE w:val="0"/>
              <w:autoSpaceDN w:val="0"/>
              <w:adjustRightInd w:val="0"/>
            </w:pPr>
            <w:r w:rsidRPr="003C0C6B">
              <w:rPr>
                <w:sz w:val="22"/>
                <w:szCs w:val="22"/>
              </w:rPr>
              <w:t>2. Walki podczas zamachu majowego</w:t>
            </w:r>
          </w:p>
          <w:p w:rsidR="003C0C6B" w:rsidRPr="003C0C6B" w:rsidRDefault="003C0C6B" w:rsidP="001B4717">
            <w:pPr>
              <w:autoSpaceDE w:val="0"/>
              <w:autoSpaceDN w:val="0"/>
              <w:adjustRightInd w:val="0"/>
            </w:pPr>
            <w:r w:rsidRPr="003C0C6B">
              <w:rPr>
                <w:sz w:val="22"/>
                <w:szCs w:val="22"/>
              </w:rPr>
              <w:t>3. Zmiany konstytucji</w:t>
            </w:r>
          </w:p>
          <w:p w:rsidR="003C0C6B" w:rsidRPr="003C0C6B" w:rsidRDefault="003C0C6B" w:rsidP="001B4717">
            <w:pPr>
              <w:autoSpaceDE w:val="0"/>
              <w:autoSpaceDN w:val="0"/>
              <w:adjustRightInd w:val="0"/>
            </w:pPr>
            <w:r w:rsidRPr="003C0C6B">
              <w:rPr>
                <w:sz w:val="22"/>
                <w:szCs w:val="22"/>
              </w:rPr>
              <w:t>4. Rządy sanacyjne</w:t>
            </w:r>
          </w:p>
          <w:p w:rsidR="003C0C6B" w:rsidRPr="003C0C6B" w:rsidRDefault="003C0C6B" w:rsidP="001B4717">
            <w:pPr>
              <w:autoSpaceDE w:val="0"/>
              <w:autoSpaceDN w:val="0"/>
              <w:adjustRightInd w:val="0"/>
            </w:pPr>
            <w:r w:rsidRPr="003C0C6B">
              <w:rPr>
                <w:sz w:val="22"/>
                <w:szCs w:val="22"/>
              </w:rPr>
              <w:t>5. Represje w stosunku do opozycji</w:t>
            </w:r>
          </w:p>
          <w:p w:rsidR="003C0C6B" w:rsidRPr="003C0C6B" w:rsidRDefault="003C0C6B" w:rsidP="001B4717">
            <w:pPr>
              <w:autoSpaceDE w:val="0"/>
              <w:autoSpaceDN w:val="0"/>
              <w:adjustRightInd w:val="0"/>
            </w:pPr>
            <w:r w:rsidRPr="003C0C6B">
              <w:rPr>
                <w:sz w:val="22"/>
                <w:szCs w:val="22"/>
              </w:rPr>
              <w:t>6. Obóz w Berezie Kartuskiej</w:t>
            </w:r>
          </w:p>
          <w:p w:rsidR="003C0C6B" w:rsidRPr="003C0C6B" w:rsidRDefault="003C0C6B" w:rsidP="001B4717">
            <w:pPr>
              <w:autoSpaceDE w:val="0"/>
              <w:autoSpaceDN w:val="0"/>
              <w:adjustRightInd w:val="0"/>
            </w:pPr>
            <w:r w:rsidRPr="003C0C6B">
              <w:rPr>
                <w:sz w:val="22"/>
                <w:szCs w:val="22"/>
              </w:rPr>
              <w:t>7. Rządy sanacyjne po śmierci Piłsudskiego</w:t>
            </w:r>
          </w:p>
          <w:p w:rsidR="003C0C6B" w:rsidRPr="003C0C6B" w:rsidRDefault="003C0C6B" w:rsidP="001B4717">
            <w:pPr>
              <w:autoSpaceDE w:val="0"/>
              <w:autoSpaceDN w:val="0"/>
              <w:adjustRightInd w:val="0"/>
            </w:pPr>
            <w:r w:rsidRPr="003C0C6B">
              <w:rPr>
                <w:sz w:val="22"/>
                <w:szCs w:val="22"/>
              </w:rPr>
              <w:t>8. Polski autorytaryzm na tle europejskim</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XXIX.3</w:t>
            </w:r>
          </w:p>
          <w:p w:rsidR="003C0C6B" w:rsidRPr="003C0C6B" w:rsidRDefault="003C0C6B" w:rsidP="001B4717">
            <w:pPr>
              <w:autoSpaceDE w:val="0"/>
              <w:autoSpaceDN w:val="0"/>
              <w:adjustRightInd w:val="0"/>
              <w:jc w:val="center"/>
            </w:pPr>
            <w:r w:rsidRPr="003C0C6B">
              <w:rPr>
                <w:rFonts w:eastAsiaTheme="minorHAnsi"/>
                <w:sz w:val="22"/>
                <w:szCs w:val="22"/>
                <w:lang w:eastAsia="en-US"/>
              </w:rPr>
              <w:t>XXIX.4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piłsudczycy,zamach majowy, sanacja, dekret, nowela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sierpniowa, obóz sanacyjny, autorytaryzm,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Bezpartyjny Blok Współpracy z Rządem,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Centrolew, wybory brzeskie, proces brzeski,konstytucja kwietniowa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początku zamachu majowego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(12 V 1926), dymisji rządu i prezydenta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Stanisława Wojciechowskiego (14 V 1926),</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powstania BBWR (1928), wyborów brzeskich(XI 1930), procesu brzeskiego (1932),uchwalenia konstytucji kwietniowej(23 IV 1935)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 Wincentego Witosa, Macieja Rataja, Stanisława Wojciechowskiego, Ignacego Mościckiego</w:t>
            </w:r>
          </w:p>
          <w:p w:rsidR="003C0C6B" w:rsidRPr="003C0C6B" w:rsidRDefault="003C0C6B" w:rsidP="001B4717">
            <w:pPr>
              <w:rPr>
                <w:rFonts w:eastAsiaTheme="minorHAnsi"/>
                <w:lang w:eastAsia="en-US"/>
              </w:rPr>
            </w:pPr>
            <w:r w:rsidRPr="003C0C6B">
              <w:rPr>
                <w:rFonts w:eastAsiaTheme="minorHAnsi"/>
                <w:sz w:val="22"/>
                <w:szCs w:val="22"/>
                <w:lang w:eastAsia="en-US"/>
              </w:rPr>
              <w:t>− omawia przyczyny zamachu majowego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przebieg zamachu majowego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skutki polityczne i ustrojowe zamachumajowego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rządy sanacyjne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postanowienia konstytucji</w:t>
            </w:r>
          </w:p>
          <w:p w:rsidR="003C0C6B" w:rsidRPr="003C0C6B" w:rsidRDefault="003C0C6B" w:rsidP="001B4717">
            <w:r w:rsidRPr="003C0C6B">
              <w:rPr>
                <w:rFonts w:eastAsiaTheme="minorHAnsi"/>
                <w:sz w:val="22"/>
                <w:szCs w:val="22"/>
                <w:lang w:eastAsia="en-US"/>
              </w:rPr>
              <w:t>kwietniowej</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wyjaśnia znaczenie terminów: nowela sierpniowa,„cuda nad urną”, grupa pułkowników, grupazamkowa, Obóz Zjednoczenia Narodowego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powołania rządu „Chjeno-Piasta” (10 V1926), wyboru Ignacego Mościckiego na prezydenta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 VI 1926), uchwalenia noweli sierpniowej (2 VIII1926), powstania Centrolewu (1929), Kongresu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Obrony Prawa i Wolności (29 VI 1930), śmierci JózefaPiłsudskiego (12 V 1935), powstania OZN-u (1937)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Kazimierza Bartla, WaleregoSławka, Adama Koca, Edwarda Rydza-Śmigłego, Władysława Sikorskiego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politykę sanacji wobec opozycji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rządy sanacyjne po śmierci JózefaPiłsudskiego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porównuje pozycję prezydenta w konstytucjimarcowej i kwietniowej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polski autorytaryzm na tle przemian politycznych w Europie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zamach majowy i jego wpływ na losyII Rzeczypospolitej i jej obywateli</w:t>
            </w:r>
          </w:p>
          <w:p w:rsidR="003C0C6B" w:rsidRPr="003C0C6B" w:rsidRDefault="003C0C6B" w:rsidP="001B4717">
            <w:pPr>
              <w:autoSpaceDE w:val="0"/>
              <w:autoSpaceDN w:val="0"/>
              <w:adjustRightInd w:val="0"/>
            </w:pPr>
            <w:r w:rsidRPr="003C0C6B">
              <w:rPr>
                <w:rFonts w:eastAsiaTheme="minorHAnsi"/>
                <w:sz w:val="22"/>
                <w:szCs w:val="22"/>
                <w:lang w:eastAsia="en-US"/>
              </w:rPr>
              <w:t>− ocenia metody, jakimi władze sanacyjne walczyłyz opozycją polityczną</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6. Gospodarka II Rzeczypospolitej</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Problemy gospodarcze</w:t>
            </w:r>
          </w:p>
          <w:p w:rsidR="003C0C6B" w:rsidRPr="003C0C6B" w:rsidRDefault="003C0C6B" w:rsidP="001B4717">
            <w:pPr>
              <w:autoSpaceDE w:val="0"/>
              <w:autoSpaceDN w:val="0"/>
              <w:adjustRightInd w:val="0"/>
            </w:pPr>
            <w:r w:rsidRPr="003C0C6B">
              <w:rPr>
                <w:sz w:val="22"/>
                <w:szCs w:val="22"/>
              </w:rPr>
              <w:t>odrodzonej Polski</w:t>
            </w:r>
          </w:p>
          <w:p w:rsidR="003C0C6B" w:rsidRPr="003C0C6B" w:rsidRDefault="003C0C6B" w:rsidP="001B4717">
            <w:pPr>
              <w:autoSpaceDE w:val="0"/>
              <w:autoSpaceDN w:val="0"/>
              <w:adjustRightInd w:val="0"/>
            </w:pPr>
            <w:r w:rsidRPr="003C0C6B">
              <w:rPr>
                <w:sz w:val="22"/>
                <w:szCs w:val="22"/>
              </w:rPr>
              <w:t>2. Reforma walutowa Grabskiego</w:t>
            </w:r>
          </w:p>
          <w:p w:rsidR="003C0C6B" w:rsidRPr="003C0C6B" w:rsidRDefault="003C0C6B" w:rsidP="001B4717">
            <w:pPr>
              <w:autoSpaceDE w:val="0"/>
              <w:autoSpaceDN w:val="0"/>
              <w:adjustRightInd w:val="0"/>
            </w:pPr>
            <w:r w:rsidRPr="003C0C6B">
              <w:rPr>
                <w:sz w:val="22"/>
                <w:szCs w:val="22"/>
              </w:rPr>
              <w:t>3. Odbudowa gospodarcza</w:t>
            </w:r>
          </w:p>
          <w:p w:rsidR="003C0C6B" w:rsidRPr="003C0C6B" w:rsidRDefault="003C0C6B" w:rsidP="001B4717">
            <w:pPr>
              <w:autoSpaceDE w:val="0"/>
              <w:autoSpaceDN w:val="0"/>
              <w:adjustRightInd w:val="0"/>
            </w:pPr>
            <w:r w:rsidRPr="003C0C6B">
              <w:rPr>
                <w:sz w:val="22"/>
                <w:szCs w:val="22"/>
              </w:rPr>
              <w:t>4. Reforma rolna</w:t>
            </w:r>
          </w:p>
          <w:p w:rsidR="003C0C6B" w:rsidRPr="003C0C6B" w:rsidRDefault="003C0C6B" w:rsidP="001B4717">
            <w:pPr>
              <w:autoSpaceDE w:val="0"/>
              <w:autoSpaceDN w:val="0"/>
              <w:adjustRightInd w:val="0"/>
            </w:pPr>
            <w:r w:rsidRPr="003C0C6B">
              <w:rPr>
                <w:sz w:val="22"/>
                <w:szCs w:val="22"/>
              </w:rPr>
              <w:t>5. Wielki kryzys gospodarczy w Polsce</w:t>
            </w:r>
          </w:p>
          <w:p w:rsidR="003C0C6B" w:rsidRPr="003C0C6B" w:rsidRDefault="003C0C6B" w:rsidP="001B4717">
            <w:pPr>
              <w:autoSpaceDE w:val="0"/>
              <w:autoSpaceDN w:val="0"/>
              <w:adjustRightInd w:val="0"/>
            </w:pPr>
            <w:r w:rsidRPr="003C0C6B">
              <w:rPr>
                <w:sz w:val="22"/>
                <w:szCs w:val="22"/>
              </w:rPr>
              <w:t>6. Nowe inwestycje przemysłowe</w:t>
            </w:r>
          </w:p>
          <w:p w:rsidR="003C0C6B" w:rsidRPr="003C0C6B" w:rsidRDefault="003C0C6B" w:rsidP="001B4717">
            <w:pPr>
              <w:autoSpaceDE w:val="0"/>
              <w:autoSpaceDN w:val="0"/>
              <w:adjustRightInd w:val="0"/>
            </w:pPr>
            <w:r w:rsidRPr="003C0C6B">
              <w:rPr>
                <w:sz w:val="22"/>
                <w:szCs w:val="22"/>
              </w:rPr>
              <w:t>7. Port morski w Gdyni</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XXX.3</w:t>
            </w:r>
          </w:p>
          <w:p w:rsidR="003C0C6B" w:rsidRPr="003C0C6B" w:rsidRDefault="003C0C6B" w:rsidP="001B4717">
            <w:pPr>
              <w:autoSpaceDE w:val="0"/>
              <w:autoSpaceDN w:val="0"/>
              <w:adjustRightInd w:val="0"/>
              <w:jc w:val="center"/>
            </w:pPr>
            <w:r w:rsidRPr="003C0C6B">
              <w:rPr>
                <w:rFonts w:eastAsiaTheme="minorHAnsi"/>
                <w:sz w:val="22"/>
                <w:szCs w:val="22"/>
                <w:lang w:eastAsia="en-US"/>
              </w:rPr>
              <w:t>XXX.2</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reforma rolna,Polska A i Polska B, reforma walutowa,Centralny Okręg Przemysłowy,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reformy walutowej WładysławaGrabskiego (1924), rozpoczęcia budowy Gdyni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(1921), rozpoczęcia budowy COP-u (1937)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Władysława Grabskiego,Eugeniusza Kwiatkowskiego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obszar Polski A i Polski B,obszar COP-u, Gdynię</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różnice między Polską A i Polską B</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reformy rządu Władysława Grabskiego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budowy portu w Gdynii jego znaczenie dla polskiej gospodarki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założenia 4-letniego planu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gospodarczego Eugeniusza Kwiatkowskiego i jego realizację</w:t>
            </w:r>
          </w:p>
          <w:p w:rsidR="003C0C6B" w:rsidRPr="003C0C6B" w:rsidRDefault="003C0C6B" w:rsidP="001B4717">
            <w:pPr>
              <w:autoSpaceDE w:val="0"/>
              <w:autoSpaceDN w:val="0"/>
              <w:adjustRightInd w:val="0"/>
            </w:pPr>
            <w:r w:rsidRPr="003C0C6B">
              <w:rPr>
                <w:rFonts w:eastAsiaTheme="minorHAnsi"/>
                <w:sz w:val="22"/>
                <w:szCs w:val="22"/>
                <w:lang w:eastAsia="en-US"/>
              </w:rPr>
              <w:t>− wyjaśnia, jaką rolę gospodarczą odgrywałCentralny Okręg Przemysłowy</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magistrala węglowa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ustawy o reformie rolnej (1920 i 1925),początku wielkiego kryzysu (1929)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przebieg magistrali węglowej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problemy gospodarcze, z jakimi borykałasię Polska po odzyskaniu niepodległości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sposoby przezwyciężania trudnościgospodarczych przez władze 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założenia i realizację reformy rolnej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wielki kryzys gospodarczy w Polsce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działania podjęte w celu modernizacjigospodarki Polski w dwudziestoleciumiędzywojennym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wpływ reform Władysława Grabskiegona sytuację gospodarczą 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znaczenie portu gdyńskiego dla gospodarkiII Rzeczypospolitej</w:t>
            </w:r>
          </w:p>
          <w:p w:rsidR="003C0C6B" w:rsidRPr="003C0C6B" w:rsidRDefault="003C0C6B" w:rsidP="001B4717">
            <w:pPr>
              <w:autoSpaceDE w:val="0"/>
              <w:autoSpaceDN w:val="0"/>
              <w:adjustRightInd w:val="0"/>
            </w:pPr>
            <w:r w:rsidRPr="003C0C6B">
              <w:rPr>
                <w:rFonts w:eastAsiaTheme="minorHAnsi"/>
                <w:sz w:val="22"/>
                <w:szCs w:val="22"/>
                <w:lang w:eastAsia="en-US"/>
              </w:rPr>
              <w:t>− ocenia gospodarczą działalność EugeniuszaKwiatkowskiego</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7. Społeczeństwo odrodzonej Polski</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Społeczeństwo II Rzeczypospolitej</w:t>
            </w:r>
          </w:p>
          <w:p w:rsidR="003C0C6B" w:rsidRPr="003C0C6B" w:rsidRDefault="003C0C6B" w:rsidP="001B4717">
            <w:pPr>
              <w:autoSpaceDE w:val="0"/>
              <w:autoSpaceDN w:val="0"/>
              <w:adjustRightInd w:val="0"/>
            </w:pPr>
            <w:r w:rsidRPr="003C0C6B">
              <w:rPr>
                <w:sz w:val="22"/>
                <w:szCs w:val="22"/>
              </w:rPr>
              <w:t>2. Państwo wielu narodów</w:t>
            </w:r>
          </w:p>
          <w:p w:rsidR="003C0C6B" w:rsidRPr="003C0C6B" w:rsidRDefault="003C0C6B" w:rsidP="001B4717">
            <w:pPr>
              <w:autoSpaceDE w:val="0"/>
              <w:autoSpaceDN w:val="0"/>
              <w:adjustRightInd w:val="0"/>
            </w:pPr>
            <w:r w:rsidRPr="003C0C6B">
              <w:rPr>
                <w:sz w:val="22"/>
                <w:szCs w:val="22"/>
              </w:rPr>
              <w:t>3. Struktura społeczna</w:t>
            </w:r>
          </w:p>
          <w:p w:rsidR="003C0C6B" w:rsidRPr="003C0C6B" w:rsidRDefault="003C0C6B" w:rsidP="001B4717">
            <w:pPr>
              <w:autoSpaceDE w:val="0"/>
              <w:autoSpaceDN w:val="0"/>
              <w:adjustRightInd w:val="0"/>
            </w:pPr>
            <w:r w:rsidRPr="003C0C6B">
              <w:rPr>
                <w:sz w:val="22"/>
                <w:szCs w:val="22"/>
              </w:rPr>
              <w:t>4. Podział narodowy</w:t>
            </w:r>
          </w:p>
          <w:p w:rsidR="003C0C6B" w:rsidRPr="003C0C6B" w:rsidRDefault="003C0C6B" w:rsidP="001B4717">
            <w:pPr>
              <w:autoSpaceDE w:val="0"/>
              <w:autoSpaceDN w:val="0"/>
              <w:adjustRightInd w:val="0"/>
            </w:pPr>
            <w:r w:rsidRPr="003C0C6B">
              <w:rPr>
                <w:sz w:val="22"/>
                <w:szCs w:val="22"/>
              </w:rPr>
              <w:t>i wyznaniowy kraju</w:t>
            </w:r>
          </w:p>
          <w:p w:rsidR="003C0C6B" w:rsidRPr="003C0C6B" w:rsidRDefault="003C0C6B" w:rsidP="001B4717">
            <w:pPr>
              <w:autoSpaceDE w:val="0"/>
              <w:autoSpaceDN w:val="0"/>
              <w:adjustRightInd w:val="0"/>
            </w:pPr>
            <w:r w:rsidRPr="003C0C6B">
              <w:rPr>
                <w:sz w:val="22"/>
                <w:szCs w:val="22"/>
              </w:rPr>
              <w:t>5. Polityka wobec mniejszości narodowych</w:t>
            </w:r>
          </w:p>
          <w:p w:rsidR="003C0C6B" w:rsidRPr="003C0C6B" w:rsidRDefault="003C0C6B" w:rsidP="001B4717">
            <w:pPr>
              <w:autoSpaceDE w:val="0"/>
              <w:autoSpaceDN w:val="0"/>
              <w:adjustRightInd w:val="0"/>
            </w:pPr>
            <w:r w:rsidRPr="003C0C6B">
              <w:rPr>
                <w:sz w:val="22"/>
                <w:szCs w:val="22"/>
              </w:rPr>
              <w:t>6. Rozwój edukacji</w:t>
            </w:r>
          </w:p>
          <w:p w:rsidR="003C0C6B" w:rsidRPr="003C0C6B" w:rsidRDefault="003C0C6B" w:rsidP="001B4717">
            <w:pPr>
              <w:autoSpaceDE w:val="0"/>
              <w:autoSpaceDN w:val="0"/>
              <w:adjustRightInd w:val="0"/>
            </w:pP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XXX.1</w:t>
            </w:r>
          </w:p>
          <w:p w:rsidR="003C0C6B" w:rsidRPr="003C0C6B" w:rsidRDefault="003C0C6B" w:rsidP="001B4717">
            <w:pPr>
              <w:jc w:val="center"/>
              <w:rPr>
                <w:rFonts w:eastAsiaTheme="minorHAnsi"/>
                <w:lang w:eastAsia="en-US"/>
              </w:rPr>
            </w:pPr>
            <w:r w:rsidRPr="003C0C6B">
              <w:rPr>
                <w:rFonts w:eastAsiaTheme="minorHAnsi"/>
                <w:sz w:val="22"/>
                <w:szCs w:val="22"/>
                <w:lang w:eastAsia="en-US"/>
              </w:rPr>
              <w:t>XXX.4</w:t>
            </w:r>
          </w:p>
          <w:p w:rsidR="003C0C6B" w:rsidRPr="003C0C6B" w:rsidRDefault="003C0C6B" w:rsidP="001B4717">
            <w:pPr>
              <w:autoSpaceDE w:val="0"/>
              <w:autoSpaceDN w:val="0"/>
              <w:adjustRightInd w:val="0"/>
              <w:jc w:val="center"/>
            </w:pP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analfabetyzm,asymilacja narodowa, asymilacja państwowa,getto ławkowe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datę reformy Janusza Jędrzejewicza (1932)</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postać Janusza Jędrzejewicza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strukturę społeczną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strukturę narodowościową</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 wyznaniową 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na czym miała polegać asymilacjanarodowa i państwowa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 jaki sposób władze odrodzonegopaństwa polskiego walczyły z analfabetyzmem</w:t>
            </w:r>
          </w:p>
          <w:p w:rsidR="003C0C6B" w:rsidRPr="003C0C6B" w:rsidRDefault="003C0C6B" w:rsidP="001B4717">
            <w:r w:rsidRPr="003C0C6B">
              <w:rPr>
                <w:rFonts w:eastAsiaTheme="minorHAnsi"/>
                <w:sz w:val="22"/>
                <w:szCs w:val="22"/>
                <w:lang w:eastAsia="en-US"/>
              </w:rPr>
              <w:t>− omawia rozwój edukacji w II Rzeczypospolitej</w:t>
            </w:r>
          </w:p>
        </w:tc>
        <w:tc>
          <w:tcPr>
            <w:tcW w:w="4040" w:type="dxa"/>
          </w:tcPr>
          <w:p w:rsidR="003C0C6B" w:rsidRPr="003C0C6B" w:rsidRDefault="003C0C6B" w:rsidP="001B4717">
            <w:pPr>
              <w:autoSpaceDE w:val="0"/>
              <w:autoSpaceDN w:val="0"/>
              <w:adjustRightInd w:val="0"/>
              <w:rPr>
                <w:rFonts w:eastAsiaTheme="minorHAnsi"/>
                <w:i/>
                <w:iCs/>
                <w:lang w:eastAsia="en-US"/>
              </w:rPr>
            </w:pPr>
            <w:r w:rsidRPr="003C0C6B">
              <w:rPr>
                <w:rFonts w:eastAsiaTheme="minorHAnsi"/>
                <w:sz w:val="22"/>
                <w:szCs w:val="22"/>
                <w:lang w:eastAsia="en-US"/>
              </w:rPr>
              <w:t xml:space="preserve">− wyjaśnia znaczenie terminu: </w:t>
            </w:r>
            <w:r w:rsidRPr="003C0C6B">
              <w:rPr>
                <w:rFonts w:eastAsiaTheme="minorHAnsi"/>
                <w:i/>
                <w:iCs/>
                <w:sz w:val="22"/>
                <w:szCs w:val="22"/>
                <w:lang w:eastAsia="en-US"/>
              </w:rPr>
              <w:t>numerus clausus</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przeprowadzenia spisów powszechnychw II Rzeczypospolitej (1921 i 1931), zbliżenia sięRuchu Narodowo-Radykalnego Falanga do Obozu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Zjednoczenia Narodowego (1937)</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sytuację społeczną w międzywojennej Polsce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politykę władz II Rzeczypospolitejwobec Ukraińców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stosunki polsko-żydowskie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przykłady realizacji politykiasymilacyjnej w latach 30. XX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położenie mniejszości narodowychw 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politykę władz II Rzeczypospolitej wobecmniejszości narodowych</w:t>
            </w:r>
          </w:p>
          <w:p w:rsidR="003C0C6B" w:rsidRPr="003C0C6B" w:rsidRDefault="003C0C6B" w:rsidP="001B4717">
            <w:pPr>
              <w:autoSpaceDE w:val="0"/>
              <w:autoSpaceDN w:val="0"/>
              <w:adjustRightInd w:val="0"/>
            </w:pPr>
            <w:r w:rsidRPr="003C0C6B">
              <w:rPr>
                <w:rFonts w:eastAsiaTheme="minorHAnsi"/>
                <w:sz w:val="22"/>
                <w:szCs w:val="22"/>
                <w:lang w:eastAsia="en-US"/>
              </w:rPr>
              <w:t>− wymienia przykłady wyższych uczelni funkcjonującychw II Rzeczypospolitej</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8. Osiągnięcia II Rzeczypospolitej</w:t>
            </w:r>
          </w:p>
          <w:p w:rsidR="003C0C6B" w:rsidRPr="003C0C6B" w:rsidRDefault="003C0C6B" w:rsidP="001B4717"/>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Osiągnięcia polskich naukowców</w:t>
            </w:r>
          </w:p>
          <w:p w:rsidR="003C0C6B" w:rsidRPr="003C0C6B" w:rsidRDefault="003C0C6B" w:rsidP="001B4717">
            <w:pPr>
              <w:autoSpaceDE w:val="0"/>
              <w:autoSpaceDN w:val="0"/>
              <w:adjustRightInd w:val="0"/>
            </w:pPr>
            <w:r w:rsidRPr="003C0C6B">
              <w:rPr>
                <w:sz w:val="22"/>
                <w:szCs w:val="22"/>
              </w:rPr>
              <w:t>2. Literatura międzywojenna</w:t>
            </w:r>
          </w:p>
          <w:p w:rsidR="003C0C6B" w:rsidRPr="003C0C6B" w:rsidRDefault="003C0C6B" w:rsidP="001B4717">
            <w:pPr>
              <w:autoSpaceDE w:val="0"/>
              <w:autoSpaceDN w:val="0"/>
              <w:adjustRightInd w:val="0"/>
            </w:pPr>
            <w:r w:rsidRPr="003C0C6B">
              <w:rPr>
                <w:sz w:val="22"/>
                <w:szCs w:val="22"/>
              </w:rPr>
              <w:t>3. Technika i transport II Rzeczypospolitej</w:t>
            </w:r>
          </w:p>
          <w:p w:rsidR="003C0C6B" w:rsidRPr="003C0C6B" w:rsidRDefault="003C0C6B" w:rsidP="001B4717">
            <w:pPr>
              <w:autoSpaceDE w:val="0"/>
              <w:autoSpaceDN w:val="0"/>
              <w:adjustRightInd w:val="0"/>
            </w:pPr>
            <w:r w:rsidRPr="003C0C6B">
              <w:rPr>
                <w:sz w:val="22"/>
                <w:szCs w:val="22"/>
              </w:rPr>
              <w:t>4. Polskie kino w okresie międzywojennym</w:t>
            </w:r>
          </w:p>
          <w:p w:rsidR="003C0C6B" w:rsidRPr="003C0C6B" w:rsidRDefault="003C0C6B" w:rsidP="001B4717">
            <w:pPr>
              <w:autoSpaceDE w:val="0"/>
              <w:autoSpaceDN w:val="0"/>
              <w:adjustRightInd w:val="0"/>
            </w:pPr>
            <w:r w:rsidRPr="003C0C6B">
              <w:rPr>
                <w:sz w:val="22"/>
                <w:szCs w:val="22"/>
              </w:rPr>
              <w:t>5. Polski modernizm</w:t>
            </w:r>
          </w:p>
          <w:p w:rsidR="003C0C6B" w:rsidRPr="003C0C6B" w:rsidRDefault="003C0C6B" w:rsidP="001B4717">
            <w:pPr>
              <w:autoSpaceDE w:val="0"/>
              <w:autoSpaceDN w:val="0"/>
              <w:adjustRightInd w:val="0"/>
            </w:pPr>
            <w:r w:rsidRPr="003C0C6B">
              <w:rPr>
                <w:sz w:val="22"/>
                <w:szCs w:val="22"/>
              </w:rPr>
              <w:t>6. Malarstwo i architektura</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XXX.4</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Enigma,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ekspresjonizm, modernizm, funkcjonalizm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otrzymania Literackiej Nagrody Noblaprzez Władysława Reymonta (1924)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Władysława Reymonta,Stefana Żeromskiego, Zofię Nałkowską, MarięDąbrowską, Witolda Gombrowicza, BrunonaSchulza, Juliana Tuwima, Stanisława IgnacegoWitkiewicza, Eugeniusza Bodo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przedstawicieli polskiej literaturyw dwudziestoleciu międzywojennym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najważniejsze osiągnięcia kulturypolskiej w dwudziestoleciu międzywojennym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osiągnięcia polskich naukowcóww dziedzinie nauk matematycznych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prezentuje osiągnięcia polskiej literatury</w:t>
            </w:r>
          </w:p>
          <w:p w:rsidR="003C0C6B" w:rsidRPr="003C0C6B" w:rsidRDefault="003C0C6B" w:rsidP="001B4717">
            <w:r w:rsidRPr="003C0C6B">
              <w:rPr>
                <w:rFonts w:eastAsiaTheme="minorHAnsi"/>
                <w:sz w:val="22"/>
                <w:szCs w:val="22"/>
                <w:lang w:eastAsia="en-US"/>
              </w:rPr>
              <w:t>w okresie dwudziestolecia mię</w:t>
            </w:r>
          </w:p>
        </w:tc>
        <w:tc>
          <w:tcPr>
            <w:tcW w:w="4040" w:type="dxa"/>
          </w:tcPr>
          <w:p w:rsidR="003C0C6B" w:rsidRPr="003C0C6B" w:rsidRDefault="003C0C6B" w:rsidP="001B4717">
            <w:pPr>
              <w:autoSpaceDE w:val="0"/>
              <w:autoSpaceDN w:val="0"/>
              <w:adjustRightInd w:val="0"/>
              <w:rPr>
                <w:rFonts w:eastAsiaTheme="minorHAnsi"/>
                <w:i/>
                <w:iCs/>
                <w:lang w:eastAsia="en-US"/>
              </w:rPr>
            </w:pPr>
            <w:r w:rsidRPr="003C0C6B">
              <w:rPr>
                <w:rFonts w:eastAsiaTheme="minorHAnsi"/>
                <w:sz w:val="22"/>
                <w:szCs w:val="22"/>
                <w:lang w:eastAsia="en-US"/>
              </w:rPr>
              <w:t xml:space="preserve">− wyjaśnia znaczenie terminów: lwowska szkołamatematyczna, awangarda, styl narodowy,katastrofizm, skamandryci, Awangarda Krakowska,formizm, </w:t>
            </w:r>
            <w:r w:rsidRPr="003C0C6B">
              <w:rPr>
                <w:rFonts w:eastAsiaTheme="minorHAnsi"/>
                <w:i/>
                <w:iCs/>
                <w:sz w:val="22"/>
                <w:szCs w:val="22"/>
                <w:lang w:eastAsia="en-US"/>
              </w:rPr>
              <w:t>art déco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powstania PKP (1926), powstania PLL LOT(1929)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Franciszka Żwirki, StanisławaWigury, Tadeusza Kotarbińskiego, FlorianaZnanieckiego, Stefana Banacha, Hugona Steinhausa,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przedstawicieli nauk matematycznych,twórców filmu i sztuki w Polsce międzywojennej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architektów tworzących w okresieII Rzeczypospolitej i ich osiągnięcia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nurty w polskiej literaturze orazgrupy poetyckie, jakie rozwinęły się w okresiedwudziestolecia międzywojennego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kierunki w sztuce i architekturzeII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rozwój kinematografii polskiejw dwudziestoleciu międzywojennym</w:t>
            </w:r>
          </w:p>
          <w:p w:rsidR="003C0C6B" w:rsidRPr="003C0C6B" w:rsidRDefault="003C0C6B" w:rsidP="001B4717">
            <w:pPr>
              <w:autoSpaceDE w:val="0"/>
              <w:autoSpaceDN w:val="0"/>
              <w:adjustRightInd w:val="0"/>
            </w:pPr>
            <w:r w:rsidRPr="003C0C6B">
              <w:rPr>
                <w:rFonts w:eastAsiaTheme="minorHAnsi"/>
                <w:sz w:val="22"/>
                <w:szCs w:val="22"/>
                <w:lang w:eastAsia="en-US"/>
              </w:rPr>
              <w:t>− ocenia dorobek kultury i nauki polskiej w okresiemiędzywojennym</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9. II Rzeczpospolita</w:t>
            </w:r>
          </w:p>
          <w:p w:rsidR="003C0C6B" w:rsidRPr="003C0C6B" w:rsidRDefault="003C0C6B" w:rsidP="001B4717">
            <w:pPr>
              <w:autoSpaceDE w:val="0"/>
              <w:autoSpaceDN w:val="0"/>
              <w:adjustRightInd w:val="0"/>
            </w:pPr>
            <w:r w:rsidRPr="003C0C6B">
              <w:rPr>
                <w:sz w:val="22"/>
                <w:szCs w:val="22"/>
              </w:rPr>
              <w:t>na arenie międzynarodowej</w:t>
            </w:r>
          </w:p>
          <w:p w:rsidR="003C0C6B" w:rsidRPr="003C0C6B" w:rsidRDefault="003C0C6B" w:rsidP="001B4717"/>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II Rzeczpospolita i jej sąsiedzi</w:t>
            </w:r>
          </w:p>
          <w:p w:rsidR="003C0C6B" w:rsidRPr="003C0C6B" w:rsidRDefault="003C0C6B" w:rsidP="001B4717">
            <w:pPr>
              <w:autoSpaceDE w:val="0"/>
              <w:autoSpaceDN w:val="0"/>
              <w:adjustRightInd w:val="0"/>
            </w:pPr>
            <w:r w:rsidRPr="003C0C6B">
              <w:rPr>
                <w:sz w:val="22"/>
                <w:szCs w:val="22"/>
              </w:rPr>
              <w:t>2. Polska polityka zagraniczna</w:t>
            </w:r>
          </w:p>
          <w:p w:rsidR="003C0C6B" w:rsidRPr="003C0C6B" w:rsidRDefault="003C0C6B" w:rsidP="001B4717">
            <w:pPr>
              <w:autoSpaceDE w:val="0"/>
              <w:autoSpaceDN w:val="0"/>
              <w:adjustRightInd w:val="0"/>
            </w:pPr>
            <w:r w:rsidRPr="003C0C6B">
              <w:rPr>
                <w:sz w:val="22"/>
                <w:szCs w:val="22"/>
              </w:rPr>
              <w:t>3. Układy w Rapallo i Locarno</w:t>
            </w:r>
          </w:p>
          <w:p w:rsidR="003C0C6B" w:rsidRPr="003C0C6B" w:rsidRDefault="003C0C6B" w:rsidP="001B4717">
            <w:pPr>
              <w:autoSpaceDE w:val="0"/>
              <w:autoSpaceDN w:val="0"/>
              <w:adjustRightInd w:val="0"/>
            </w:pPr>
            <w:r w:rsidRPr="003C0C6B">
              <w:rPr>
                <w:sz w:val="22"/>
                <w:szCs w:val="22"/>
              </w:rPr>
              <w:t>4. Normalizacja stosunków z ZSRS i Niemcami</w:t>
            </w:r>
          </w:p>
          <w:p w:rsidR="003C0C6B" w:rsidRPr="003C0C6B" w:rsidRDefault="003C0C6B" w:rsidP="001B4717">
            <w:pPr>
              <w:autoSpaceDE w:val="0"/>
              <w:autoSpaceDN w:val="0"/>
              <w:adjustRightInd w:val="0"/>
            </w:pPr>
            <w:r w:rsidRPr="003C0C6B">
              <w:rPr>
                <w:sz w:val="22"/>
                <w:szCs w:val="22"/>
              </w:rPr>
              <w:t>5. Rola II Rzeczypospolitej na arenie międzynarodowej</w:t>
            </w:r>
          </w:p>
        </w:tc>
        <w:tc>
          <w:tcPr>
            <w:tcW w:w="1560" w:type="dxa"/>
          </w:tcPr>
          <w:p w:rsidR="003C0C6B" w:rsidRPr="003C0C6B" w:rsidRDefault="003C0C6B" w:rsidP="001B4717">
            <w:pPr>
              <w:autoSpaceDE w:val="0"/>
              <w:autoSpaceDN w:val="0"/>
              <w:adjustRightInd w:val="0"/>
              <w:jc w:val="center"/>
            </w:pPr>
            <w:r w:rsidRPr="003C0C6B">
              <w:rPr>
                <w:rFonts w:eastAsiaTheme="minorHAnsi"/>
                <w:sz w:val="22"/>
                <w:szCs w:val="22"/>
                <w:lang w:eastAsia="en-US"/>
              </w:rPr>
              <w:t>XXIX.5</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„korytarz”,polityka równowagi i „równych odległości”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układu polsko-francuskiego (II 1921),układu polsko-rumuńskiego (III 1921), traktatupolsko-radzieckiego o nieagresji (1932), polsko-niemieckiej deklaracji o niestosowaniu</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przemocy (1934)</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Józefa Piłsudskiego, JózefaBecka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sojusze, jakie zawarła Polska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dwudziestoleciu międzywojennym</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które z nich miały stanowić gwarancjębezpieczeństwa 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stosunek do państw sąsiednich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do 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stosunki polsko-radzieckiei polsko-niemieckie w dwudziestoleciu</w:t>
            </w:r>
          </w:p>
          <w:p w:rsidR="003C0C6B" w:rsidRPr="003C0C6B" w:rsidRDefault="003C0C6B" w:rsidP="001B4717">
            <w:r w:rsidRPr="003C0C6B">
              <w:rPr>
                <w:rFonts w:eastAsiaTheme="minorHAnsi"/>
                <w:sz w:val="22"/>
                <w:szCs w:val="22"/>
                <w:lang w:eastAsia="en-US"/>
              </w:rPr>
              <w:t>międzywojennym</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terminów: Międzymorze, wojnaprewencyjna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układu w Rapallo (1922), układu w Locarno(1925)</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koncepcję Józefa Piłsudskiego dotyczącąprowadzenia polityki zagranicznej i przykłady jej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Realizacji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ideę Międzymorza i wyjaśnia przyczynyjej niepowodzenia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zagrożenia, jakie stwarzały dla Polski układy z Rapallo i Locarno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 wpływ na pozycję międzynarodowąPolski miały układy w Rapallo i Locarno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opisuje polską politykę zagraniczną w latach 30. XX 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 wpływ na pozycję międzynarodowąPolski miały polsko-radziecki traktat o nieagresji</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i polsko-niemiecka deklaracja o niestosowaniuprzemocy</w:t>
            </w:r>
          </w:p>
          <w:p w:rsidR="003C0C6B" w:rsidRPr="003C0C6B" w:rsidRDefault="003C0C6B" w:rsidP="001B4717">
            <w:pPr>
              <w:autoSpaceDE w:val="0"/>
              <w:autoSpaceDN w:val="0"/>
              <w:adjustRightInd w:val="0"/>
            </w:pPr>
            <w:r w:rsidRPr="003C0C6B">
              <w:rPr>
                <w:rFonts w:eastAsiaTheme="minorHAnsi"/>
                <w:sz w:val="22"/>
                <w:szCs w:val="22"/>
                <w:lang w:eastAsia="en-US"/>
              </w:rPr>
              <w:t>− ocenia pozycję II Rzeczypospolitej na areniemiędzynarodowej</w:t>
            </w:r>
          </w:p>
        </w:tc>
        <w:tc>
          <w:tcPr>
            <w:tcW w:w="993" w:type="dxa"/>
          </w:tcPr>
          <w:p w:rsidR="003C0C6B" w:rsidRPr="003C0C6B" w:rsidRDefault="003C0C6B" w:rsidP="001B4717">
            <w:pPr>
              <w:jc w:val="center"/>
            </w:pPr>
            <w:r w:rsidRPr="003C0C6B">
              <w:rPr>
                <w:sz w:val="22"/>
                <w:szCs w:val="22"/>
              </w:rPr>
              <w:t>1</w:t>
            </w:r>
          </w:p>
        </w:tc>
      </w:tr>
      <w:tr w:rsidR="003C0C6B" w:rsidRPr="003C0C6B" w:rsidTr="001B4717">
        <w:trPr>
          <w:jc w:val="center"/>
        </w:trPr>
        <w:tc>
          <w:tcPr>
            <w:tcW w:w="1276" w:type="dxa"/>
          </w:tcPr>
          <w:p w:rsidR="003C0C6B" w:rsidRPr="003C0C6B" w:rsidRDefault="003C0C6B" w:rsidP="001B4717">
            <w:pPr>
              <w:autoSpaceDE w:val="0"/>
              <w:autoSpaceDN w:val="0"/>
              <w:adjustRightInd w:val="0"/>
            </w:pPr>
            <w:r w:rsidRPr="003C0C6B">
              <w:rPr>
                <w:sz w:val="22"/>
                <w:szCs w:val="22"/>
              </w:rPr>
              <w:t>10. Polska w przededniu II wojny światowej</w:t>
            </w:r>
          </w:p>
        </w:tc>
        <w:tc>
          <w:tcPr>
            <w:tcW w:w="1560" w:type="dxa"/>
          </w:tcPr>
          <w:p w:rsidR="003C0C6B" w:rsidRPr="003C0C6B" w:rsidRDefault="003C0C6B" w:rsidP="001B4717">
            <w:pPr>
              <w:autoSpaceDE w:val="0"/>
              <w:autoSpaceDN w:val="0"/>
              <w:adjustRightInd w:val="0"/>
            </w:pPr>
            <w:r w:rsidRPr="003C0C6B">
              <w:rPr>
                <w:sz w:val="22"/>
                <w:szCs w:val="22"/>
              </w:rPr>
              <w:t>– podręcznik</w:t>
            </w:r>
          </w:p>
          <w:p w:rsidR="003C0C6B" w:rsidRPr="003C0C6B" w:rsidRDefault="003C0C6B" w:rsidP="001B4717">
            <w:pPr>
              <w:autoSpaceDE w:val="0"/>
              <w:autoSpaceDN w:val="0"/>
              <w:adjustRightInd w:val="0"/>
            </w:pPr>
            <w:r w:rsidRPr="003C0C6B">
              <w:rPr>
                <w:sz w:val="22"/>
                <w:szCs w:val="22"/>
              </w:rPr>
              <w:t>– karta pracy ucznia</w:t>
            </w:r>
          </w:p>
          <w:p w:rsidR="003C0C6B" w:rsidRPr="003C0C6B" w:rsidRDefault="003C0C6B" w:rsidP="001B4717">
            <w:pPr>
              <w:autoSpaceDE w:val="0"/>
              <w:autoSpaceDN w:val="0"/>
              <w:adjustRightInd w:val="0"/>
            </w:pPr>
            <w:r w:rsidRPr="003C0C6B">
              <w:rPr>
                <w:sz w:val="22"/>
                <w:szCs w:val="22"/>
              </w:rPr>
              <w:t>– mapa ścienna</w:t>
            </w:r>
          </w:p>
          <w:p w:rsidR="003C0C6B" w:rsidRPr="003C0C6B" w:rsidRDefault="003C0C6B" w:rsidP="001B4717">
            <w:pPr>
              <w:autoSpaceDE w:val="0"/>
              <w:autoSpaceDN w:val="0"/>
              <w:adjustRightInd w:val="0"/>
            </w:pPr>
            <w:r w:rsidRPr="003C0C6B">
              <w:rPr>
                <w:sz w:val="22"/>
                <w:szCs w:val="22"/>
              </w:rPr>
              <w:t>− zeszyt ćwiczeń</w:t>
            </w:r>
          </w:p>
          <w:p w:rsidR="003C0C6B" w:rsidRPr="003C0C6B" w:rsidRDefault="003C0C6B" w:rsidP="001B4717">
            <w:pPr>
              <w:autoSpaceDE w:val="0"/>
              <w:autoSpaceDN w:val="0"/>
              <w:adjustRightInd w:val="0"/>
            </w:pPr>
          </w:p>
        </w:tc>
        <w:tc>
          <w:tcPr>
            <w:tcW w:w="1842" w:type="dxa"/>
          </w:tcPr>
          <w:p w:rsidR="003C0C6B" w:rsidRPr="003C0C6B" w:rsidRDefault="003C0C6B" w:rsidP="001B4717">
            <w:pPr>
              <w:autoSpaceDE w:val="0"/>
              <w:autoSpaceDN w:val="0"/>
              <w:adjustRightInd w:val="0"/>
            </w:pPr>
            <w:r w:rsidRPr="003C0C6B">
              <w:rPr>
                <w:sz w:val="22"/>
                <w:szCs w:val="22"/>
              </w:rPr>
              <w:t>1. Zajęcie Zaolzia</w:t>
            </w:r>
          </w:p>
          <w:p w:rsidR="003C0C6B" w:rsidRPr="003C0C6B" w:rsidRDefault="003C0C6B" w:rsidP="001B4717">
            <w:pPr>
              <w:autoSpaceDE w:val="0"/>
              <w:autoSpaceDN w:val="0"/>
              <w:adjustRightInd w:val="0"/>
            </w:pPr>
            <w:r w:rsidRPr="003C0C6B">
              <w:rPr>
                <w:sz w:val="22"/>
                <w:szCs w:val="22"/>
              </w:rPr>
              <w:t>2. Niemieckie żądania wobec Polski</w:t>
            </w:r>
          </w:p>
          <w:p w:rsidR="003C0C6B" w:rsidRPr="003C0C6B" w:rsidRDefault="003C0C6B" w:rsidP="001B4717">
            <w:pPr>
              <w:autoSpaceDE w:val="0"/>
              <w:autoSpaceDN w:val="0"/>
              <w:adjustRightInd w:val="0"/>
            </w:pPr>
            <w:r w:rsidRPr="003C0C6B">
              <w:rPr>
                <w:sz w:val="22"/>
                <w:szCs w:val="22"/>
              </w:rPr>
              <w:t>3. Sojusz z Wielką Brytanią i Francją</w:t>
            </w:r>
          </w:p>
          <w:p w:rsidR="003C0C6B" w:rsidRPr="003C0C6B" w:rsidRDefault="003C0C6B" w:rsidP="001B4717">
            <w:pPr>
              <w:autoSpaceDE w:val="0"/>
              <w:autoSpaceDN w:val="0"/>
              <w:adjustRightInd w:val="0"/>
            </w:pPr>
            <w:r w:rsidRPr="003C0C6B">
              <w:rPr>
                <w:sz w:val="22"/>
                <w:szCs w:val="22"/>
              </w:rPr>
              <w:t>4. Traktat Ribbentrop–Mołotow</w:t>
            </w:r>
          </w:p>
        </w:tc>
        <w:tc>
          <w:tcPr>
            <w:tcW w:w="1560" w:type="dxa"/>
          </w:tcPr>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XXIX.5</w:t>
            </w:r>
          </w:p>
          <w:p w:rsidR="003C0C6B" w:rsidRPr="003C0C6B" w:rsidRDefault="003C0C6B" w:rsidP="001B4717">
            <w:pPr>
              <w:autoSpaceDE w:val="0"/>
              <w:autoSpaceDN w:val="0"/>
              <w:adjustRightInd w:val="0"/>
              <w:jc w:val="center"/>
              <w:rPr>
                <w:rFonts w:eastAsiaTheme="minorHAnsi"/>
                <w:lang w:eastAsia="en-US"/>
              </w:rPr>
            </w:pPr>
            <w:r w:rsidRPr="003C0C6B">
              <w:rPr>
                <w:rFonts w:eastAsiaTheme="minorHAnsi"/>
                <w:sz w:val="22"/>
                <w:szCs w:val="22"/>
                <w:lang w:eastAsia="en-US"/>
              </w:rPr>
              <w:t>XXXI.4</w:t>
            </w:r>
          </w:p>
          <w:p w:rsidR="003C0C6B" w:rsidRPr="003C0C6B" w:rsidRDefault="003C0C6B" w:rsidP="001B4717">
            <w:pPr>
              <w:autoSpaceDE w:val="0"/>
              <w:autoSpaceDN w:val="0"/>
              <w:adjustRightInd w:val="0"/>
              <w:jc w:val="center"/>
            </w:pPr>
            <w:r w:rsidRPr="003C0C6B">
              <w:rPr>
                <w:rFonts w:eastAsiaTheme="minorHAnsi"/>
                <w:sz w:val="22"/>
                <w:szCs w:val="22"/>
                <w:lang w:eastAsia="en-US"/>
              </w:rPr>
              <w:t>XXXI.5</w:t>
            </w:r>
          </w:p>
        </w:tc>
        <w:tc>
          <w:tcPr>
            <w:tcW w:w="4039"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znaczenie terminu: eksterytorialność</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zajęcia Zaolzia przez Polskę</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(2 X 1938), przedstawienia po raz pierwszy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propozycji tzw. ostatecznego uregulowaniaspraw spornych między Polską a Niemcami(X 1938), polsko-brytyjskich gwarancji pomocy</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w razie ataku Niemiec (IV 1939), wypowiedzeniaprzez Niemcy deklarację o niestosowaniuprzemocy z Polską (IV 1939), paktuRibbentrop–Mołotow (23 VIII 1939), polsko-brytyjskiego sojuszu polityczno-wojskowego(25 VIII 1939)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identyfikuje postacie: Joachima von Ribbentropa,Wiaczesława Mołotowa, Józefa Becka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wskazuje na mapie Zaolzie, tzw. „korytarz”</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oraz obszary, które na mocy paktu Ribbentrop–Mołotow miały przypaść III Rzeszy i ZSRS</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żądania, jakie III Rzesza wysunęławobec Polski w 1938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omawia postawę władz II Rzeczypospolitejwobec żądań niemieckich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wymienia postanowienia paktu Ribbentrop–Mołotow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jakie znaczenie dla Polski miało</w:t>
            </w:r>
          </w:p>
          <w:p w:rsidR="003C0C6B" w:rsidRPr="003C0C6B" w:rsidRDefault="003C0C6B" w:rsidP="001B4717">
            <w:r w:rsidRPr="003C0C6B">
              <w:rPr>
                <w:rFonts w:eastAsiaTheme="minorHAnsi"/>
                <w:sz w:val="22"/>
                <w:szCs w:val="22"/>
                <w:lang w:eastAsia="en-US"/>
              </w:rPr>
              <w:t>zawarcie paktu Ribbentrop–Mołotow</w:t>
            </w:r>
          </w:p>
        </w:tc>
        <w:tc>
          <w:tcPr>
            <w:tcW w:w="4040" w:type="dxa"/>
          </w:tcPr>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zna daty: przedstawienia po raz ostatni propozycjitzw. ostatecznego uregulowania spraw spornych</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między Polską a Niemcami (III 1939), przemówieniasejmowego Józefa Becka (5 V 1939)</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przyczyny konfliktu polsko-</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-czechosłowackiego o Zaolzie</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w jakich okolicznościach nastąpiłowłączenie Zaolzia do II Rzeczypospolitej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charakteryzuje relacje polsko-brytyjskie i polsko-francuskie w przededniu II wojny światowej</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wyjaśnij, jakie cele przyświecały polityce zagranicznejWielkiej Brytanii i Francji wobec Polski w 1939 r.</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wyjaśnia, jaki wpływ miały brytyjskie i francuskiegwarancje dla Polski na politykę Adolfa Hitlera</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przedstawia okoliczności zawarcia paktu Ribbentrop–Mołotow</w:t>
            </w:r>
          </w:p>
          <w:p w:rsidR="003C0C6B" w:rsidRPr="003C0C6B" w:rsidRDefault="003C0C6B" w:rsidP="001B4717">
            <w:pPr>
              <w:autoSpaceDE w:val="0"/>
              <w:autoSpaceDN w:val="0"/>
              <w:adjustRightInd w:val="0"/>
              <w:rPr>
                <w:rFonts w:eastAsiaTheme="minorHAnsi"/>
                <w:lang w:eastAsia="en-US"/>
              </w:rPr>
            </w:pPr>
            <w:r w:rsidRPr="003C0C6B">
              <w:rPr>
                <w:rFonts w:eastAsiaTheme="minorHAnsi"/>
                <w:sz w:val="22"/>
                <w:szCs w:val="22"/>
                <w:lang w:eastAsia="en-US"/>
              </w:rPr>
              <w:t>− ocenia postawę rządu polskiego wobec problemuZaolzia</w:t>
            </w:r>
          </w:p>
          <w:p w:rsidR="003C0C6B" w:rsidRPr="003C0C6B" w:rsidRDefault="003C0C6B" w:rsidP="001B4717">
            <w:pPr>
              <w:autoSpaceDE w:val="0"/>
              <w:autoSpaceDN w:val="0"/>
              <w:adjustRightInd w:val="0"/>
            </w:pPr>
            <w:r w:rsidRPr="003C0C6B">
              <w:rPr>
                <w:rFonts w:eastAsiaTheme="minorHAnsi"/>
                <w:sz w:val="22"/>
                <w:szCs w:val="22"/>
                <w:lang w:eastAsia="en-US"/>
              </w:rPr>
              <w:t>− ocenia postawę społeczeństwa polskiego wobecżądań niemieckich</w:t>
            </w:r>
          </w:p>
        </w:tc>
        <w:tc>
          <w:tcPr>
            <w:tcW w:w="993" w:type="dxa"/>
          </w:tcPr>
          <w:p w:rsidR="003C0C6B" w:rsidRPr="003C0C6B" w:rsidRDefault="003C0C6B" w:rsidP="001B4717">
            <w:pPr>
              <w:jc w:val="center"/>
            </w:pPr>
            <w:r w:rsidRPr="003C0C6B">
              <w:rPr>
                <w:sz w:val="22"/>
                <w:szCs w:val="22"/>
              </w:rPr>
              <w:t>1</w:t>
            </w:r>
          </w:p>
        </w:tc>
      </w:tr>
      <w:tr w:rsidR="003C0C6B" w:rsidRPr="003C0C6B" w:rsidTr="001B4717">
        <w:trPr>
          <w:trHeight w:val="509"/>
          <w:jc w:val="center"/>
        </w:trPr>
        <w:tc>
          <w:tcPr>
            <w:tcW w:w="14317" w:type="dxa"/>
            <w:gridSpan w:val="6"/>
            <w:vAlign w:val="center"/>
          </w:tcPr>
          <w:p w:rsidR="003C0C6B" w:rsidRPr="003C0C6B" w:rsidRDefault="003C0C6B" w:rsidP="001B4717">
            <w:pPr>
              <w:jc w:val="center"/>
            </w:pPr>
            <w:r w:rsidRPr="003C0C6B">
              <w:rPr>
                <w:rFonts w:eastAsia="Calibri"/>
                <w:b/>
                <w:sz w:val="22"/>
                <w:szCs w:val="22"/>
                <w:lang w:eastAsia="en-US"/>
              </w:rPr>
              <w:t>POWTÓRZENIE WIADOMOŚCI I SPRAWDZIAN Z ROZDZIAŁU VII</w:t>
            </w:r>
          </w:p>
        </w:tc>
        <w:tc>
          <w:tcPr>
            <w:tcW w:w="993" w:type="dxa"/>
          </w:tcPr>
          <w:p w:rsidR="003C0C6B" w:rsidRPr="003C0C6B" w:rsidRDefault="003C0C6B" w:rsidP="001B4717">
            <w:pPr>
              <w:jc w:val="center"/>
            </w:pPr>
            <w:r w:rsidRPr="003C0C6B">
              <w:rPr>
                <w:sz w:val="22"/>
                <w:szCs w:val="22"/>
              </w:rPr>
              <w:t>2</w:t>
            </w:r>
          </w:p>
        </w:tc>
      </w:tr>
    </w:tbl>
    <w:p w:rsidR="003C0C6B" w:rsidRPr="003C0C6B" w:rsidRDefault="003C0C6B" w:rsidP="00C239A3">
      <w:pPr>
        <w:spacing w:line="360" w:lineRule="auto"/>
        <w:jc w:val="center"/>
        <w:rPr>
          <w:b/>
          <w:sz w:val="22"/>
          <w:szCs w:val="22"/>
        </w:rPr>
      </w:pPr>
      <w:r w:rsidRPr="003C0C6B">
        <w:rPr>
          <w:b/>
          <w:sz w:val="22"/>
          <w:szCs w:val="22"/>
        </w:rPr>
        <w:t>Opracowano na podstawie materiałów Nowa Era. Agnieszka Bartoszyńska-Stopa</w:t>
      </w:r>
    </w:p>
    <w:p w:rsidR="003C0C6B" w:rsidRPr="003C0C6B" w:rsidRDefault="003C0C6B" w:rsidP="003C0C6B">
      <w:pPr>
        <w:rPr>
          <w:sz w:val="22"/>
          <w:szCs w:val="22"/>
        </w:rPr>
      </w:pPr>
    </w:p>
    <w:p w:rsidR="003C0C6B" w:rsidRPr="003C0C6B" w:rsidRDefault="003C0C6B" w:rsidP="003C0C6B">
      <w:pPr>
        <w:pStyle w:val="Nagwek2"/>
        <w:spacing w:line="360" w:lineRule="auto"/>
        <w:rPr>
          <w:sz w:val="22"/>
          <w:szCs w:val="22"/>
        </w:rPr>
      </w:pPr>
      <w:r w:rsidRPr="003C0C6B">
        <w:rPr>
          <w:b/>
          <w:bCs/>
          <w:sz w:val="22"/>
          <w:szCs w:val="22"/>
        </w:rPr>
        <w:t>HISTORIA</w:t>
      </w:r>
    </w:p>
    <w:p w:rsidR="003C0C6B" w:rsidRPr="003C0C6B" w:rsidRDefault="003C0C6B" w:rsidP="003C0C6B">
      <w:pPr>
        <w:pStyle w:val="Nagwek2"/>
        <w:spacing w:line="360" w:lineRule="auto"/>
        <w:rPr>
          <w:sz w:val="22"/>
          <w:szCs w:val="22"/>
        </w:rPr>
      </w:pPr>
      <w:r w:rsidRPr="003C0C6B">
        <w:rPr>
          <w:sz w:val="22"/>
          <w:szCs w:val="22"/>
        </w:rPr>
        <w:t>PRZEDMIOTOWY SYSTEM OCENIANIA</w:t>
      </w:r>
    </w:p>
    <w:p w:rsidR="003C0C6B" w:rsidRPr="003C0C6B" w:rsidRDefault="003C0C6B" w:rsidP="003C0C6B">
      <w:pPr>
        <w:spacing w:line="360" w:lineRule="auto"/>
        <w:jc w:val="center"/>
        <w:rPr>
          <w:b/>
          <w:bCs/>
          <w:sz w:val="22"/>
          <w:szCs w:val="22"/>
        </w:rPr>
      </w:pPr>
      <w:r w:rsidRPr="003C0C6B">
        <w:rPr>
          <w:b/>
          <w:bCs/>
          <w:sz w:val="22"/>
          <w:szCs w:val="22"/>
        </w:rPr>
        <w:t>DLA KLASY VIII SZKOŁY PODSTAWOWEJ</w:t>
      </w:r>
    </w:p>
    <w:p w:rsidR="003C0C6B" w:rsidRPr="003C0C6B" w:rsidRDefault="003C0C6B" w:rsidP="003C0C6B">
      <w:pPr>
        <w:pStyle w:val="Tekstblokowy"/>
        <w:spacing w:line="360" w:lineRule="auto"/>
        <w:ind w:left="0" w:right="0"/>
        <w:rPr>
          <w:rFonts w:ascii="Times New Roman" w:eastAsiaTheme="minorHAnsi" w:hAnsi="Times New Roman"/>
          <w:b/>
          <w:sz w:val="22"/>
          <w:szCs w:val="22"/>
          <w:lang w:eastAsia="en-US"/>
        </w:rPr>
      </w:pPr>
      <w:r w:rsidRPr="003C0C6B">
        <w:rPr>
          <w:rFonts w:ascii="Times New Roman" w:eastAsiaTheme="minorHAnsi" w:hAnsi="Times New Roman"/>
          <w:b/>
          <w:sz w:val="22"/>
          <w:szCs w:val="22"/>
          <w:lang w:eastAsia="en-US"/>
        </w:rPr>
        <w:t>I Obowiązujące podręczniki i zeszyty.</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Podręcznik programowany</w:t>
      </w:r>
      <w:r w:rsidR="00C239A3">
        <w:rPr>
          <w:rFonts w:ascii="Times New Roman" w:hAnsi="Times New Roman"/>
          <w:color w:val="000000"/>
          <w:sz w:val="22"/>
          <w:szCs w:val="22"/>
        </w:rPr>
        <w:t xml:space="preserve"> wydawnictwa</w:t>
      </w:r>
      <w:r w:rsidRPr="003C0C6B">
        <w:rPr>
          <w:rFonts w:ascii="Times New Roman" w:hAnsi="Times New Roman"/>
          <w:color w:val="000000"/>
          <w:sz w:val="22"/>
          <w:szCs w:val="22"/>
        </w:rPr>
        <w:t xml:space="preserve"> NOWA ERA;</w:t>
      </w:r>
    </w:p>
    <w:p w:rsidR="003C0C6B" w:rsidRPr="003C0C6B" w:rsidRDefault="003C0C6B" w:rsidP="003C0C6B">
      <w:pPr>
        <w:pStyle w:val="Tekstblokowy"/>
        <w:numPr>
          <w:ilvl w:val="0"/>
          <w:numId w:val="2"/>
        </w:numPr>
        <w:spacing w:line="360" w:lineRule="auto"/>
        <w:ind w:right="0"/>
        <w:rPr>
          <w:rFonts w:ascii="Times New Roman" w:hAnsi="Times New Roman"/>
          <w:color w:val="000000"/>
          <w:sz w:val="22"/>
          <w:szCs w:val="22"/>
        </w:rPr>
      </w:pPr>
      <w:r w:rsidRPr="003C0C6B">
        <w:rPr>
          <w:rFonts w:ascii="Times New Roman" w:hAnsi="Times New Roman"/>
          <w:color w:val="000000"/>
          <w:sz w:val="22"/>
          <w:szCs w:val="22"/>
        </w:rPr>
        <w:t xml:space="preserve">Zeszyt przedmiotowy. </w:t>
      </w:r>
    </w:p>
    <w:p w:rsidR="003C0C6B" w:rsidRPr="003C0C6B" w:rsidRDefault="003C0C6B" w:rsidP="003C0C6B">
      <w:pPr>
        <w:pStyle w:val="Tekstblokowy"/>
        <w:spacing w:line="360" w:lineRule="auto"/>
        <w:ind w:left="0" w:right="0"/>
        <w:rPr>
          <w:rFonts w:ascii="Times New Roman" w:hAnsi="Times New Roman"/>
          <w:b/>
          <w:color w:val="000000"/>
          <w:sz w:val="22"/>
          <w:szCs w:val="22"/>
        </w:rPr>
      </w:pPr>
      <w:r w:rsidRPr="003C0C6B">
        <w:rPr>
          <w:rFonts w:ascii="Times New Roman" w:hAnsi="Times New Roman"/>
          <w:b/>
          <w:color w:val="000000"/>
          <w:sz w:val="22"/>
          <w:szCs w:val="22"/>
        </w:rPr>
        <w:t>II Obszary oceniania:</w:t>
      </w:r>
    </w:p>
    <w:p w:rsidR="003C0C6B" w:rsidRPr="00C239A3" w:rsidRDefault="003C0C6B" w:rsidP="00C239A3">
      <w:pPr>
        <w:pStyle w:val="Tekstblokowy"/>
        <w:numPr>
          <w:ilvl w:val="0"/>
          <w:numId w:val="78"/>
        </w:numPr>
        <w:spacing w:line="360" w:lineRule="auto"/>
        <w:ind w:right="0"/>
        <w:rPr>
          <w:rFonts w:ascii="Times New Roman" w:hAnsi="Times New Roman"/>
          <w:b/>
          <w:color w:val="000000"/>
          <w:sz w:val="22"/>
          <w:szCs w:val="22"/>
        </w:rPr>
      </w:pPr>
      <w:r w:rsidRPr="00C239A3">
        <w:rPr>
          <w:rFonts w:ascii="Times New Roman" w:hAnsi="Times New Roman"/>
          <w:b/>
          <w:color w:val="000000"/>
          <w:sz w:val="22"/>
          <w:szCs w:val="22"/>
        </w:rPr>
        <w:t>Wiadomości zawarte w poszczególnych działach:</w:t>
      </w:r>
    </w:p>
    <w:p w:rsidR="003C0C6B" w:rsidRPr="003C0C6B" w:rsidRDefault="003C0C6B" w:rsidP="003C0C6B">
      <w:pPr>
        <w:spacing w:line="360" w:lineRule="auto"/>
        <w:ind w:left="360"/>
        <w:rPr>
          <w:bCs/>
          <w:color w:val="000000"/>
          <w:sz w:val="22"/>
          <w:szCs w:val="22"/>
        </w:rPr>
      </w:pPr>
      <w:r w:rsidRPr="003C0C6B">
        <w:rPr>
          <w:bCs/>
          <w:color w:val="000000"/>
          <w:sz w:val="22"/>
          <w:szCs w:val="22"/>
        </w:rPr>
        <w:t>- II WOJNA ŚWIATOWA</w:t>
      </w:r>
    </w:p>
    <w:p w:rsidR="003C0C6B" w:rsidRPr="003C0C6B" w:rsidRDefault="003C0C6B" w:rsidP="003C0C6B">
      <w:pPr>
        <w:spacing w:line="360" w:lineRule="auto"/>
        <w:ind w:left="360"/>
        <w:rPr>
          <w:bCs/>
          <w:color w:val="000000"/>
          <w:sz w:val="22"/>
          <w:szCs w:val="22"/>
        </w:rPr>
      </w:pPr>
      <w:r w:rsidRPr="003C0C6B">
        <w:rPr>
          <w:bCs/>
          <w:color w:val="000000"/>
          <w:sz w:val="22"/>
          <w:szCs w:val="22"/>
        </w:rPr>
        <w:t>- POLACY PODCZAS II WOJNY ŚWIATOWEJ</w:t>
      </w:r>
    </w:p>
    <w:p w:rsidR="003C0C6B" w:rsidRPr="003C0C6B" w:rsidRDefault="003C0C6B" w:rsidP="003C0C6B">
      <w:pPr>
        <w:spacing w:line="360" w:lineRule="auto"/>
        <w:ind w:left="360"/>
        <w:rPr>
          <w:bCs/>
          <w:color w:val="000000"/>
          <w:sz w:val="22"/>
          <w:szCs w:val="22"/>
        </w:rPr>
      </w:pPr>
      <w:r w:rsidRPr="003C0C6B">
        <w:rPr>
          <w:bCs/>
          <w:color w:val="000000"/>
          <w:sz w:val="22"/>
          <w:szCs w:val="22"/>
        </w:rPr>
        <w:t>- ŚWIAT PO II WOJNIE ŚWIATOWEJ</w:t>
      </w:r>
    </w:p>
    <w:p w:rsidR="003C0C6B" w:rsidRPr="003C0C6B" w:rsidRDefault="003C0C6B" w:rsidP="003C0C6B">
      <w:pPr>
        <w:spacing w:line="360" w:lineRule="auto"/>
        <w:ind w:left="360"/>
        <w:rPr>
          <w:bCs/>
          <w:color w:val="000000"/>
          <w:sz w:val="22"/>
          <w:szCs w:val="22"/>
        </w:rPr>
      </w:pPr>
      <w:r w:rsidRPr="003C0C6B">
        <w:rPr>
          <w:bCs/>
          <w:color w:val="000000"/>
          <w:sz w:val="22"/>
          <w:szCs w:val="22"/>
        </w:rPr>
        <w:t>- POLSKA PO II WOJNIE ŚWIATOWEJ</w:t>
      </w:r>
    </w:p>
    <w:p w:rsidR="003C0C6B" w:rsidRPr="003C0C6B" w:rsidRDefault="003C0C6B" w:rsidP="003C0C6B">
      <w:pPr>
        <w:spacing w:line="360" w:lineRule="auto"/>
        <w:ind w:left="360"/>
        <w:rPr>
          <w:bCs/>
          <w:color w:val="000000"/>
          <w:sz w:val="22"/>
          <w:szCs w:val="22"/>
        </w:rPr>
      </w:pPr>
      <w:r w:rsidRPr="003C0C6B">
        <w:rPr>
          <w:bCs/>
          <w:color w:val="000000"/>
          <w:sz w:val="22"/>
          <w:szCs w:val="22"/>
        </w:rPr>
        <w:t>- UPADEK KOMUNIZMU</w:t>
      </w:r>
    </w:p>
    <w:p w:rsidR="003C0C6B" w:rsidRPr="003C0C6B" w:rsidRDefault="003C0C6B" w:rsidP="003C0C6B">
      <w:pPr>
        <w:spacing w:line="360" w:lineRule="auto"/>
        <w:ind w:left="360"/>
        <w:rPr>
          <w:bCs/>
          <w:color w:val="000000"/>
          <w:sz w:val="22"/>
          <w:szCs w:val="22"/>
        </w:rPr>
      </w:pPr>
      <w:r w:rsidRPr="003C0C6B">
        <w:rPr>
          <w:bCs/>
          <w:color w:val="000000"/>
          <w:sz w:val="22"/>
          <w:szCs w:val="22"/>
        </w:rPr>
        <w:t>- POLSKA I ŚWIAT W NOWEJ EPOCE</w:t>
      </w:r>
    </w:p>
    <w:p w:rsidR="003C0C6B" w:rsidRPr="00C239A3" w:rsidRDefault="003C0C6B" w:rsidP="00C239A3">
      <w:pPr>
        <w:pStyle w:val="Akapitzlist"/>
        <w:numPr>
          <w:ilvl w:val="0"/>
          <w:numId w:val="78"/>
        </w:numPr>
        <w:spacing w:line="360" w:lineRule="auto"/>
        <w:jc w:val="both"/>
        <w:rPr>
          <w:b/>
          <w:color w:val="000000"/>
          <w:sz w:val="22"/>
          <w:szCs w:val="22"/>
        </w:rPr>
      </w:pPr>
      <w:r w:rsidRPr="00C239A3">
        <w:rPr>
          <w:b/>
          <w:color w:val="000000"/>
          <w:sz w:val="22"/>
          <w:szCs w:val="22"/>
        </w:rPr>
        <w:t>Umiejętności:</w:t>
      </w:r>
    </w:p>
    <w:p w:rsidR="003C0C6B" w:rsidRPr="003C0C6B" w:rsidRDefault="003C0C6B" w:rsidP="003C0C6B">
      <w:pPr>
        <w:spacing w:line="360" w:lineRule="auto"/>
        <w:ind w:left="360"/>
        <w:jc w:val="both"/>
        <w:rPr>
          <w:color w:val="000000"/>
          <w:sz w:val="22"/>
          <w:szCs w:val="22"/>
        </w:rPr>
      </w:pPr>
      <w:r w:rsidRPr="003C0C6B">
        <w:rPr>
          <w:color w:val="000000"/>
          <w:sz w:val="22"/>
          <w:szCs w:val="22"/>
        </w:rPr>
        <w:t>- lokalizacja czasowo-przestrzenna omawianych wydarzeń (znajomość mapy),</w:t>
      </w:r>
    </w:p>
    <w:p w:rsidR="003C0C6B" w:rsidRPr="003C0C6B" w:rsidRDefault="003C0C6B" w:rsidP="003C0C6B">
      <w:pPr>
        <w:spacing w:line="360" w:lineRule="auto"/>
        <w:ind w:left="360"/>
        <w:jc w:val="both"/>
        <w:rPr>
          <w:color w:val="000000"/>
          <w:sz w:val="22"/>
          <w:szCs w:val="22"/>
        </w:rPr>
      </w:pPr>
      <w:r w:rsidRPr="003C0C6B">
        <w:rPr>
          <w:color w:val="000000"/>
          <w:sz w:val="22"/>
          <w:szCs w:val="22"/>
        </w:rPr>
        <w:t>- uogólnianie, wartościowanie, porównywanie, wykrywanie analogii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tekstu źródłowego,</w:t>
      </w:r>
    </w:p>
    <w:p w:rsidR="003C0C6B" w:rsidRPr="003C0C6B" w:rsidRDefault="003C0C6B" w:rsidP="003C0C6B">
      <w:pPr>
        <w:spacing w:line="360" w:lineRule="auto"/>
        <w:ind w:left="360"/>
        <w:jc w:val="both"/>
        <w:rPr>
          <w:color w:val="000000"/>
          <w:sz w:val="22"/>
          <w:szCs w:val="22"/>
        </w:rPr>
      </w:pPr>
      <w:r w:rsidRPr="003C0C6B">
        <w:rPr>
          <w:color w:val="000000"/>
          <w:sz w:val="22"/>
          <w:szCs w:val="22"/>
        </w:rPr>
        <w:t>- umiejętność dyskutowania, argumentowania,</w:t>
      </w:r>
    </w:p>
    <w:p w:rsidR="003C0C6B" w:rsidRPr="003C0C6B" w:rsidRDefault="003C0C6B" w:rsidP="003C0C6B">
      <w:pPr>
        <w:spacing w:line="360" w:lineRule="auto"/>
        <w:ind w:left="360"/>
        <w:jc w:val="both"/>
        <w:rPr>
          <w:color w:val="000000"/>
          <w:sz w:val="22"/>
          <w:szCs w:val="22"/>
        </w:rPr>
      </w:pPr>
      <w:r w:rsidRPr="003C0C6B">
        <w:rPr>
          <w:color w:val="000000"/>
          <w:sz w:val="22"/>
          <w:szCs w:val="22"/>
        </w:rPr>
        <w:t>- stosowanie terminologii historycznej i jej rozumienie,</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wykazywanie związków przyczynowo-skutkowych pomiędzy historia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powszechną, ojczystą, regionalną,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łączenie faktów i zjawisk historycznych z dziejów Polski z historią powszechną,</w:t>
      </w:r>
    </w:p>
    <w:p w:rsidR="003C0C6B" w:rsidRPr="003C0C6B" w:rsidRDefault="003C0C6B" w:rsidP="003C0C6B">
      <w:pPr>
        <w:spacing w:line="360" w:lineRule="auto"/>
        <w:ind w:left="360"/>
        <w:jc w:val="both"/>
        <w:rPr>
          <w:color w:val="000000"/>
          <w:sz w:val="22"/>
          <w:szCs w:val="22"/>
        </w:rPr>
      </w:pPr>
      <w:r w:rsidRPr="003C0C6B">
        <w:rPr>
          <w:color w:val="000000"/>
          <w:sz w:val="22"/>
          <w:szCs w:val="22"/>
        </w:rPr>
        <w:t>- analiza i ocena zjawisk oraz faktów historycznych,</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-gromadzenie informacji przy wykorzystaniu nowoczesnej technologii i różnorodnych </w:t>
      </w:r>
    </w:p>
    <w:p w:rsidR="003C0C6B" w:rsidRPr="003C0C6B" w:rsidRDefault="003C0C6B" w:rsidP="003C0C6B">
      <w:pPr>
        <w:spacing w:line="360" w:lineRule="auto"/>
        <w:ind w:left="360"/>
        <w:jc w:val="both"/>
        <w:rPr>
          <w:color w:val="000000"/>
          <w:sz w:val="22"/>
          <w:szCs w:val="22"/>
        </w:rPr>
      </w:pPr>
      <w:r w:rsidRPr="003C0C6B">
        <w:rPr>
          <w:color w:val="000000"/>
          <w:sz w:val="22"/>
          <w:szCs w:val="22"/>
        </w:rPr>
        <w:t xml:space="preserve">  źródeł.</w:t>
      </w:r>
    </w:p>
    <w:p w:rsidR="00C239A3" w:rsidRPr="003C0C6B" w:rsidRDefault="00C239A3" w:rsidP="00C239A3">
      <w:pPr>
        <w:pStyle w:val="Nagwek1"/>
        <w:spacing w:line="360" w:lineRule="auto"/>
        <w:jc w:val="both"/>
        <w:rPr>
          <w:color w:val="000000"/>
          <w:sz w:val="22"/>
          <w:szCs w:val="22"/>
        </w:rPr>
      </w:pPr>
      <w:r w:rsidRPr="003C0C6B">
        <w:rPr>
          <w:color w:val="000000"/>
          <w:sz w:val="22"/>
          <w:szCs w:val="22"/>
        </w:rPr>
        <w:t>III Kontrolowanie i ocenianie.</w:t>
      </w:r>
    </w:p>
    <w:p w:rsidR="00C239A3" w:rsidRPr="00C239A3" w:rsidRDefault="00C239A3" w:rsidP="00C239A3">
      <w:pPr>
        <w:pStyle w:val="Akapitzlist"/>
        <w:numPr>
          <w:ilvl w:val="0"/>
          <w:numId w:val="79"/>
        </w:numPr>
        <w:rPr>
          <w:sz w:val="22"/>
          <w:szCs w:val="22"/>
        </w:rPr>
      </w:pPr>
      <w:r w:rsidRPr="00C239A3">
        <w:rPr>
          <w:sz w:val="22"/>
          <w:szCs w:val="22"/>
        </w:rPr>
        <w:t>Ocenie podlegają następujące formy aktywności ucznia:</w:t>
      </w:r>
    </w:p>
    <w:p w:rsidR="00C239A3" w:rsidRPr="003C0C6B" w:rsidRDefault="00C239A3" w:rsidP="00C239A3">
      <w:pPr>
        <w:ind w:left="360"/>
        <w:rPr>
          <w:sz w:val="22"/>
          <w:szCs w:val="22"/>
        </w:rPr>
      </w:pPr>
    </w:p>
    <w:p w:rsidR="00C239A3" w:rsidRPr="003C0C6B" w:rsidRDefault="00C239A3" w:rsidP="00C239A3">
      <w:pPr>
        <w:pStyle w:val="Akapitzlist"/>
        <w:numPr>
          <w:ilvl w:val="0"/>
          <w:numId w:val="1"/>
        </w:numPr>
        <w:spacing w:line="360" w:lineRule="auto"/>
        <w:jc w:val="both"/>
        <w:rPr>
          <w:color w:val="000000"/>
          <w:sz w:val="22"/>
          <w:szCs w:val="22"/>
        </w:rPr>
      </w:pPr>
      <w:r w:rsidRPr="003C0C6B">
        <w:rPr>
          <w:color w:val="000000"/>
          <w:sz w:val="22"/>
          <w:szCs w:val="22"/>
        </w:rPr>
        <w:t>prace klasowe (zapowiedziane jeden lub dwa tygodnie wcześniej) stanowiące podsumowanie każdego działu</w:t>
      </w:r>
      <w:r w:rsidRPr="003C0C6B">
        <w:rPr>
          <w:b/>
          <w:color w:val="000000"/>
          <w:sz w:val="22"/>
          <w:szCs w:val="22"/>
        </w:rPr>
        <w:t>- waga 4</w:t>
      </w:r>
      <w:r w:rsidRPr="003C0C6B">
        <w:rPr>
          <w:color w:val="000000"/>
          <w:sz w:val="22"/>
          <w:szCs w:val="22"/>
        </w:rPr>
        <w:t>,</w:t>
      </w:r>
    </w:p>
    <w:p w:rsidR="00C239A3" w:rsidRDefault="00C239A3" w:rsidP="00C239A3">
      <w:pPr>
        <w:pStyle w:val="Akapitzlist"/>
        <w:numPr>
          <w:ilvl w:val="0"/>
          <w:numId w:val="1"/>
        </w:numPr>
        <w:spacing w:line="360" w:lineRule="auto"/>
        <w:jc w:val="both"/>
        <w:rPr>
          <w:color w:val="000000"/>
          <w:sz w:val="22"/>
          <w:szCs w:val="22"/>
        </w:rPr>
      </w:pPr>
      <w:r w:rsidRPr="003C0C6B">
        <w:rPr>
          <w:color w:val="000000"/>
          <w:sz w:val="22"/>
          <w:szCs w:val="22"/>
        </w:rPr>
        <w:t>sprawdziany (zapowiedziane - wiadomości z maksymalnie czterech ostatnich lekcji )</w:t>
      </w:r>
      <w:r w:rsidRPr="003C0C6B">
        <w:rPr>
          <w:b/>
          <w:color w:val="000000"/>
          <w:sz w:val="22"/>
          <w:szCs w:val="22"/>
        </w:rPr>
        <w:t>- waga 3</w:t>
      </w:r>
      <w:r w:rsidRPr="003C0C6B">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kartkówki (wiadomości z jednej/dwóch lekcji)</w:t>
      </w:r>
      <w:r w:rsidRPr="001B4717">
        <w:rPr>
          <w:b/>
          <w:color w:val="000000"/>
          <w:sz w:val="22"/>
          <w:szCs w:val="22"/>
        </w:rPr>
        <w:t>- waga odpowiednio 1 lub 2</w:t>
      </w:r>
      <w:r w:rsidRPr="001B4717">
        <w:rPr>
          <w:color w:val="000000"/>
          <w:sz w:val="22"/>
          <w:szCs w:val="22"/>
        </w:rPr>
        <w:t>,</w:t>
      </w:r>
    </w:p>
    <w:p w:rsidR="00C239A3" w:rsidRDefault="00C239A3" w:rsidP="00C239A3">
      <w:pPr>
        <w:pStyle w:val="Akapitzlist"/>
        <w:numPr>
          <w:ilvl w:val="0"/>
          <w:numId w:val="1"/>
        </w:numPr>
        <w:spacing w:line="360" w:lineRule="auto"/>
        <w:jc w:val="both"/>
        <w:rPr>
          <w:color w:val="000000"/>
          <w:sz w:val="22"/>
          <w:szCs w:val="22"/>
        </w:rPr>
      </w:pPr>
      <w:r w:rsidRPr="003C0C6B">
        <w:rPr>
          <w:color w:val="000000"/>
          <w:sz w:val="22"/>
          <w:szCs w:val="22"/>
        </w:rPr>
        <w:t>odpowiedzi ustne</w:t>
      </w:r>
      <w:r w:rsidRPr="003C0C6B">
        <w:rPr>
          <w:b/>
          <w:color w:val="000000"/>
          <w:sz w:val="22"/>
          <w:szCs w:val="22"/>
        </w:rPr>
        <w:t>- waga 2</w:t>
      </w:r>
      <w:r w:rsidRPr="003C0C6B">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 xml:space="preserve">zeszyt (notatki własne, zadania, ćwiczenia)- </w:t>
      </w:r>
      <w:r w:rsidRPr="001B4717">
        <w:rPr>
          <w:b/>
          <w:color w:val="000000"/>
          <w:sz w:val="22"/>
          <w:szCs w:val="22"/>
        </w:rPr>
        <w:t>waga 1</w:t>
      </w:r>
      <w:r w:rsidRPr="001B4717">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praca w grupach</w:t>
      </w:r>
      <w:r w:rsidRPr="001B4717">
        <w:rPr>
          <w:b/>
          <w:color w:val="000000"/>
          <w:sz w:val="22"/>
          <w:szCs w:val="22"/>
        </w:rPr>
        <w:t>- waga 1</w:t>
      </w:r>
      <w:r w:rsidRPr="001B4717">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prace manualne (np. plakaty)</w:t>
      </w:r>
      <w:r w:rsidRPr="001B4717">
        <w:rPr>
          <w:b/>
          <w:color w:val="000000"/>
          <w:sz w:val="22"/>
          <w:szCs w:val="22"/>
        </w:rPr>
        <w:t xml:space="preserve"> - waga 1</w:t>
      </w:r>
      <w:r w:rsidRPr="001B4717">
        <w:rPr>
          <w:color w:val="000000"/>
          <w:sz w:val="22"/>
          <w:szCs w:val="22"/>
        </w:rPr>
        <w:t>,</w:t>
      </w:r>
    </w:p>
    <w:p w:rsidR="00C239A3" w:rsidRPr="001B4717" w:rsidRDefault="00C239A3" w:rsidP="00C239A3">
      <w:pPr>
        <w:pStyle w:val="Akapitzlist"/>
        <w:numPr>
          <w:ilvl w:val="0"/>
          <w:numId w:val="1"/>
        </w:numPr>
        <w:spacing w:line="360" w:lineRule="auto"/>
        <w:jc w:val="both"/>
        <w:rPr>
          <w:color w:val="000000"/>
          <w:sz w:val="22"/>
          <w:szCs w:val="22"/>
        </w:rPr>
      </w:pPr>
      <w:r w:rsidRPr="001B4717">
        <w:rPr>
          <w:color w:val="000000"/>
          <w:sz w:val="22"/>
          <w:szCs w:val="22"/>
        </w:rPr>
        <w:t>prezentacje</w:t>
      </w:r>
      <w:r w:rsidRPr="001B4717">
        <w:rPr>
          <w:b/>
          <w:color w:val="000000"/>
          <w:sz w:val="22"/>
          <w:szCs w:val="22"/>
        </w:rPr>
        <w:t>- waga 1 lub 2</w:t>
      </w:r>
      <w:r w:rsidRPr="001B4717">
        <w:rPr>
          <w:color w:val="000000"/>
          <w:sz w:val="22"/>
          <w:szCs w:val="22"/>
        </w:rPr>
        <w:t xml:space="preserve"> (połączona z wyst</w:t>
      </w:r>
      <w:r>
        <w:rPr>
          <w:color w:val="000000"/>
          <w:sz w:val="22"/>
          <w:szCs w:val="22"/>
        </w:rPr>
        <w:t>ąpieniem i komentarzem własnym),</w:t>
      </w:r>
    </w:p>
    <w:p w:rsidR="00C239A3" w:rsidRPr="00C239A3" w:rsidRDefault="00C239A3" w:rsidP="00C239A3">
      <w:pPr>
        <w:pStyle w:val="Akapitzlist"/>
        <w:numPr>
          <w:ilvl w:val="0"/>
          <w:numId w:val="79"/>
        </w:numPr>
        <w:autoSpaceDE w:val="0"/>
        <w:autoSpaceDN w:val="0"/>
        <w:adjustRightInd w:val="0"/>
        <w:spacing w:line="360" w:lineRule="auto"/>
        <w:jc w:val="both"/>
        <w:rPr>
          <w:color w:val="000000"/>
          <w:sz w:val="22"/>
          <w:szCs w:val="22"/>
        </w:rPr>
      </w:pPr>
      <w:r w:rsidRPr="00C239A3">
        <w:rPr>
          <w:rFonts w:eastAsiaTheme="minorHAnsi"/>
          <w:sz w:val="22"/>
          <w:szCs w:val="22"/>
          <w:lang w:eastAsia="en-US"/>
        </w:rPr>
        <w:t>Praca na lekcji jest oceniana w dodatkowej skali plusów (+). Pięć to ocena bardzo dobra, sześć równe jest ocenie celującej.</w:t>
      </w:r>
    </w:p>
    <w:p w:rsidR="00C239A3" w:rsidRPr="00C239A3" w:rsidRDefault="00C239A3" w:rsidP="00C239A3">
      <w:pPr>
        <w:pStyle w:val="Akapitzlist"/>
        <w:numPr>
          <w:ilvl w:val="0"/>
          <w:numId w:val="79"/>
        </w:numPr>
        <w:autoSpaceDE w:val="0"/>
        <w:autoSpaceDN w:val="0"/>
        <w:adjustRightInd w:val="0"/>
        <w:spacing w:line="360" w:lineRule="auto"/>
        <w:jc w:val="both"/>
        <w:rPr>
          <w:color w:val="000000"/>
          <w:sz w:val="22"/>
          <w:szCs w:val="22"/>
        </w:rPr>
      </w:pPr>
      <w:r w:rsidRPr="00C239A3">
        <w:rPr>
          <w:color w:val="000000"/>
          <w:sz w:val="22"/>
          <w:szCs w:val="22"/>
        </w:rPr>
        <w:t>Za nieprzygotowanie do lekcji uznaje się brak zadania lub karty pracy uzupełnianej na kolejnych lekcjach, a także zeszytu, jeśli z wcześniej wspomnianymi notatkami/zadaniami.</w:t>
      </w:r>
      <w:r w:rsidRPr="00C239A3">
        <w:rPr>
          <w:rFonts w:eastAsiaTheme="minorHAnsi"/>
          <w:sz w:val="22"/>
          <w:szCs w:val="22"/>
          <w:lang w:eastAsia="en-US"/>
        </w:rPr>
        <w:t xml:space="preserve"> Jest ono odnotowywane w rubryce ocen w postaci daty lub opisu np. brak zadania. Powtarzające się nieprzygotowanie do lekcji zostaje odnotowane w zakładce „uwagi”.</w:t>
      </w:r>
    </w:p>
    <w:p w:rsidR="00C239A3" w:rsidRPr="00C239A3" w:rsidRDefault="00C239A3" w:rsidP="00C239A3">
      <w:pPr>
        <w:pStyle w:val="Akapitzlist"/>
        <w:numPr>
          <w:ilvl w:val="0"/>
          <w:numId w:val="79"/>
        </w:numPr>
        <w:spacing w:line="360" w:lineRule="auto"/>
        <w:jc w:val="both"/>
        <w:rPr>
          <w:color w:val="000000"/>
          <w:sz w:val="22"/>
          <w:szCs w:val="22"/>
        </w:rPr>
      </w:pPr>
      <w:r w:rsidRPr="00C239A3">
        <w:rPr>
          <w:color w:val="000000"/>
          <w:sz w:val="22"/>
          <w:szCs w:val="22"/>
        </w:rPr>
        <w:t xml:space="preserve">Poprawie podlegają wyłącznie oceny dopuszczające i niedostateczne otrzymane z pracy klasowej lub sprawdzianu, który obejmował kluczowe dla dalszej nauki treści. Uczeń ma możliwość ich poprawy w ciągu trzech tygodni od oddania prac w terminie wyznaczonym przez nauczyciela. </w:t>
      </w:r>
    </w:p>
    <w:p w:rsidR="00C239A3" w:rsidRPr="00C239A3" w:rsidRDefault="00C239A3" w:rsidP="00C239A3">
      <w:pPr>
        <w:pStyle w:val="Akapitzlist"/>
        <w:numPr>
          <w:ilvl w:val="0"/>
          <w:numId w:val="79"/>
        </w:numPr>
        <w:spacing w:line="360" w:lineRule="auto"/>
        <w:jc w:val="both"/>
        <w:rPr>
          <w:color w:val="000000"/>
          <w:sz w:val="22"/>
          <w:szCs w:val="22"/>
        </w:rPr>
      </w:pPr>
      <w:r w:rsidRPr="00C239A3">
        <w:rPr>
          <w:color w:val="000000"/>
          <w:sz w:val="22"/>
          <w:szCs w:val="22"/>
        </w:rPr>
        <w:t xml:space="preserve">Osoba nieobecna na pracy klasowej ma obowiązek ją napisać w ciągu dwóch tygodni liczonych od powrotu do szkoły, poza swoimi lekcjami w terminie wyznaczonym przez nauczyciela. </w:t>
      </w:r>
    </w:p>
    <w:p w:rsidR="00C239A3" w:rsidRPr="00C239A3" w:rsidRDefault="00C239A3" w:rsidP="00C239A3">
      <w:pPr>
        <w:pStyle w:val="Akapitzlist"/>
        <w:numPr>
          <w:ilvl w:val="0"/>
          <w:numId w:val="79"/>
        </w:numPr>
        <w:spacing w:line="360" w:lineRule="auto"/>
        <w:jc w:val="both"/>
        <w:rPr>
          <w:sz w:val="22"/>
          <w:szCs w:val="22"/>
        </w:rPr>
      </w:pPr>
      <w:r w:rsidRPr="00C239A3">
        <w:rPr>
          <w:sz w:val="22"/>
          <w:szCs w:val="22"/>
        </w:rPr>
        <w:t xml:space="preserve">Sprawdzone prace klasowe uczeń wkleja do zeszytu przedmiotowego lub przechowuje w teczce. </w:t>
      </w:r>
    </w:p>
    <w:p w:rsidR="00C239A3" w:rsidRPr="00C239A3" w:rsidRDefault="00C239A3" w:rsidP="00C239A3">
      <w:pPr>
        <w:pStyle w:val="Akapitzlist"/>
        <w:numPr>
          <w:ilvl w:val="0"/>
          <w:numId w:val="79"/>
        </w:numPr>
        <w:spacing w:line="360" w:lineRule="auto"/>
        <w:jc w:val="both"/>
        <w:rPr>
          <w:sz w:val="22"/>
          <w:szCs w:val="22"/>
        </w:rPr>
      </w:pPr>
      <w:r w:rsidRPr="00C239A3">
        <w:rPr>
          <w:sz w:val="22"/>
          <w:szCs w:val="22"/>
        </w:rPr>
        <w:t>Zeszyty powinny być prowadzone systematycznie.</w:t>
      </w:r>
    </w:p>
    <w:p w:rsidR="00C239A3" w:rsidRPr="00C239A3" w:rsidRDefault="00C239A3" w:rsidP="00C239A3">
      <w:pPr>
        <w:pStyle w:val="Akapitzlist"/>
        <w:numPr>
          <w:ilvl w:val="0"/>
          <w:numId w:val="79"/>
        </w:numPr>
        <w:spacing w:line="360" w:lineRule="auto"/>
        <w:jc w:val="both"/>
        <w:rPr>
          <w:sz w:val="22"/>
          <w:szCs w:val="22"/>
        </w:rPr>
      </w:pPr>
      <w:r w:rsidRPr="00C239A3">
        <w:rPr>
          <w:sz w:val="22"/>
          <w:szCs w:val="22"/>
        </w:rPr>
        <w:t xml:space="preserve">W przypadku nieobecności na lekcji uczeń ma obowiązek uzupełnić </w:t>
      </w:r>
      <w:r>
        <w:rPr>
          <w:sz w:val="22"/>
          <w:szCs w:val="22"/>
        </w:rPr>
        <w:t>zadania/karty pracy/ćwiczenia/</w:t>
      </w:r>
      <w:r w:rsidRPr="00C239A3">
        <w:rPr>
          <w:sz w:val="22"/>
          <w:szCs w:val="22"/>
        </w:rPr>
        <w:t>informacje.</w:t>
      </w:r>
    </w:p>
    <w:p w:rsidR="00C239A3" w:rsidRPr="003C0C6B" w:rsidRDefault="00C239A3" w:rsidP="00C239A3">
      <w:pPr>
        <w:spacing w:line="360" w:lineRule="auto"/>
        <w:rPr>
          <w:b/>
          <w:sz w:val="22"/>
          <w:szCs w:val="22"/>
        </w:rPr>
      </w:pPr>
      <w:r w:rsidRPr="003C0C6B">
        <w:rPr>
          <w:b/>
          <w:sz w:val="22"/>
          <w:szCs w:val="22"/>
        </w:rPr>
        <w:t xml:space="preserve">IV W przypadku posiadania przez ucznia opinii PPP, nauczyciel dostosowuje warunki </w:t>
      </w:r>
    </w:p>
    <w:p w:rsidR="00C239A3" w:rsidRPr="003C0C6B" w:rsidRDefault="00C239A3" w:rsidP="00C239A3">
      <w:pPr>
        <w:spacing w:line="360" w:lineRule="auto"/>
        <w:ind w:left="426"/>
        <w:rPr>
          <w:b/>
          <w:sz w:val="22"/>
          <w:szCs w:val="22"/>
        </w:rPr>
      </w:pPr>
      <w:r w:rsidRPr="003C0C6B">
        <w:rPr>
          <w:b/>
          <w:sz w:val="22"/>
          <w:szCs w:val="22"/>
        </w:rPr>
        <w:t>pracy do zaleceń poradni.</w:t>
      </w:r>
    </w:p>
    <w:p w:rsidR="00C239A3" w:rsidRPr="003C0C6B" w:rsidRDefault="00C239A3" w:rsidP="00C239A3">
      <w:pPr>
        <w:spacing w:line="360" w:lineRule="auto"/>
        <w:rPr>
          <w:b/>
          <w:sz w:val="22"/>
          <w:szCs w:val="22"/>
        </w:rPr>
      </w:pPr>
      <w:r w:rsidRPr="003C0C6B">
        <w:rPr>
          <w:b/>
          <w:sz w:val="22"/>
          <w:szCs w:val="22"/>
        </w:rPr>
        <w:t>V Wymagania na poszczególne oceny:</w:t>
      </w:r>
    </w:p>
    <w:p w:rsidR="00C239A3" w:rsidRPr="003C0C6B" w:rsidRDefault="00C239A3" w:rsidP="00C239A3">
      <w:pPr>
        <w:spacing w:line="360" w:lineRule="auto"/>
        <w:rPr>
          <w:sz w:val="22"/>
          <w:szCs w:val="22"/>
        </w:rPr>
      </w:pPr>
      <w:r w:rsidRPr="003C0C6B">
        <w:rPr>
          <w:sz w:val="22"/>
          <w:szCs w:val="22"/>
        </w:rPr>
        <w:t>Aby uzyskać ocenę:</w:t>
      </w:r>
    </w:p>
    <w:p w:rsidR="00C239A3" w:rsidRPr="003C0C6B" w:rsidRDefault="00C239A3" w:rsidP="00C239A3">
      <w:pPr>
        <w:pStyle w:val="Akapitzlist"/>
        <w:numPr>
          <w:ilvl w:val="0"/>
          <w:numId w:val="4"/>
        </w:numPr>
        <w:spacing w:line="360" w:lineRule="auto"/>
        <w:rPr>
          <w:sz w:val="22"/>
          <w:szCs w:val="22"/>
        </w:rPr>
      </w:pPr>
      <w:r w:rsidRPr="003C0C6B">
        <w:rPr>
          <w:b/>
          <w:sz w:val="22"/>
          <w:szCs w:val="22"/>
        </w:rPr>
        <w:t xml:space="preserve">dopuszczającą- </w:t>
      </w:r>
      <w:r w:rsidRPr="003C0C6B">
        <w:rPr>
          <w:sz w:val="22"/>
          <w:szCs w:val="22"/>
        </w:rPr>
        <w:t>uczeń powinien wykazać się znajomością elementarnej wiedzy, wyjaśnić z pomocą nauczyciela znaczenie podstawowych terminów historycznych, dokonać opisów przeszłości i porównywać ja z teraźniejszością na podstawie materiałów ilustracyjnych;</w:t>
      </w:r>
    </w:p>
    <w:p w:rsidR="00C239A3" w:rsidRPr="003C0C6B" w:rsidRDefault="00C239A3" w:rsidP="00C239A3">
      <w:pPr>
        <w:pStyle w:val="Akapitzlist"/>
        <w:numPr>
          <w:ilvl w:val="0"/>
          <w:numId w:val="4"/>
        </w:numPr>
        <w:spacing w:line="360" w:lineRule="auto"/>
        <w:rPr>
          <w:sz w:val="22"/>
          <w:szCs w:val="22"/>
        </w:rPr>
      </w:pPr>
      <w:r w:rsidRPr="003C0C6B">
        <w:rPr>
          <w:b/>
          <w:sz w:val="22"/>
          <w:szCs w:val="22"/>
        </w:rPr>
        <w:t>dostateczną-</w:t>
      </w:r>
      <w:r w:rsidRPr="003C0C6B">
        <w:rPr>
          <w:sz w:val="22"/>
          <w:szCs w:val="22"/>
        </w:rPr>
        <w:t xml:space="preserve"> uczeń powinien posiadać podstawowa wiedzę faktograficzna, czytać teksty ze zrozumieniem, dostrzegać związki teraźniejszości z przeszłością, opanować najprostsze umiejętności przedmiotowe, takie jak: dokonywanie oceny zdarzenia, opis, porównanie, określanie, w którym wieku rozegrało się dane wydarzenie, porządkowanie zdarzeń w kolejności chronologicznej, odczytywanie daty wydarzenia z osi czasu;</w:t>
      </w:r>
    </w:p>
    <w:p w:rsidR="00C239A3" w:rsidRPr="003C0C6B" w:rsidRDefault="00C239A3" w:rsidP="00C239A3">
      <w:pPr>
        <w:pStyle w:val="Akapitzlist"/>
        <w:numPr>
          <w:ilvl w:val="0"/>
          <w:numId w:val="4"/>
        </w:numPr>
        <w:spacing w:line="360" w:lineRule="auto"/>
        <w:rPr>
          <w:sz w:val="22"/>
          <w:szCs w:val="22"/>
        </w:rPr>
      </w:pPr>
      <w:r w:rsidRPr="003C0C6B">
        <w:rPr>
          <w:b/>
          <w:sz w:val="22"/>
          <w:szCs w:val="22"/>
        </w:rPr>
        <w:t>dobrą-</w:t>
      </w:r>
      <w:r w:rsidRPr="003C0C6B">
        <w:rPr>
          <w:sz w:val="22"/>
          <w:szCs w:val="22"/>
        </w:rPr>
        <w:t xml:space="preserve"> uczeń powinien opanować wiedzę faktograficzną na poziomie ponadpodstawowym, wykazywać się aktywnością na lekcjach, wyrażać własna opinię, dostrzegać ciągłość rozwoju kulturalnego i cywilizacyjnego, integrować wiedzę uzyskana z różnych źródeł, samodzielnie poszukiwać informacji o swoim regionie i rodzinnej miejscowości, umiejętnie posługiwać się mapa, odczytywać wiadomości z wykresów i tabel;</w:t>
      </w:r>
    </w:p>
    <w:p w:rsidR="00C239A3" w:rsidRPr="003C0C6B" w:rsidRDefault="00C239A3" w:rsidP="00C239A3">
      <w:pPr>
        <w:pStyle w:val="Akapitzlist"/>
        <w:numPr>
          <w:ilvl w:val="0"/>
          <w:numId w:val="4"/>
        </w:numPr>
        <w:spacing w:line="360" w:lineRule="auto"/>
        <w:rPr>
          <w:sz w:val="22"/>
          <w:szCs w:val="22"/>
        </w:rPr>
      </w:pPr>
      <w:r w:rsidRPr="003C0C6B">
        <w:rPr>
          <w:b/>
          <w:sz w:val="22"/>
          <w:szCs w:val="22"/>
        </w:rPr>
        <w:t>bardzo dobrą-</w:t>
      </w:r>
      <w:r w:rsidRPr="003C0C6B">
        <w:rPr>
          <w:sz w:val="22"/>
          <w:szCs w:val="22"/>
        </w:rPr>
        <w:t xml:space="preserve"> uczeń musi wykazać się nie tylko dużą wiedza, lecz także zrozumieniem procesów historycznych; powinien również samodzielnie wyciągać wnioski, ujmować treści historyczne w związki przyczynowo-skutkowe, krytycznie odnosić się do wydarzeń z przeszłości oraz porównywać epoki i okresy;</w:t>
      </w:r>
    </w:p>
    <w:p w:rsidR="00C239A3" w:rsidRDefault="00C239A3" w:rsidP="00C239A3">
      <w:pPr>
        <w:pStyle w:val="Akapitzlist"/>
        <w:numPr>
          <w:ilvl w:val="0"/>
          <w:numId w:val="4"/>
        </w:numPr>
        <w:spacing w:line="360" w:lineRule="auto"/>
        <w:rPr>
          <w:sz w:val="22"/>
          <w:szCs w:val="22"/>
        </w:rPr>
      </w:pPr>
      <w:r w:rsidRPr="003C0C6B">
        <w:rPr>
          <w:b/>
          <w:sz w:val="22"/>
          <w:szCs w:val="22"/>
        </w:rPr>
        <w:t>celującą-</w:t>
      </w:r>
      <w:r w:rsidRPr="003C0C6B">
        <w:rPr>
          <w:sz w:val="22"/>
          <w:szCs w:val="22"/>
        </w:rPr>
        <w:t xml:space="preserve"> uczeń powinien samodzielnie rozwijać swoje zainteresowania i wykazywać się wiedzą ponadprogramowa, uczestniczyć w przedmiotowych zajęciach dodatkowych, łączyć i wykorzystywać wiadomości z różnych dziedzin, brać udział w konkursach przedmiotowych.</w:t>
      </w:r>
    </w:p>
    <w:p w:rsidR="00C239A3" w:rsidRPr="009623B2" w:rsidRDefault="00C239A3" w:rsidP="00C239A3">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Załącznik do PZO</w:t>
      </w:r>
    </w:p>
    <w:p w:rsidR="00C239A3" w:rsidRPr="009623B2" w:rsidRDefault="00C239A3" w:rsidP="00C239A3">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będący uszczegółowieniem procedur szkolnych</w:t>
      </w:r>
    </w:p>
    <w:p w:rsidR="00C239A3" w:rsidRPr="009623B2" w:rsidRDefault="00C239A3" w:rsidP="00C239A3">
      <w:pPr>
        <w:pStyle w:val="NormalnyWeb"/>
        <w:spacing w:before="0" w:beforeAutospacing="0" w:after="0" w:afterAutospacing="0" w:line="360" w:lineRule="auto"/>
        <w:jc w:val="center"/>
        <w:rPr>
          <w:rFonts w:ascii="Segoe UI" w:hAnsi="Segoe UI" w:cs="Segoe UI"/>
          <w:sz w:val="22"/>
          <w:szCs w:val="22"/>
        </w:rPr>
      </w:pPr>
      <w:r w:rsidRPr="009623B2">
        <w:rPr>
          <w:b/>
          <w:bCs/>
          <w:sz w:val="22"/>
          <w:szCs w:val="22"/>
        </w:rPr>
        <w:t>„Organizacja nauczania z wykorzystaniem technik i metod pracy na odległość”</w:t>
      </w:r>
    </w:p>
    <w:p w:rsidR="00C239A3" w:rsidRPr="009623B2" w:rsidRDefault="00C239A3" w:rsidP="00C239A3">
      <w:pPr>
        <w:pStyle w:val="NormalnyWeb"/>
        <w:spacing w:before="0" w:beforeAutospacing="0" w:after="0" w:afterAutospacing="0" w:line="360" w:lineRule="auto"/>
        <w:rPr>
          <w:rFonts w:ascii="Segoe UI" w:hAnsi="Segoe UI" w:cs="Segoe UI"/>
          <w:sz w:val="22"/>
          <w:szCs w:val="22"/>
        </w:rPr>
      </w:pPr>
      <w:r w:rsidRPr="009623B2">
        <w:rPr>
          <w:sz w:val="22"/>
          <w:szCs w:val="22"/>
        </w:rPr>
        <w:t>Tematyka lekcji on - line i zadania przeznaczone do samodzielnego wykonania przez ucznia zapisywane są w zakładce „zadania domowe” w dzienniku elektronicznym.</w:t>
      </w:r>
    </w:p>
    <w:p w:rsidR="00C239A3" w:rsidRPr="009623B2" w:rsidRDefault="00C239A3" w:rsidP="00C239A3">
      <w:pPr>
        <w:pStyle w:val="NormalnyWeb"/>
        <w:spacing w:before="0" w:beforeAutospacing="0" w:after="0" w:afterAutospacing="0" w:line="360" w:lineRule="auto"/>
        <w:rPr>
          <w:rFonts w:ascii="Segoe UI" w:hAnsi="Segoe UI" w:cs="Segoe UI"/>
          <w:sz w:val="22"/>
          <w:szCs w:val="22"/>
        </w:rPr>
      </w:pPr>
      <w:r w:rsidRPr="009623B2">
        <w:rPr>
          <w:sz w:val="22"/>
          <w:szCs w:val="22"/>
        </w:rPr>
        <w:t>Uczeń ma obowiązek:</w:t>
      </w:r>
    </w:p>
    <w:p w:rsidR="00C239A3" w:rsidRPr="009623B2" w:rsidRDefault="00C239A3" w:rsidP="00C239A3">
      <w:pPr>
        <w:pStyle w:val="NormalnyWeb"/>
        <w:spacing w:before="0" w:beforeAutospacing="0" w:after="0" w:afterAutospacing="0" w:line="360" w:lineRule="auto"/>
        <w:rPr>
          <w:rFonts w:ascii="Segoe UI" w:hAnsi="Segoe UI" w:cs="Segoe UI"/>
          <w:sz w:val="22"/>
          <w:szCs w:val="22"/>
        </w:rPr>
      </w:pPr>
      <w:r w:rsidRPr="009623B2">
        <w:rPr>
          <w:sz w:val="22"/>
          <w:szCs w:val="22"/>
        </w:rPr>
        <w:t>- sprawdzania zapisu w zakładce „zadnia domowe” i wykonania poleceń w czasie rzeczywistym, jeśli zajęcia nie mają formy on - line;</w:t>
      </w:r>
    </w:p>
    <w:p w:rsidR="00C239A3" w:rsidRPr="009623B2" w:rsidRDefault="00C239A3" w:rsidP="00C239A3">
      <w:pPr>
        <w:spacing w:line="360" w:lineRule="auto"/>
        <w:rPr>
          <w:sz w:val="22"/>
          <w:szCs w:val="22"/>
        </w:rPr>
      </w:pPr>
      <w:r w:rsidRPr="009623B2">
        <w:rPr>
          <w:sz w:val="22"/>
          <w:szCs w:val="22"/>
        </w:rPr>
        <w:t>- uczestniczenia w lekcjach on – line, a w razie kłopotów zgłaszania ich prowadzącemu werbalnie lub za pomocą czatu, dziennika; brak informacji skutkuje odnotowaniem nieobecności ucznia na zajęciach;</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 xml:space="preserve">- wysłania prac w terminie wyznaczonym przez nauczyciela, jeśli takie będzie polecenie zapisane w zakładce „zadania domowe”; </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Nieobecność podczas sprawdzianu powinna niezwłocznie, a najpóźniej w ciągu 3 dni być usprawiedliwiona przez rodzica. Brak takiej informacji skutkuje zapisem w zakładce „uwagi”.</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W przypadku nieobecności ucznia podczas sprawdzianu/kartkówki/pracy klasowej, wiedza sprawdzana jest w formie ustnej.</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 xml:space="preserve">Jeśli uczeń nie przystąpi do napisania sprawdzianu/kartkówki/pracy klasowej </w:t>
      </w:r>
      <w:r>
        <w:rPr>
          <w:sz w:val="22"/>
          <w:szCs w:val="22"/>
        </w:rPr>
        <w:t xml:space="preserve">w </w:t>
      </w:r>
      <w:r w:rsidRPr="009623B2">
        <w:rPr>
          <w:sz w:val="22"/>
          <w:szCs w:val="22"/>
        </w:rPr>
        <w:t>terminach wyznaczonych przez nauczyciela</w:t>
      </w:r>
      <w:r>
        <w:rPr>
          <w:sz w:val="22"/>
          <w:szCs w:val="22"/>
        </w:rPr>
        <w:t>,</w:t>
      </w:r>
      <w:r w:rsidRPr="009623B2">
        <w:rPr>
          <w:sz w:val="22"/>
          <w:szCs w:val="22"/>
        </w:rPr>
        <w:t xml:space="preserve"> zobowiązany jest do tego podczas powrotu nauki stacjonarnej, jeśli taka będzie miała miejsce.</w:t>
      </w:r>
    </w:p>
    <w:p w:rsidR="00C239A3" w:rsidRPr="009623B2" w:rsidRDefault="00C239A3" w:rsidP="00C239A3">
      <w:pPr>
        <w:pStyle w:val="NormalnyWeb"/>
        <w:spacing w:before="0" w:beforeAutospacing="0" w:after="0" w:afterAutospacing="0" w:line="360" w:lineRule="auto"/>
        <w:rPr>
          <w:sz w:val="22"/>
          <w:szCs w:val="22"/>
        </w:rPr>
      </w:pPr>
      <w:r w:rsidRPr="009623B2">
        <w:rPr>
          <w:sz w:val="22"/>
          <w:szCs w:val="22"/>
        </w:rPr>
        <w:t>Poprawa prac pisemnych odbywa się w formie ustnej.</w:t>
      </w:r>
    </w:p>
    <w:p w:rsidR="00C239A3" w:rsidRPr="009623B2" w:rsidRDefault="00C239A3" w:rsidP="00C239A3">
      <w:pPr>
        <w:pStyle w:val="NormalnyWeb"/>
        <w:spacing w:before="0" w:beforeAutospacing="0" w:after="0" w:afterAutospacing="0" w:line="360" w:lineRule="auto"/>
        <w:rPr>
          <w:rFonts w:ascii="Segoe UI" w:hAnsi="Segoe UI" w:cs="Segoe UI"/>
          <w:sz w:val="22"/>
          <w:szCs w:val="22"/>
        </w:rPr>
      </w:pPr>
      <w:r w:rsidRPr="009623B2">
        <w:rPr>
          <w:sz w:val="22"/>
          <w:szCs w:val="22"/>
        </w:rPr>
        <w:t>Podczas zdalnej formy nauczania, wiedza i umiejętności uczniów są oceniane przy zastosowaniu maksymalnej wagi 2.</w:t>
      </w:r>
    </w:p>
    <w:p w:rsidR="003C0C6B" w:rsidRPr="003C0C6B" w:rsidRDefault="003C0C6B" w:rsidP="003C0C6B">
      <w:pPr>
        <w:rPr>
          <w:b/>
          <w:sz w:val="22"/>
          <w:szCs w:val="22"/>
        </w:rPr>
      </w:pPr>
    </w:p>
    <w:p w:rsidR="003C0C6B" w:rsidRPr="003C0C6B" w:rsidRDefault="003C0C6B" w:rsidP="00C239A3">
      <w:pPr>
        <w:jc w:val="center"/>
        <w:rPr>
          <w:b/>
          <w:sz w:val="22"/>
          <w:szCs w:val="22"/>
        </w:rPr>
      </w:pPr>
      <w:r w:rsidRPr="003C0C6B">
        <w:rPr>
          <w:b/>
          <w:sz w:val="22"/>
          <w:szCs w:val="22"/>
        </w:rPr>
        <w:t>Plan wynikowy do historii dla klasy 8 szkoły podstawowej</w:t>
      </w:r>
    </w:p>
    <w:p w:rsidR="003C0C6B" w:rsidRPr="003C0C6B" w:rsidRDefault="003C0C6B" w:rsidP="003C0C6B">
      <w:pPr>
        <w:rPr>
          <w:sz w:val="22"/>
          <w:szCs w:val="22"/>
        </w:rPr>
      </w:pPr>
    </w:p>
    <w:p w:rsidR="003C0C6B" w:rsidRPr="003C0C6B" w:rsidRDefault="003C0C6B" w:rsidP="003C0C6B">
      <w:pPr>
        <w:rPr>
          <w:sz w:val="22"/>
          <w:szCs w:val="22"/>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22"/>
        <w:gridCol w:w="1559"/>
        <w:gridCol w:w="4536"/>
        <w:gridCol w:w="4395"/>
        <w:gridCol w:w="992"/>
      </w:tblGrid>
      <w:tr w:rsidR="003C0C6B" w:rsidRPr="003C0C6B" w:rsidTr="001B4717">
        <w:tc>
          <w:tcPr>
            <w:tcW w:w="1276" w:type="dxa"/>
            <w:vAlign w:val="center"/>
          </w:tcPr>
          <w:p w:rsidR="003C0C6B" w:rsidRPr="003C0C6B" w:rsidRDefault="003C0C6B" w:rsidP="001B4717">
            <w:pPr>
              <w:autoSpaceDE w:val="0"/>
              <w:autoSpaceDN w:val="0"/>
              <w:adjustRightInd w:val="0"/>
              <w:jc w:val="center"/>
              <w:rPr>
                <w:b/>
              </w:rPr>
            </w:pPr>
            <w:r w:rsidRPr="003C0C6B">
              <w:rPr>
                <w:b/>
                <w:sz w:val="22"/>
                <w:szCs w:val="22"/>
              </w:rPr>
              <w:t>Temat</w:t>
            </w:r>
          </w:p>
          <w:p w:rsidR="003C0C6B" w:rsidRPr="003C0C6B" w:rsidRDefault="003C0C6B" w:rsidP="001B4717">
            <w:pPr>
              <w:autoSpaceDE w:val="0"/>
              <w:autoSpaceDN w:val="0"/>
              <w:adjustRightInd w:val="0"/>
              <w:jc w:val="center"/>
            </w:pPr>
            <w:r w:rsidRPr="003C0C6B">
              <w:rPr>
                <w:b/>
                <w:sz w:val="22"/>
                <w:szCs w:val="22"/>
              </w:rPr>
              <w:t>lekcji</w:t>
            </w:r>
          </w:p>
        </w:tc>
        <w:tc>
          <w:tcPr>
            <w:tcW w:w="2722" w:type="dxa"/>
            <w:vAlign w:val="center"/>
          </w:tcPr>
          <w:p w:rsidR="003C0C6B" w:rsidRPr="003C0C6B" w:rsidRDefault="003C0C6B" w:rsidP="001B4717">
            <w:pPr>
              <w:autoSpaceDE w:val="0"/>
              <w:autoSpaceDN w:val="0"/>
              <w:adjustRightInd w:val="0"/>
              <w:jc w:val="center"/>
              <w:rPr>
                <w:b/>
              </w:rPr>
            </w:pPr>
            <w:r w:rsidRPr="003C0C6B">
              <w:rPr>
                <w:b/>
                <w:sz w:val="22"/>
                <w:szCs w:val="22"/>
              </w:rPr>
              <w:t>Zagadnienia,</w:t>
            </w:r>
          </w:p>
          <w:p w:rsidR="003C0C6B" w:rsidRPr="003C0C6B" w:rsidRDefault="003C0C6B" w:rsidP="001B4717">
            <w:pPr>
              <w:autoSpaceDE w:val="0"/>
              <w:autoSpaceDN w:val="0"/>
              <w:adjustRightInd w:val="0"/>
              <w:jc w:val="center"/>
              <w:rPr>
                <w:b/>
              </w:rPr>
            </w:pPr>
            <w:r w:rsidRPr="003C0C6B">
              <w:rPr>
                <w:b/>
                <w:sz w:val="22"/>
                <w:szCs w:val="22"/>
              </w:rPr>
              <w:t>materiał nauczania</w:t>
            </w:r>
          </w:p>
        </w:tc>
        <w:tc>
          <w:tcPr>
            <w:tcW w:w="1559" w:type="dxa"/>
          </w:tcPr>
          <w:p w:rsidR="003C0C6B" w:rsidRPr="003C0C6B" w:rsidRDefault="003C0C6B" w:rsidP="001B4717">
            <w:pPr>
              <w:autoSpaceDE w:val="0"/>
              <w:autoSpaceDN w:val="0"/>
              <w:adjustRightInd w:val="0"/>
              <w:jc w:val="center"/>
              <w:rPr>
                <w:b/>
              </w:rPr>
            </w:pPr>
            <w:r w:rsidRPr="003C0C6B">
              <w:rPr>
                <w:b/>
                <w:sz w:val="22"/>
                <w:szCs w:val="22"/>
              </w:rPr>
              <w:t>Odniesienia</w:t>
            </w:r>
          </w:p>
          <w:p w:rsidR="003C0C6B" w:rsidRPr="003C0C6B" w:rsidRDefault="003C0C6B" w:rsidP="001B4717">
            <w:pPr>
              <w:autoSpaceDE w:val="0"/>
              <w:autoSpaceDN w:val="0"/>
              <w:adjustRightInd w:val="0"/>
              <w:jc w:val="center"/>
              <w:rPr>
                <w:b/>
              </w:rPr>
            </w:pPr>
            <w:r w:rsidRPr="003C0C6B">
              <w:rPr>
                <w:b/>
                <w:sz w:val="22"/>
                <w:szCs w:val="22"/>
              </w:rPr>
              <w:t>do podstawy</w:t>
            </w:r>
          </w:p>
          <w:p w:rsidR="003C0C6B" w:rsidRPr="003C0C6B" w:rsidRDefault="003C0C6B" w:rsidP="001B4717">
            <w:pPr>
              <w:autoSpaceDE w:val="0"/>
              <w:autoSpaceDN w:val="0"/>
              <w:adjustRightInd w:val="0"/>
              <w:jc w:val="center"/>
              <w:rPr>
                <w:b/>
              </w:rPr>
            </w:pPr>
            <w:r w:rsidRPr="003C0C6B">
              <w:rPr>
                <w:b/>
                <w:sz w:val="22"/>
                <w:szCs w:val="22"/>
              </w:rPr>
              <w:t>programowej</w:t>
            </w:r>
          </w:p>
        </w:tc>
        <w:tc>
          <w:tcPr>
            <w:tcW w:w="4536" w:type="dxa"/>
            <w:vAlign w:val="center"/>
          </w:tcPr>
          <w:p w:rsidR="003C0C6B" w:rsidRPr="003C0C6B" w:rsidRDefault="003C0C6B" w:rsidP="001B4717">
            <w:pPr>
              <w:autoSpaceDE w:val="0"/>
              <w:autoSpaceDN w:val="0"/>
              <w:adjustRightInd w:val="0"/>
              <w:jc w:val="center"/>
              <w:rPr>
                <w:b/>
              </w:rPr>
            </w:pPr>
            <w:r w:rsidRPr="003C0C6B">
              <w:rPr>
                <w:b/>
                <w:sz w:val="22"/>
                <w:szCs w:val="22"/>
              </w:rPr>
              <w:t>Wymagania podstawowe</w:t>
            </w:r>
          </w:p>
          <w:p w:rsidR="003C0C6B" w:rsidRPr="003C0C6B" w:rsidRDefault="003C0C6B" w:rsidP="001B4717">
            <w:pPr>
              <w:autoSpaceDE w:val="0"/>
              <w:autoSpaceDN w:val="0"/>
              <w:adjustRightInd w:val="0"/>
              <w:jc w:val="center"/>
              <w:rPr>
                <w:b/>
              </w:rPr>
            </w:pPr>
          </w:p>
        </w:tc>
        <w:tc>
          <w:tcPr>
            <w:tcW w:w="4395" w:type="dxa"/>
            <w:vAlign w:val="center"/>
          </w:tcPr>
          <w:p w:rsidR="003C0C6B" w:rsidRPr="003C0C6B" w:rsidRDefault="003C0C6B" w:rsidP="001B4717">
            <w:pPr>
              <w:autoSpaceDE w:val="0"/>
              <w:autoSpaceDN w:val="0"/>
              <w:adjustRightInd w:val="0"/>
              <w:jc w:val="center"/>
              <w:rPr>
                <w:b/>
              </w:rPr>
            </w:pPr>
            <w:r w:rsidRPr="003C0C6B">
              <w:rPr>
                <w:b/>
                <w:sz w:val="22"/>
                <w:szCs w:val="22"/>
              </w:rPr>
              <w:t>Wymagania ponadpodstawowe</w:t>
            </w:r>
          </w:p>
          <w:p w:rsidR="003C0C6B" w:rsidRPr="003C0C6B" w:rsidRDefault="003C0C6B" w:rsidP="001B4717">
            <w:pPr>
              <w:autoSpaceDE w:val="0"/>
              <w:autoSpaceDN w:val="0"/>
              <w:adjustRightInd w:val="0"/>
              <w:jc w:val="center"/>
              <w:rPr>
                <w:b/>
              </w:rPr>
            </w:pPr>
          </w:p>
        </w:tc>
        <w:tc>
          <w:tcPr>
            <w:tcW w:w="992" w:type="dxa"/>
          </w:tcPr>
          <w:p w:rsidR="003C0C6B" w:rsidRPr="003C0C6B" w:rsidRDefault="003C0C6B" w:rsidP="001B4717">
            <w:pPr>
              <w:autoSpaceDE w:val="0"/>
              <w:autoSpaceDN w:val="0"/>
              <w:adjustRightInd w:val="0"/>
              <w:jc w:val="center"/>
              <w:rPr>
                <w:b/>
              </w:rPr>
            </w:pPr>
            <w:r w:rsidRPr="003C0C6B">
              <w:rPr>
                <w:b/>
                <w:sz w:val="22"/>
                <w:szCs w:val="22"/>
              </w:rPr>
              <w:t>Liczba</w:t>
            </w:r>
          </w:p>
          <w:p w:rsidR="003C0C6B" w:rsidRPr="003C0C6B" w:rsidRDefault="003C0C6B" w:rsidP="001B4717">
            <w:pPr>
              <w:autoSpaceDE w:val="0"/>
              <w:autoSpaceDN w:val="0"/>
              <w:adjustRightInd w:val="0"/>
              <w:jc w:val="center"/>
              <w:rPr>
                <w:b/>
              </w:rPr>
            </w:pPr>
            <w:r w:rsidRPr="003C0C6B">
              <w:rPr>
                <w:b/>
                <w:sz w:val="22"/>
                <w:szCs w:val="22"/>
              </w:rPr>
              <w:t>godzin</w:t>
            </w:r>
          </w:p>
        </w:tc>
      </w:tr>
      <w:tr w:rsidR="003C0C6B" w:rsidRPr="003C0C6B" w:rsidTr="001B4717">
        <w:tc>
          <w:tcPr>
            <w:tcW w:w="15480" w:type="dxa"/>
            <w:gridSpan w:val="6"/>
            <w:vAlign w:val="center"/>
          </w:tcPr>
          <w:p w:rsidR="003C0C6B" w:rsidRPr="003C0C6B" w:rsidRDefault="003C0C6B" w:rsidP="001B4717">
            <w:pPr>
              <w:autoSpaceDE w:val="0"/>
              <w:autoSpaceDN w:val="0"/>
              <w:adjustRightInd w:val="0"/>
              <w:jc w:val="center"/>
              <w:rPr>
                <w:b/>
              </w:rPr>
            </w:pPr>
            <w:r w:rsidRPr="003C0C6B">
              <w:rPr>
                <w:b/>
                <w:sz w:val="22"/>
                <w:szCs w:val="22"/>
              </w:rPr>
              <w:t>ROZDZIAŁ I: II WOJNA ŚWIATOWA</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1. Napaść na Polskę</w:t>
            </w:r>
          </w:p>
        </w:tc>
        <w:tc>
          <w:tcPr>
            <w:tcW w:w="2722" w:type="dxa"/>
          </w:tcPr>
          <w:p w:rsidR="003C0C6B" w:rsidRPr="003C0C6B" w:rsidRDefault="003C0C6B" w:rsidP="003C0C6B">
            <w:pPr>
              <w:numPr>
                <w:ilvl w:val="0"/>
                <w:numId w:val="69"/>
              </w:numPr>
              <w:autoSpaceDE w:val="0"/>
              <w:autoSpaceDN w:val="0"/>
              <w:adjustRightInd w:val="0"/>
            </w:pPr>
            <w:r w:rsidRPr="003C0C6B">
              <w:rPr>
                <w:sz w:val="22"/>
                <w:szCs w:val="22"/>
              </w:rPr>
              <w:t>Niemieckie przygotowania do wojny</w:t>
            </w:r>
          </w:p>
          <w:p w:rsidR="003C0C6B" w:rsidRPr="003C0C6B" w:rsidRDefault="003C0C6B" w:rsidP="003C0C6B">
            <w:pPr>
              <w:numPr>
                <w:ilvl w:val="0"/>
                <w:numId w:val="69"/>
              </w:numPr>
              <w:autoSpaceDE w:val="0"/>
              <w:autoSpaceDN w:val="0"/>
              <w:adjustRightInd w:val="0"/>
              <w:ind w:left="357" w:hanging="357"/>
            </w:pPr>
            <w:r w:rsidRPr="003C0C6B">
              <w:rPr>
                <w:sz w:val="22"/>
                <w:szCs w:val="22"/>
              </w:rPr>
              <w:t>Polacy w przededniu wojny</w:t>
            </w:r>
          </w:p>
          <w:p w:rsidR="003C0C6B" w:rsidRPr="003C0C6B" w:rsidRDefault="003C0C6B" w:rsidP="003C0C6B">
            <w:pPr>
              <w:numPr>
                <w:ilvl w:val="0"/>
                <w:numId w:val="69"/>
              </w:numPr>
              <w:autoSpaceDE w:val="0"/>
              <w:autoSpaceDN w:val="0"/>
              <w:adjustRightInd w:val="0"/>
              <w:ind w:left="357" w:hanging="357"/>
            </w:pPr>
            <w:r w:rsidRPr="003C0C6B">
              <w:rPr>
                <w:sz w:val="22"/>
                <w:szCs w:val="22"/>
              </w:rPr>
              <w:t>Wybuch wojny</w:t>
            </w:r>
          </w:p>
          <w:p w:rsidR="003C0C6B" w:rsidRPr="003C0C6B" w:rsidRDefault="003C0C6B" w:rsidP="003C0C6B">
            <w:pPr>
              <w:numPr>
                <w:ilvl w:val="0"/>
                <w:numId w:val="69"/>
              </w:numPr>
              <w:autoSpaceDE w:val="0"/>
              <w:autoSpaceDN w:val="0"/>
              <w:adjustRightInd w:val="0"/>
              <w:ind w:left="357" w:hanging="357"/>
            </w:pPr>
            <w:r w:rsidRPr="003C0C6B">
              <w:rPr>
                <w:sz w:val="22"/>
                <w:szCs w:val="22"/>
              </w:rPr>
              <w:t>Przebieg walk</w:t>
            </w:r>
          </w:p>
          <w:p w:rsidR="003C0C6B" w:rsidRPr="003C0C6B" w:rsidRDefault="003C0C6B" w:rsidP="003C0C6B">
            <w:pPr>
              <w:numPr>
                <w:ilvl w:val="0"/>
                <w:numId w:val="69"/>
              </w:numPr>
              <w:autoSpaceDE w:val="0"/>
              <w:autoSpaceDN w:val="0"/>
              <w:adjustRightInd w:val="0"/>
              <w:ind w:left="357" w:hanging="357"/>
            </w:pPr>
            <w:r w:rsidRPr="003C0C6B">
              <w:rPr>
                <w:sz w:val="22"/>
                <w:szCs w:val="22"/>
              </w:rPr>
              <w:t>Napaść sowiecka</w:t>
            </w:r>
          </w:p>
          <w:p w:rsidR="003C0C6B" w:rsidRPr="003C0C6B" w:rsidRDefault="003C0C6B" w:rsidP="003C0C6B">
            <w:pPr>
              <w:numPr>
                <w:ilvl w:val="0"/>
                <w:numId w:val="69"/>
              </w:numPr>
              <w:autoSpaceDE w:val="0"/>
              <w:autoSpaceDN w:val="0"/>
              <w:adjustRightInd w:val="0"/>
              <w:ind w:left="357" w:hanging="357"/>
            </w:pPr>
            <w:r w:rsidRPr="003C0C6B">
              <w:rPr>
                <w:sz w:val="22"/>
                <w:szCs w:val="22"/>
              </w:rPr>
              <w:t>Zakończenie walk i bilans wojny obronnej</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XXXII.1 </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XXXII.2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XXXII.3 </w:t>
            </w:r>
          </w:p>
        </w:tc>
        <w:tc>
          <w:tcPr>
            <w:tcW w:w="4536" w:type="dxa"/>
          </w:tcPr>
          <w:p w:rsidR="003C0C6B" w:rsidRPr="003C0C6B" w:rsidRDefault="003C0C6B" w:rsidP="001B4717">
            <w:r w:rsidRPr="003C0C6B">
              <w:rPr>
                <w:sz w:val="22"/>
                <w:szCs w:val="22"/>
              </w:rPr>
              <w:t>– wyjaśnia znaczenie terminów: wojna bły-skawiczna (Blitzkrieg), bitwa graniczna, „dziwna wojna”, internowanie</w:t>
            </w:r>
          </w:p>
          <w:p w:rsidR="003C0C6B" w:rsidRPr="003C0C6B" w:rsidRDefault="003C0C6B" w:rsidP="001B4717">
            <w:r w:rsidRPr="003C0C6B">
              <w:rPr>
                <w:sz w:val="22"/>
                <w:szCs w:val="22"/>
              </w:rPr>
              <w:t>– zna daty: agresji Niemiec na Polskę (1 IX 1939), bitwy o Westerplatte (1–7 IX 1939), wkroczenia Armii Czerwonej do Polski (17 IX 1939)</w:t>
            </w:r>
          </w:p>
          <w:p w:rsidR="003C0C6B" w:rsidRPr="003C0C6B" w:rsidRDefault="003C0C6B" w:rsidP="001B4717">
            <w:r w:rsidRPr="003C0C6B">
              <w:rPr>
                <w:sz w:val="22"/>
                <w:szCs w:val="22"/>
              </w:rPr>
              <w:t>– identyfikuje postacie: Adolfa Hitlera, Józefa Stalina, Henryka Sucharskiego, Edwarda Rydza-Śmigłego, Stefana Starzyńskiego</w:t>
            </w:r>
          </w:p>
          <w:p w:rsidR="003C0C6B" w:rsidRPr="003C0C6B" w:rsidRDefault="003C0C6B" w:rsidP="001B4717">
            <w:r w:rsidRPr="003C0C6B">
              <w:rPr>
                <w:sz w:val="22"/>
                <w:szCs w:val="22"/>
              </w:rPr>
              <w:t>– wskazuje na mapie kierunki uderzeń armii niemieckiej i sowieckiej</w:t>
            </w:r>
          </w:p>
          <w:p w:rsidR="003C0C6B" w:rsidRPr="003C0C6B" w:rsidRDefault="003C0C6B" w:rsidP="001B4717">
            <w:r w:rsidRPr="003C0C6B">
              <w:rPr>
                <w:sz w:val="22"/>
                <w:szCs w:val="22"/>
              </w:rPr>
              <w:t>– wyjaśnia przyczyny klęski Polski we wrześniu 1939 r.</w:t>
            </w:r>
          </w:p>
          <w:p w:rsidR="003C0C6B" w:rsidRPr="003C0C6B" w:rsidRDefault="003C0C6B" w:rsidP="001B4717">
            <w:r w:rsidRPr="003C0C6B">
              <w:rPr>
                <w:sz w:val="22"/>
                <w:szCs w:val="22"/>
              </w:rPr>
              <w:t>– opisuje przykłady bohaterstwa polskich żołnierzy</w:t>
            </w:r>
          </w:p>
          <w:p w:rsidR="003C0C6B" w:rsidRPr="003C0C6B" w:rsidRDefault="003C0C6B" w:rsidP="001B4717">
            <w:r w:rsidRPr="003C0C6B">
              <w:rPr>
                <w:sz w:val="22"/>
                <w:szCs w:val="22"/>
              </w:rPr>
              <w:t>– przedstawia przykłady zbrodni wojennych dokonanych przez Niemców i Sowietów w czasie wojny obronnej Polski</w:t>
            </w:r>
          </w:p>
        </w:tc>
        <w:tc>
          <w:tcPr>
            <w:tcW w:w="4395" w:type="dxa"/>
          </w:tcPr>
          <w:p w:rsidR="003C0C6B" w:rsidRPr="003C0C6B" w:rsidRDefault="003C0C6B" w:rsidP="001B4717">
            <w:pPr>
              <w:autoSpaceDE w:val="0"/>
              <w:autoSpaceDN w:val="0"/>
              <w:adjustRightInd w:val="0"/>
            </w:pPr>
            <w:r w:rsidRPr="003C0C6B">
              <w:rPr>
                <w:sz w:val="22"/>
                <w:szCs w:val="22"/>
              </w:rPr>
              <w:t>– wyjaśnia znaczenie terminów: prowokacja gliwicka, „polskie Termopile”, Korpus Ochrony Pogranicza (KOP), Grupy Specjalne (Einsatzgruppen)</w:t>
            </w:r>
          </w:p>
          <w:p w:rsidR="003C0C6B" w:rsidRPr="003C0C6B" w:rsidRDefault="003C0C6B" w:rsidP="001B4717">
            <w:pPr>
              <w:autoSpaceDE w:val="0"/>
              <w:autoSpaceDN w:val="0"/>
              <w:adjustRightInd w:val="0"/>
            </w:pPr>
            <w:r w:rsidRPr="003C0C6B">
              <w:rPr>
                <w:sz w:val="22"/>
                <w:szCs w:val="22"/>
              </w:rPr>
              <w:t>– zna daty: prowokacji gliwickiej (31 VIII 1939), wypowiedzenia wojny Niemcom przez Francję i Wielką Brytanię (3 IX 1939), bitwy nad Bzurą (9</w:t>
            </w:r>
            <w:r w:rsidRPr="003C0C6B">
              <w:rPr>
                <w:rFonts w:eastAsia="DejaVu Sans"/>
                <w:sz w:val="22"/>
                <w:szCs w:val="22"/>
                <w:lang w:bidi="pl-PL"/>
              </w:rPr>
              <w:t>–</w:t>
            </w:r>
            <w:r w:rsidRPr="003C0C6B">
              <w:rPr>
                <w:sz w:val="22"/>
                <w:szCs w:val="22"/>
              </w:rPr>
              <w:t xml:space="preserve">22 IX 1939), ewakuacji władz państwowych i wojskowych z Warszawy (6/7 IX 1939), internowania władz polskich w Rumunii (17/18 IX 1939), kapitulacji Warszawy (28 IX 1939), kapitulacji Helu (2 X 1939), kapitulacji pod Kockiem (6 X 1939) </w:t>
            </w:r>
          </w:p>
          <w:p w:rsidR="003C0C6B" w:rsidRPr="003C0C6B" w:rsidRDefault="003C0C6B" w:rsidP="001B4717">
            <w:pPr>
              <w:autoSpaceDE w:val="0"/>
              <w:autoSpaceDN w:val="0"/>
              <w:adjustRightInd w:val="0"/>
            </w:pPr>
            <w:r w:rsidRPr="003C0C6B">
              <w:rPr>
                <w:sz w:val="22"/>
                <w:szCs w:val="22"/>
              </w:rPr>
              <w:t>– identyfikuje postacie: Władysława Raginisa, Franciszka Kleeberga, Franciszka Dąbrowskiego, Józefa Unruga, Tadeusza Kutrzeby</w:t>
            </w:r>
          </w:p>
          <w:p w:rsidR="003C0C6B" w:rsidRPr="003C0C6B" w:rsidRDefault="003C0C6B" w:rsidP="001B4717">
            <w:pPr>
              <w:autoSpaceDE w:val="0"/>
              <w:autoSpaceDN w:val="0"/>
              <w:adjustRightInd w:val="0"/>
            </w:pPr>
            <w:r w:rsidRPr="003C0C6B">
              <w:rPr>
                <w:sz w:val="22"/>
                <w:szCs w:val="22"/>
              </w:rPr>
              <w:t>– przedstawia stosunek sił ZSRS, Niemiec i Polski</w:t>
            </w:r>
          </w:p>
          <w:p w:rsidR="003C0C6B" w:rsidRPr="003C0C6B" w:rsidRDefault="003C0C6B" w:rsidP="001B4717">
            <w:pPr>
              <w:autoSpaceDE w:val="0"/>
              <w:autoSpaceDN w:val="0"/>
              <w:adjustRightInd w:val="0"/>
            </w:pPr>
            <w:r w:rsidRPr="003C0C6B">
              <w:rPr>
                <w:sz w:val="22"/>
                <w:szCs w:val="22"/>
              </w:rPr>
              <w:t>– przedstawia polityczne i militarne założenia planu obrony Polski w 1939 r.</w:t>
            </w:r>
          </w:p>
          <w:p w:rsidR="003C0C6B" w:rsidRPr="003C0C6B" w:rsidRDefault="003C0C6B" w:rsidP="001B4717">
            <w:pPr>
              <w:autoSpaceDE w:val="0"/>
              <w:autoSpaceDN w:val="0"/>
              <w:adjustRightInd w:val="0"/>
            </w:pPr>
            <w:r w:rsidRPr="003C0C6B">
              <w:rPr>
                <w:sz w:val="22"/>
                <w:szCs w:val="22"/>
              </w:rPr>
              <w:t>– porównuje plany Polski i Niemiec przygotowane na wypadek wojny</w:t>
            </w:r>
          </w:p>
          <w:p w:rsidR="003C0C6B" w:rsidRPr="003C0C6B" w:rsidRDefault="003C0C6B" w:rsidP="001B4717">
            <w:pPr>
              <w:autoSpaceDE w:val="0"/>
              <w:autoSpaceDN w:val="0"/>
              <w:adjustRightInd w:val="0"/>
              <w:rPr>
                <w:spacing w:val="-2"/>
              </w:rPr>
            </w:pPr>
            <w:r w:rsidRPr="003C0C6B">
              <w:rPr>
                <w:spacing w:val="-2"/>
                <w:sz w:val="22"/>
                <w:szCs w:val="22"/>
              </w:rPr>
              <w:t>– omawia okoliczności wkroczenia wojsk sowieckich na terytorium Polski w kontekście paktu Ribbentrop</w:t>
            </w:r>
            <w:r w:rsidRPr="003C0C6B">
              <w:rPr>
                <w:sz w:val="22"/>
                <w:szCs w:val="22"/>
              </w:rPr>
              <w:t>–</w:t>
            </w:r>
            <w:r w:rsidRPr="003C0C6B">
              <w:rPr>
                <w:spacing w:val="-2"/>
                <w:sz w:val="22"/>
                <w:szCs w:val="22"/>
              </w:rPr>
              <w:t>Mołotow</w:t>
            </w:r>
          </w:p>
          <w:p w:rsidR="003C0C6B" w:rsidRPr="003C0C6B" w:rsidRDefault="003C0C6B" w:rsidP="001B4717">
            <w:pPr>
              <w:autoSpaceDE w:val="0"/>
              <w:autoSpaceDN w:val="0"/>
              <w:adjustRightInd w:val="0"/>
            </w:pPr>
            <w:r w:rsidRPr="003C0C6B">
              <w:rPr>
                <w:rFonts w:eastAsia="DejaVu Sans"/>
                <w:sz w:val="22"/>
                <w:szCs w:val="22"/>
                <w:lang w:bidi="pl-PL"/>
              </w:rPr>
              <w:t>–</w:t>
            </w:r>
            <w:r w:rsidRPr="003C0C6B">
              <w:rPr>
                <w:sz w:val="22"/>
                <w:szCs w:val="22"/>
              </w:rPr>
              <w:t xml:space="preserve"> wymienia miejsca kluczowych bitew wojny obronnej Polski stoczonych z wojskami niemieckimi i sowieckimi </w:t>
            </w:r>
          </w:p>
          <w:p w:rsidR="003C0C6B" w:rsidRPr="003C0C6B" w:rsidRDefault="003C0C6B" w:rsidP="001B4717">
            <w:pPr>
              <w:autoSpaceDE w:val="0"/>
              <w:autoSpaceDN w:val="0"/>
              <w:adjustRightInd w:val="0"/>
            </w:pPr>
            <w:r w:rsidRPr="003C0C6B">
              <w:rPr>
                <w:rFonts w:eastAsia="DejaVu Sans"/>
                <w:sz w:val="22"/>
                <w:szCs w:val="22"/>
                <w:lang w:bidi="pl-PL"/>
              </w:rPr>
              <w:t>–</w:t>
            </w:r>
            <w:r w:rsidRPr="003C0C6B">
              <w:rPr>
                <w:sz w:val="22"/>
                <w:szCs w:val="22"/>
              </w:rPr>
              <w:t xml:space="preserve"> wymienia i charakteryzuje etapy wojny obronnej Polski</w:t>
            </w:r>
          </w:p>
          <w:p w:rsidR="003C0C6B" w:rsidRPr="003C0C6B" w:rsidRDefault="003C0C6B" w:rsidP="001B4717">
            <w:r w:rsidRPr="003C0C6B">
              <w:rPr>
                <w:rFonts w:eastAsia="DejaVu Sans"/>
                <w:sz w:val="22"/>
                <w:szCs w:val="22"/>
                <w:lang w:bidi="pl-PL"/>
              </w:rPr>
              <w:t>–</w:t>
            </w:r>
            <w:r w:rsidRPr="003C0C6B">
              <w:rPr>
                <w:sz w:val="22"/>
                <w:szCs w:val="22"/>
              </w:rPr>
              <w:t xml:space="preserve"> ocenia postawę aliantów zachodnich wobec Polski we wrześniu 1939 r.</w:t>
            </w:r>
          </w:p>
          <w:p w:rsidR="003C0C6B" w:rsidRPr="003C0C6B" w:rsidRDefault="003C0C6B" w:rsidP="001B4717">
            <w:r w:rsidRPr="003C0C6B">
              <w:rPr>
                <w:rFonts w:eastAsia="DejaVu Sans"/>
                <w:sz w:val="22"/>
                <w:szCs w:val="22"/>
                <w:lang w:bidi="pl-PL"/>
              </w:rPr>
              <w:t>–</w:t>
            </w:r>
            <w:r w:rsidRPr="003C0C6B">
              <w:rPr>
                <w:sz w:val="22"/>
                <w:szCs w:val="22"/>
              </w:rPr>
              <w:t xml:space="preserve"> ocenia postawę władz polskich we wrześniu 1939 r.</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2. Podbój Europy przez Hitlera</w:t>
            </w:r>
            <w:r w:rsidRPr="003C0C6B">
              <w:rPr>
                <w:sz w:val="22"/>
                <w:szCs w:val="22"/>
              </w:rPr>
              <w:br/>
              <w:t>i Stalina</w:t>
            </w:r>
          </w:p>
        </w:tc>
        <w:tc>
          <w:tcPr>
            <w:tcW w:w="2722" w:type="dxa"/>
          </w:tcPr>
          <w:p w:rsidR="003C0C6B" w:rsidRPr="003C0C6B" w:rsidRDefault="003C0C6B" w:rsidP="003C0C6B">
            <w:pPr>
              <w:numPr>
                <w:ilvl w:val="0"/>
                <w:numId w:val="23"/>
              </w:numPr>
              <w:autoSpaceDE w:val="0"/>
              <w:autoSpaceDN w:val="0"/>
              <w:adjustRightInd w:val="0"/>
              <w:ind w:left="357" w:hanging="357"/>
            </w:pPr>
            <w:r w:rsidRPr="003C0C6B">
              <w:rPr>
                <w:sz w:val="22"/>
                <w:szCs w:val="22"/>
              </w:rPr>
              <w:t>Wojna zimowa</w:t>
            </w:r>
          </w:p>
          <w:p w:rsidR="003C0C6B" w:rsidRPr="003C0C6B" w:rsidRDefault="003C0C6B" w:rsidP="003C0C6B">
            <w:pPr>
              <w:numPr>
                <w:ilvl w:val="0"/>
                <w:numId w:val="23"/>
              </w:numPr>
              <w:autoSpaceDE w:val="0"/>
              <w:autoSpaceDN w:val="0"/>
              <w:adjustRightInd w:val="0"/>
              <w:ind w:left="357" w:hanging="357"/>
            </w:pPr>
            <w:r w:rsidRPr="003C0C6B">
              <w:rPr>
                <w:sz w:val="22"/>
                <w:szCs w:val="22"/>
              </w:rPr>
              <w:t>Atak III Rzeszy na kraje skandynawskie</w:t>
            </w:r>
          </w:p>
          <w:p w:rsidR="003C0C6B" w:rsidRPr="003C0C6B" w:rsidRDefault="003C0C6B" w:rsidP="003C0C6B">
            <w:pPr>
              <w:numPr>
                <w:ilvl w:val="0"/>
                <w:numId w:val="23"/>
              </w:numPr>
              <w:autoSpaceDE w:val="0"/>
              <w:autoSpaceDN w:val="0"/>
              <w:adjustRightInd w:val="0"/>
              <w:ind w:left="357" w:hanging="357"/>
            </w:pPr>
            <w:r w:rsidRPr="003C0C6B">
              <w:rPr>
                <w:sz w:val="22"/>
                <w:szCs w:val="22"/>
              </w:rPr>
              <w:t>Agresja niemiecka na Europę Zachodnią</w:t>
            </w:r>
          </w:p>
          <w:p w:rsidR="003C0C6B" w:rsidRPr="003C0C6B" w:rsidRDefault="003C0C6B" w:rsidP="003C0C6B">
            <w:pPr>
              <w:numPr>
                <w:ilvl w:val="0"/>
                <w:numId w:val="23"/>
              </w:numPr>
              <w:autoSpaceDE w:val="0"/>
              <w:autoSpaceDN w:val="0"/>
              <w:adjustRightInd w:val="0"/>
              <w:ind w:left="357" w:hanging="357"/>
            </w:pPr>
            <w:r w:rsidRPr="003C0C6B">
              <w:rPr>
                <w:sz w:val="22"/>
                <w:szCs w:val="22"/>
              </w:rPr>
              <w:t>Klęska Francji</w:t>
            </w:r>
          </w:p>
          <w:p w:rsidR="003C0C6B" w:rsidRPr="003C0C6B" w:rsidRDefault="003C0C6B" w:rsidP="003C0C6B">
            <w:pPr>
              <w:numPr>
                <w:ilvl w:val="0"/>
                <w:numId w:val="23"/>
              </w:numPr>
              <w:autoSpaceDE w:val="0"/>
              <w:autoSpaceDN w:val="0"/>
              <w:adjustRightInd w:val="0"/>
              <w:ind w:left="357" w:hanging="357"/>
            </w:pPr>
            <w:r w:rsidRPr="003C0C6B">
              <w:rPr>
                <w:sz w:val="22"/>
                <w:szCs w:val="22"/>
              </w:rPr>
              <w:t>Bitwa o Anglię</w:t>
            </w:r>
          </w:p>
          <w:p w:rsidR="003C0C6B" w:rsidRPr="003C0C6B" w:rsidRDefault="003C0C6B" w:rsidP="003C0C6B">
            <w:pPr>
              <w:numPr>
                <w:ilvl w:val="0"/>
                <w:numId w:val="23"/>
              </w:numPr>
              <w:autoSpaceDE w:val="0"/>
              <w:autoSpaceDN w:val="0"/>
              <w:adjustRightInd w:val="0"/>
              <w:ind w:left="357" w:hanging="357"/>
            </w:pPr>
            <w:r w:rsidRPr="003C0C6B">
              <w:rPr>
                <w:sz w:val="22"/>
                <w:szCs w:val="22"/>
              </w:rPr>
              <w:t>Wojna na Bałkanach</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alianci, bitwa o Anglię, linia Maginota, kolaboracja</w:t>
            </w:r>
          </w:p>
          <w:p w:rsidR="003C0C6B" w:rsidRPr="003C0C6B" w:rsidRDefault="003C0C6B" w:rsidP="001B4717">
            <w:pPr>
              <w:autoSpaceDE w:val="0"/>
              <w:autoSpaceDN w:val="0"/>
              <w:adjustRightInd w:val="0"/>
            </w:pPr>
            <w:r w:rsidRPr="003C0C6B">
              <w:rPr>
                <w:sz w:val="22"/>
                <w:szCs w:val="22"/>
              </w:rPr>
              <w:t>– zna daty: napaści niemieckiej na Danię i Norwegię (IV 1940), ataku III Rzeszy na Francję (V 1940), bitwy o Anglię (VII–X 1940)</w:t>
            </w:r>
          </w:p>
          <w:p w:rsidR="003C0C6B" w:rsidRPr="003C0C6B" w:rsidRDefault="003C0C6B" w:rsidP="001B4717">
            <w:pPr>
              <w:autoSpaceDE w:val="0"/>
              <w:autoSpaceDN w:val="0"/>
              <w:adjustRightInd w:val="0"/>
            </w:pPr>
            <w:r w:rsidRPr="003C0C6B">
              <w:rPr>
                <w:sz w:val="22"/>
                <w:szCs w:val="22"/>
              </w:rPr>
              <w:t>– identyfikuje postacie: Winstona Churchilla, Charles’a de Gaulle’a</w:t>
            </w:r>
          </w:p>
          <w:p w:rsidR="003C0C6B" w:rsidRPr="003C0C6B" w:rsidRDefault="003C0C6B" w:rsidP="001B4717">
            <w:pPr>
              <w:autoSpaceDE w:val="0"/>
              <w:autoSpaceDN w:val="0"/>
              <w:adjustRightInd w:val="0"/>
            </w:pPr>
            <w:r w:rsidRPr="003C0C6B">
              <w:rPr>
                <w:sz w:val="22"/>
                <w:szCs w:val="22"/>
              </w:rPr>
              <w:t>– wymienia państwa, które padły ofiarą agresji sowieckiej oraz niemieckiej do 1941 r.</w:t>
            </w:r>
          </w:p>
          <w:p w:rsidR="003C0C6B" w:rsidRPr="003C0C6B" w:rsidRDefault="003C0C6B" w:rsidP="001B4717">
            <w:pPr>
              <w:autoSpaceDE w:val="0"/>
              <w:autoSpaceDN w:val="0"/>
              <w:adjustRightInd w:val="0"/>
            </w:pPr>
            <w:r w:rsidRPr="003C0C6B">
              <w:rPr>
                <w:sz w:val="22"/>
                <w:szCs w:val="22"/>
              </w:rPr>
              <w:t xml:space="preserve">– wskazuje na mapie obszary zagarnięte przez ZSRS i III Rzeszę do 1941 r.  </w:t>
            </w:r>
          </w:p>
          <w:p w:rsidR="003C0C6B" w:rsidRPr="003C0C6B" w:rsidRDefault="003C0C6B" w:rsidP="001B4717">
            <w:pPr>
              <w:autoSpaceDE w:val="0"/>
              <w:autoSpaceDN w:val="0"/>
              <w:adjustRightInd w:val="0"/>
            </w:pPr>
            <w:r w:rsidRPr="003C0C6B">
              <w:rPr>
                <w:sz w:val="22"/>
                <w:szCs w:val="22"/>
              </w:rPr>
              <w:t>– przedstawia cele polityki Hitlera i Stalina w Europie w latach 1939–1941</w:t>
            </w:r>
          </w:p>
          <w:p w:rsidR="003C0C6B" w:rsidRPr="003C0C6B" w:rsidRDefault="003C0C6B" w:rsidP="001B4717">
            <w:pPr>
              <w:autoSpaceDE w:val="0"/>
              <w:autoSpaceDN w:val="0"/>
              <w:adjustRightInd w:val="0"/>
            </w:pPr>
            <w:r w:rsidRPr="003C0C6B">
              <w:rPr>
                <w:sz w:val="22"/>
                <w:szCs w:val="22"/>
              </w:rPr>
              <w:t>– przedstawia najważniejsze działania wojenne w Europie z lat 1939–1941</w:t>
            </w:r>
          </w:p>
          <w:p w:rsidR="003C0C6B" w:rsidRPr="003C0C6B" w:rsidRDefault="003C0C6B" w:rsidP="001B4717">
            <w:pPr>
              <w:autoSpaceDE w:val="0"/>
              <w:autoSpaceDN w:val="0"/>
              <w:adjustRightInd w:val="0"/>
            </w:pPr>
            <w:r w:rsidRPr="003C0C6B">
              <w:rPr>
                <w:sz w:val="22"/>
                <w:szCs w:val="22"/>
              </w:rPr>
              <w:t>– opisuje skutki bitwy o Anglię oraz omawia jej polityczne i militarne znaczenie</w:t>
            </w:r>
          </w:p>
        </w:tc>
        <w:tc>
          <w:tcPr>
            <w:tcW w:w="4395" w:type="dxa"/>
          </w:tcPr>
          <w:p w:rsidR="003C0C6B" w:rsidRPr="003C0C6B" w:rsidRDefault="003C0C6B" w:rsidP="001B4717">
            <w:pPr>
              <w:autoSpaceDE w:val="0"/>
              <w:autoSpaceDN w:val="0"/>
              <w:adjustRightInd w:val="0"/>
            </w:pPr>
            <w:r w:rsidRPr="003C0C6B">
              <w:rPr>
                <w:sz w:val="22"/>
                <w:szCs w:val="22"/>
              </w:rPr>
              <w:t>– wyjaśnia znaczenie terminów: wojna zimowa, państwo marionetkowe, państwo Vichy, Komitet Wolnej Francji, linia Mannerheima</w:t>
            </w:r>
          </w:p>
          <w:p w:rsidR="003C0C6B" w:rsidRPr="003C0C6B" w:rsidRDefault="003C0C6B" w:rsidP="001B4717">
            <w:pPr>
              <w:autoSpaceDE w:val="0"/>
              <w:autoSpaceDN w:val="0"/>
              <w:adjustRightInd w:val="0"/>
            </w:pPr>
            <w:r w:rsidRPr="003C0C6B">
              <w:rPr>
                <w:sz w:val="22"/>
                <w:szCs w:val="22"/>
              </w:rPr>
              <w:t xml:space="preserve">– zna daty: wojny sowiecko-fińskiej (XI 1939 – III 1940), zajęcia republik bałtyckich przez ZSRS (VI 1940), ewakuacji wojsk alianckich z Dunkierki (V–VI 1940), ataku Niemiec na Jugosławię i Grecję (IV 1941) </w:t>
            </w:r>
          </w:p>
          <w:p w:rsidR="003C0C6B" w:rsidRPr="003C0C6B" w:rsidRDefault="003C0C6B" w:rsidP="001B4717">
            <w:pPr>
              <w:autoSpaceDE w:val="0"/>
              <w:autoSpaceDN w:val="0"/>
              <w:adjustRightInd w:val="0"/>
            </w:pPr>
            <w:r w:rsidRPr="003C0C6B">
              <w:rPr>
                <w:sz w:val="22"/>
                <w:szCs w:val="22"/>
              </w:rPr>
              <w:t>– identyfikuje postacie: Vidkuna Quislinga, Philippe’a Pétaina</w:t>
            </w:r>
          </w:p>
          <w:p w:rsidR="003C0C6B" w:rsidRPr="003C0C6B" w:rsidRDefault="003C0C6B" w:rsidP="001B4717">
            <w:pPr>
              <w:autoSpaceDE w:val="0"/>
              <w:autoSpaceDN w:val="0"/>
              <w:adjustRightInd w:val="0"/>
            </w:pPr>
            <w:r w:rsidRPr="003C0C6B">
              <w:rPr>
                <w:sz w:val="22"/>
                <w:szCs w:val="22"/>
              </w:rPr>
              <w:t>– przedstawia ekspansję ZSRS w latach 1939–1941</w:t>
            </w:r>
          </w:p>
          <w:p w:rsidR="003C0C6B" w:rsidRPr="003C0C6B" w:rsidRDefault="003C0C6B" w:rsidP="001B4717">
            <w:pPr>
              <w:autoSpaceDE w:val="0"/>
              <w:autoSpaceDN w:val="0"/>
              <w:adjustRightInd w:val="0"/>
            </w:pPr>
            <w:r w:rsidRPr="003C0C6B">
              <w:rPr>
                <w:sz w:val="22"/>
                <w:szCs w:val="22"/>
              </w:rPr>
              <w:t>– omawia sposób przejęcia kontroli nad republikami bałtyckimi przez ZSRS w 1940 r.</w:t>
            </w:r>
          </w:p>
          <w:p w:rsidR="003C0C6B" w:rsidRPr="003C0C6B" w:rsidRDefault="003C0C6B" w:rsidP="001B4717">
            <w:pPr>
              <w:autoSpaceDE w:val="0"/>
              <w:autoSpaceDN w:val="0"/>
              <w:adjustRightInd w:val="0"/>
            </w:pPr>
            <w:r w:rsidRPr="003C0C6B">
              <w:rPr>
                <w:sz w:val="22"/>
                <w:szCs w:val="22"/>
              </w:rPr>
              <w:t>– opisuje kolejne etapy agresji Niemiec w latach 1940–1941</w:t>
            </w:r>
          </w:p>
          <w:p w:rsidR="003C0C6B" w:rsidRPr="003C0C6B" w:rsidRDefault="003C0C6B" w:rsidP="001B4717">
            <w:pPr>
              <w:autoSpaceDE w:val="0"/>
              <w:autoSpaceDN w:val="0"/>
              <w:adjustRightInd w:val="0"/>
            </w:pPr>
            <w:r w:rsidRPr="003C0C6B">
              <w:rPr>
                <w:sz w:val="22"/>
                <w:szCs w:val="22"/>
              </w:rPr>
              <w:t>– wyjaśnia główne przyczyny pokonania Francji przez armię niemiecką w 1940 r.</w:t>
            </w:r>
          </w:p>
          <w:p w:rsidR="003C0C6B" w:rsidRPr="003C0C6B" w:rsidRDefault="003C0C6B" w:rsidP="001B4717">
            <w:pPr>
              <w:autoSpaceDE w:val="0"/>
              <w:autoSpaceDN w:val="0"/>
              <w:adjustRightInd w:val="0"/>
            </w:pPr>
            <w:r w:rsidRPr="003C0C6B">
              <w:rPr>
                <w:sz w:val="22"/>
                <w:szCs w:val="22"/>
              </w:rPr>
              <w:t>– ocenia sytuację polityczną i militarną w Europie w 1941 r.</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 xml:space="preserve">TSW </w:t>
            </w:r>
            <w:r w:rsidRPr="003C0C6B">
              <w:rPr>
                <w:rFonts w:eastAsia="DejaVu Sans"/>
                <w:sz w:val="22"/>
                <w:szCs w:val="22"/>
                <w:lang w:bidi="pl-PL"/>
              </w:rPr>
              <w:t>–</w:t>
            </w:r>
            <w:r w:rsidRPr="003C0C6B">
              <w:rPr>
                <w:sz w:val="22"/>
                <w:szCs w:val="22"/>
              </w:rPr>
              <w:t xml:space="preserve"> Dlaczego Niemcy nie zdobyli Anglii?`</w:t>
            </w:r>
          </w:p>
        </w:tc>
        <w:tc>
          <w:tcPr>
            <w:tcW w:w="2722" w:type="dxa"/>
          </w:tcPr>
          <w:p w:rsidR="003C0C6B" w:rsidRPr="003C0C6B" w:rsidRDefault="003C0C6B" w:rsidP="003C0C6B">
            <w:pPr>
              <w:numPr>
                <w:ilvl w:val="0"/>
                <w:numId w:val="24"/>
              </w:numPr>
              <w:autoSpaceDE w:val="0"/>
              <w:autoSpaceDN w:val="0"/>
              <w:adjustRightInd w:val="0"/>
              <w:ind w:left="357" w:hanging="357"/>
              <w:rPr>
                <w:spacing w:val="-4"/>
              </w:rPr>
            </w:pPr>
            <w:r w:rsidRPr="003C0C6B">
              <w:rPr>
                <w:spacing w:val="-4"/>
                <w:sz w:val="22"/>
                <w:szCs w:val="22"/>
              </w:rPr>
              <w:t>Jak pokonać flotę brytyjską?</w:t>
            </w:r>
          </w:p>
          <w:p w:rsidR="003C0C6B" w:rsidRPr="003C0C6B" w:rsidRDefault="003C0C6B" w:rsidP="003C0C6B">
            <w:pPr>
              <w:numPr>
                <w:ilvl w:val="0"/>
                <w:numId w:val="24"/>
              </w:numPr>
              <w:autoSpaceDE w:val="0"/>
              <w:autoSpaceDN w:val="0"/>
              <w:adjustRightInd w:val="0"/>
              <w:ind w:left="357" w:hanging="357"/>
              <w:rPr>
                <w:spacing w:val="-4"/>
              </w:rPr>
            </w:pPr>
            <w:r w:rsidRPr="003C0C6B">
              <w:rPr>
                <w:spacing w:val="-4"/>
                <w:sz w:val="22"/>
                <w:szCs w:val="22"/>
              </w:rPr>
              <w:t>Bitwa o Anglię</w:t>
            </w:r>
          </w:p>
          <w:p w:rsidR="003C0C6B" w:rsidRPr="003C0C6B" w:rsidRDefault="003C0C6B" w:rsidP="003C0C6B">
            <w:pPr>
              <w:numPr>
                <w:ilvl w:val="0"/>
                <w:numId w:val="24"/>
              </w:numPr>
              <w:autoSpaceDE w:val="0"/>
              <w:autoSpaceDN w:val="0"/>
              <w:adjustRightInd w:val="0"/>
              <w:ind w:left="357" w:hanging="357"/>
              <w:rPr>
                <w:spacing w:val="-4"/>
              </w:rPr>
            </w:pPr>
            <w:r w:rsidRPr="003C0C6B">
              <w:rPr>
                <w:spacing w:val="-4"/>
                <w:sz w:val="22"/>
                <w:szCs w:val="22"/>
              </w:rPr>
              <w:t>Pierwsza porażka Hitlera</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r w:rsidRPr="003C0C6B">
              <w:rPr>
                <w:sz w:val="22"/>
                <w:szCs w:val="22"/>
              </w:rPr>
              <w:t>– wyjaśnia znaczenie terminów: operacja „Lew morski”, Enigma</w:t>
            </w:r>
          </w:p>
          <w:p w:rsidR="003C0C6B" w:rsidRPr="003C0C6B" w:rsidRDefault="003C0C6B" w:rsidP="001B4717">
            <w:r w:rsidRPr="003C0C6B">
              <w:rPr>
                <w:sz w:val="22"/>
                <w:szCs w:val="22"/>
              </w:rPr>
              <w:t>– zna datę: bitwy o Anglię (VII–X 1940)</w:t>
            </w:r>
          </w:p>
          <w:p w:rsidR="003C0C6B" w:rsidRPr="003C0C6B" w:rsidRDefault="003C0C6B" w:rsidP="001B4717">
            <w:r w:rsidRPr="003C0C6B">
              <w:rPr>
                <w:sz w:val="22"/>
                <w:szCs w:val="22"/>
              </w:rPr>
              <w:t>– identyfikuje postacie: Adolfa Hitlera, Winstona Churchilla</w:t>
            </w:r>
          </w:p>
          <w:p w:rsidR="003C0C6B" w:rsidRPr="003C0C6B" w:rsidRDefault="003C0C6B" w:rsidP="001B4717">
            <w:r w:rsidRPr="003C0C6B">
              <w:rPr>
                <w:sz w:val="22"/>
                <w:szCs w:val="22"/>
              </w:rPr>
              <w:t>– wymienia cele niemieckich ataków lotniczych na Wielką Brytanię</w:t>
            </w:r>
          </w:p>
          <w:p w:rsidR="003C0C6B" w:rsidRPr="003C0C6B" w:rsidRDefault="003C0C6B" w:rsidP="001B4717">
            <w:r w:rsidRPr="003C0C6B">
              <w:rPr>
                <w:sz w:val="22"/>
                <w:szCs w:val="22"/>
              </w:rPr>
              <w:t>– wskazuje wynalazki techniczne, które pomogły Brytyjczykom w walce z Niemcami</w:t>
            </w:r>
          </w:p>
          <w:p w:rsidR="003C0C6B" w:rsidRPr="003C0C6B" w:rsidRDefault="003C0C6B" w:rsidP="001B4717">
            <w:r w:rsidRPr="003C0C6B">
              <w:rPr>
                <w:sz w:val="22"/>
                <w:szCs w:val="22"/>
              </w:rPr>
              <w:t>– przedstawia militarny wkład Polaków w obronę Wielkiej Brytanii</w:t>
            </w:r>
          </w:p>
        </w:tc>
        <w:tc>
          <w:tcPr>
            <w:tcW w:w="4395" w:type="dxa"/>
          </w:tcPr>
          <w:p w:rsidR="003C0C6B" w:rsidRPr="003C0C6B" w:rsidRDefault="003C0C6B" w:rsidP="001B4717">
            <w:r w:rsidRPr="003C0C6B">
              <w:rPr>
                <w:sz w:val="22"/>
                <w:szCs w:val="22"/>
              </w:rPr>
              <w:t>– zna daty: największego nalotu niemieckiego na Wielką Brytanię (15 IX 1940), nalotu na Coventry (XI 1940)</w:t>
            </w:r>
          </w:p>
          <w:p w:rsidR="003C0C6B" w:rsidRPr="003C0C6B" w:rsidRDefault="003C0C6B" w:rsidP="001B4717">
            <w:r w:rsidRPr="003C0C6B">
              <w:rPr>
                <w:sz w:val="22"/>
                <w:szCs w:val="22"/>
              </w:rPr>
              <w:t>– identyfikuje postacie: Mariana Rejewskiego, Jerzego Różyckiego, Henryka Zygalskiego</w:t>
            </w:r>
          </w:p>
          <w:p w:rsidR="003C0C6B" w:rsidRPr="003C0C6B" w:rsidRDefault="003C0C6B" w:rsidP="001B4717">
            <w:r w:rsidRPr="003C0C6B">
              <w:rPr>
                <w:sz w:val="22"/>
                <w:szCs w:val="22"/>
              </w:rPr>
              <w:t>– omawia założenia niemieckiego planu inwazji na Wielką Brytanię</w:t>
            </w:r>
          </w:p>
          <w:p w:rsidR="003C0C6B" w:rsidRPr="003C0C6B" w:rsidRDefault="003C0C6B" w:rsidP="001B4717">
            <w:r w:rsidRPr="003C0C6B">
              <w:rPr>
                <w:sz w:val="22"/>
                <w:szCs w:val="22"/>
              </w:rPr>
              <w:t>– porównuje potencjał militarny wojsk niemieckich i brytyjskich w czasie bitwy o Anglię</w:t>
            </w:r>
          </w:p>
          <w:p w:rsidR="003C0C6B" w:rsidRPr="003C0C6B" w:rsidRDefault="003C0C6B" w:rsidP="001B4717">
            <w:r w:rsidRPr="003C0C6B">
              <w:rPr>
                <w:sz w:val="22"/>
                <w:szCs w:val="22"/>
              </w:rPr>
              <w:t xml:space="preserve">– wyjaśnia, jakie były przyczyny klęski Niemiec w bitwie o Anglię </w:t>
            </w:r>
          </w:p>
          <w:p w:rsidR="003C0C6B" w:rsidRPr="003C0C6B" w:rsidRDefault="003C0C6B" w:rsidP="001B4717">
            <w:r w:rsidRPr="003C0C6B">
              <w:rPr>
                <w:sz w:val="22"/>
                <w:szCs w:val="22"/>
              </w:rPr>
              <w:t>– ocenia wkład polskich lotników w walki o Wielką Brytanię</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3. Wojna III Rzeszy z ZSRS</w:t>
            </w:r>
          </w:p>
        </w:tc>
        <w:tc>
          <w:tcPr>
            <w:tcW w:w="2722" w:type="dxa"/>
          </w:tcPr>
          <w:p w:rsidR="003C0C6B" w:rsidRPr="003C0C6B" w:rsidRDefault="003C0C6B" w:rsidP="003C0C6B">
            <w:pPr>
              <w:numPr>
                <w:ilvl w:val="0"/>
                <w:numId w:val="25"/>
              </w:numPr>
              <w:autoSpaceDE w:val="0"/>
              <w:autoSpaceDN w:val="0"/>
              <w:adjustRightInd w:val="0"/>
              <w:ind w:left="357" w:hanging="357"/>
            </w:pPr>
            <w:r w:rsidRPr="003C0C6B">
              <w:rPr>
                <w:sz w:val="22"/>
                <w:szCs w:val="22"/>
              </w:rPr>
              <w:t>Przygotowania do wojny</w:t>
            </w:r>
          </w:p>
          <w:p w:rsidR="003C0C6B" w:rsidRPr="003C0C6B" w:rsidRDefault="003C0C6B" w:rsidP="003C0C6B">
            <w:pPr>
              <w:numPr>
                <w:ilvl w:val="0"/>
                <w:numId w:val="25"/>
              </w:numPr>
              <w:autoSpaceDE w:val="0"/>
              <w:autoSpaceDN w:val="0"/>
              <w:adjustRightInd w:val="0"/>
              <w:ind w:left="357" w:hanging="357"/>
            </w:pPr>
            <w:r w:rsidRPr="003C0C6B">
              <w:rPr>
                <w:sz w:val="22"/>
                <w:szCs w:val="22"/>
              </w:rPr>
              <w:t>Atak niemiecki na ZSRS</w:t>
            </w:r>
          </w:p>
          <w:p w:rsidR="003C0C6B" w:rsidRPr="003C0C6B" w:rsidRDefault="003C0C6B" w:rsidP="003C0C6B">
            <w:pPr>
              <w:numPr>
                <w:ilvl w:val="0"/>
                <w:numId w:val="25"/>
              </w:numPr>
              <w:autoSpaceDE w:val="0"/>
              <w:autoSpaceDN w:val="0"/>
              <w:adjustRightInd w:val="0"/>
              <w:ind w:left="357" w:hanging="357"/>
            </w:pPr>
            <w:r w:rsidRPr="003C0C6B">
              <w:rPr>
                <w:sz w:val="22"/>
                <w:szCs w:val="22"/>
              </w:rPr>
              <w:t>Wielka Wojna Ojczyźniana</w:t>
            </w:r>
          </w:p>
          <w:p w:rsidR="003C0C6B" w:rsidRPr="003C0C6B" w:rsidRDefault="003C0C6B" w:rsidP="003C0C6B">
            <w:pPr>
              <w:numPr>
                <w:ilvl w:val="0"/>
                <w:numId w:val="25"/>
              </w:numPr>
              <w:autoSpaceDE w:val="0"/>
              <w:autoSpaceDN w:val="0"/>
              <w:adjustRightInd w:val="0"/>
              <w:ind w:left="357" w:hanging="357"/>
            </w:pPr>
            <w:r w:rsidRPr="003C0C6B">
              <w:rPr>
                <w:sz w:val="22"/>
                <w:szCs w:val="22"/>
              </w:rPr>
              <w:t>Stosunek ludności ZSRS do okupanta</w:t>
            </w:r>
          </w:p>
          <w:p w:rsidR="003C0C6B" w:rsidRPr="003C0C6B" w:rsidRDefault="003C0C6B" w:rsidP="003C0C6B">
            <w:pPr>
              <w:numPr>
                <w:ilvl w:val="0"/>
                <w:numId w:val="25"/>
              </w:numPr>
              <w:autoSpaceDE w:val="0"/>
              <w:autoSpaceDN w:val="0"/>
              <w:adjustRightInd w:val="0"/>
              <w:ind w:left="357" w:hanging="357"/>
            </w:pPr>
            <w:r w:rsidRPr="003C0C6B">
              <w:rPr>
                <w:sz w:val="22"/>
                <w:szCs w:val="22"/>
              </w:rPr>
              <w:t>Walki o Leningrad i Stalingrad</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XXXIII.3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plan „Barbarossa”, Wielka Wojna Ojczyźniana</w:t>
            </w:r>
          </w:p>
          <w:p w:rsidR="003C0C6B" w:rsidRPr="003C0C6B" w:rsidRDefault="003C0C6B" w:rsidP="001B4717">
            <w:pPr>
              <w:autoSpaceDE w:val="0"/>
              <w:autoSpaceDN w:val="0"/>
              <w:adjustRightInd w:val="0"/>
            </w:pPr>
            <w:r w:rsidRPr="003C0C6B">
              <w:rPr>
                <w:sz w:val="22"/>
                <w:szCs w:val="22"/>
              </w:rPr>
              <w:t>– zna daty: agresji Niemiec na ZSRS (22 VI 1941), bitwy pod Moskwą (XI</w:t>
            </w:r>
            <w:r w:rsidRPr="003C0C6B">
              <w:rPr>
                <w:rFonts w:eastAsia="DejaVu Sans"/>
                <w:sz w:val="22"/>
                <w:szCs w:val="22"/>
                <w:lang w:bidi="pl-PL"/>
              </w:rPr>
              <w:t>–</w:t>
            </w:r>
            <w:r w:rsidRPr="003C0C6B">
              <w:rPr>
                <w:sz w:val="22"/>
                <w:szCs w:val="22"/>
              </w:rPr>
              <w:t>XII 1941), bitwy pod Stalingradem (VIII 1942 – II 1943)</w:t>
            </w:r>
          </w:p>
          <w:p w:rsidR="003C0C6B" w:rsidRPr="003C0C6B" w:rsidRDefault="003C0C6B" w:rsidP="001B4717">
            <w:pPr>
              <w:autoSpaceDE w:val="0"/>
              <w:autoSpaceDN w:val="0"/>
              <w:adjustRightInd w:val="0"/>
            </w:pPr>
            <w:r w:rsidRPr="003C0C6B">
              <w:rPr>
                <w:sz w:val="22"/>
                <w:szCs w:val="22"/>
              </w:rPr>
              <w:t>– identyfikuje postać Gieorgija Żukowa</w:t>
            </w:r>
          </w:p>
          <w:p w:rsidR="003C0C6B" w:rsidRPr="003C0C6B" w:rsidRDefault="003C0C6B" w:rsidP="001B4717">
            <w:pPr>
              <w:autoSpaceDE w:val="0"/>
              <w:autoSpaceDN w:val="0"/>
              <w:adjustRightInd w:val="0"/>
            </w:pPr>
            <w:r w:rsidRPr="003C0C6B">
              <w:rPr>
                <w:sz w:val="22"/>
                <w:szCs w:val="22"/>
              </w:rPr>
              <w:t>– wskazuje na mapie przełomowe bitwy wojny Niemiec i ZSRS: pod Moskwą i pod Stalingradem</w:t>
            </w:r>
          </w:p>
          <w:p w:rsidR="003C0C6B" w:rsidRPr="003C0C6B" w:rsidRDefault="003C0C6B" w:rsidP="001B4717">
            <w:pPr>
              <w:autoSpaceDE w:val="0"/>
              <w:autoSpaceDN w:val="0"/>
              <w:adjustRightInd w:val="0"/>
            </w:pPr>
            <w:r w:rsidRPr="003C0C6B">
              <w:rPr>
                <w:sz w:val="22"/>
                <w:szCs w:val="22"/>
              </w:rPr>
              <w:t>– wyjaśnia przyczyny ataku III Rzeszy na Związek Sowiecki</w:t>
            </w:r>
          </w:p>
          <w:p w:rsidR="003C0C6B" w:rsidRPr="003C0C6B" w:rsidRDefault="003C0C6B" w:rsidP="001B4717">
            <w:pPr>
              <w:autoSpaceDE w:val="0"/>
              <w:autoSpaceDN w:val="0"/>
              <w:adjustRightInd w:val="0"/>
            </w:pPr>
            <w:r w:rsidRPr="003C0C6B">
              <w:rPr>
                <w:sz w:val="22"/>
                <w:szCs w:val="22"/>
              </w:rPr>
              <w:t>– przedstawia etapy wojny niemiecko-sowieckiej</w:t>
            </w:r>
          </w:p>
          <w:p w:rsidR="003C0C6B" w:rsidRPr="003C0C6B" w:rsidRDefault="003C0C6B" w:rsidP="001B4717">
            <w:pPr>
              <w:autoSpaceDE w:val="0"/>
              <w:autoSpaceDN w:val="0"/>
              <w:adjustRightInd w:val="0"/>
            </w:pPr>
            <w:r w:rsidRPr="003C0C6B">
              <w:rPr>
                <w:sz w:val="22"/>
                <w:szCs w:val="22"/>
              </w:rPr>
              <w:t xml:space="preserve">– omawia przełomowe znaczenie bitwy stalingradzkiej dla przebiegu II wojny światowej </w:t>
            </w:r>
          </w:p>
          <w:p w:rsidR="003C0C6B" w:rsidRPr="003C0C6B" w:rsidRDefault="003C0C6B" w:rsidP="001B4717">
            <w:pPr>
              <w:autoSpaceDE w:val="0"/>
              <w:autoSpaceDN w:val="0"/>
              <w:adjustRightInd w:val="0"/>
            </w:pPr>
            <w:r w:rsidRPr="003C0C6B">
              <w:rPr>
                <w:sz w:val="22"/>
                <w:szCs w:val="22"/>
              </w:rPr>
              <w:t>– wyjaśnia, jakie czynniki spowodowały klęskę ofensywy niemieckiej na Moskwę w 1941 r.</w:t>
            </w:r>
          </w:p>
        </w:tc>
        <w:tc>
          <w:tcPr>
            <w:tcW w:w="4395" w:type="dxa"/>
          </w:tcPr>
          <w:p w:rsidR="003C0C6B" w:rsidRPr="003C0C6B" w:rsidRDefault="003C0C6B" w:rsidP="001B4717">
            <w:pPr>
              <w:autoSpaceDE w:val="0"/>
              <w:autoSpaceDN w:val="0"/>
              <w:adjustRightInd w:val="0"/>
            </w:pPr>
            <w:r w:rsidRPr="003C0C6B">
              <w:rPr>
                <w:sz w:val="22"/>
                <w:szCs w:val="22"/>
              </w:rPr>
              <w:t>– wyjaśnia znaczenie terminów: blokada Leningradu, Lend-Lease Act</w:t>
            </w:r>
          </w:p>
          <w:p w:rsidR="003C0C6B" w:rsidRPr="003C0C6B" w:rsidRDefault="003C0C6B" w:rsidP="001B4717">
            <w:pPr>
              <w:autoSpaceDE w:val="0"/>
              <w:autoSpaceDN w:val="0"/>
              <w:adjustRightInd w:val="0"/>
            </w:pPr>
            <w:r w:rsidRPr="003C0C6B">
              <w:rPr>
                <w:sz w:val="22"/>
                <w:szCs w:val="22"/>
              </w:rPr>
              <w:t>– zna datę blokady Leningradu (1941</w:t>
            </w:r>
            <w:r w:rsidRPr="003C0C6B">
              <w:rPr>
                <w:rFonts w:eastAsia="DejaVu Sans"/>
                <w:sz w:val="22"/>
                <w:szCs w:val="22"/>
                <w:lang w:bidi="pl-PL"/>
              </w:rPr>
              <w:t>–</w:t>
            </w:r>
            <w:r w:rsidRPr="003C0C6B">
              <w:rPr>
                <w:sz w:val="22"/>
                <w:szCs w:val="22"/>
              </w:rPr>
              <w:t xml:space="preserve">1944) </w:t>
            </w:r>
          </w:p>
          <w:p w:rsidR="003C0C6B" w:rsidRPr="003C0C6B" w:rsidRDefault="003C0C6B" w:rsidP="001B4717">
            <w:pPr>
              <w:autoSpaceDE w:val="0"/>
              <w:autoSpaceDN w:val="0"/>
              <w:adjustRightInd w:val="0"/>
            </w:pPr>
            <w:r w:rsidRPr="003C0C6B">
              <w:rPr>
                <w:sz w:val="22"/>
                <w:szCs w:val="22"/>
              </w:rPr>
              <w:t>– identyfikuje postać Friedricha von Paulusa</w:t>
            </w:r>
          </w:p>
          <w:p w:rsidR="003C0C6B" w:rsidRPr="003C0C6B" w:rsidRDefault="003C0C6B" w:rsidP="001B4717">
            <w:pPr>
              <w:autoSpaceDE w:val="0"/>
              <w:autoSpaceDN w:val="0"/>
              <w:adjustRightInd w:val="0"/>
            </w:pPr>
            <w:r w:rsidRPr="003C0C6B">
              <w:rPr>
                <w:sz w:val="22"/>
                <w:szCs w:val="22"/>
              </w:rPr>
              <w:t>– przedstawia przebieg działań wojennych na froncie wschodnim w latach 1941–1943</w:t>
            </w:r>
          </w:p>
          <w:p w:rsidR="003C0C6B" w:rsidRPr="003C0C6B" w:rsidRDefault="003C0C6B" w:rsidP="001B4717">
            <w:pPr>
              <w:autoSpaceDE w:val="0"/>
              <w:autoSpaceDN w:val="0"/>
              <w:adjustRightInd w:val="0"/>
            </w:pPr>
            <w:r w:rsidRPr="003C0C6B">
              <w:rPr>
                <w:sz w:val="22"/>
                <w:szCs w:val="22"/>
              </w:rPr>
              <w:t>– przedstawia warunki prowadzenia  działań wojennych przez Niemcy na terenie ZSRS</w:t>
            </w:r>
          </w:p>
          <w:p w:rsidR="003C0C6B" w:rsidRPr="003C0C6B" w:rsidRDefault="003C0C6B" w:rsidP="001B4717">
            <w:pPr>
              <w:autoSpaceDE w:val="0"/>
              <w:autoSpaceDN w:val="0"/>
              <w:adjustRightInd w:val="0"/>
            </w:pPr>
            <w:r w:rsidRPr="003C0C6B">
              <w:rPr>
                <w:sz w:val="22"/>
                <w:szCs w:val="22"/>
              </w:rPr>
              <w:t>– wyjaśnia przyczyny i okoliczności zdobycia przewagi militarnej przez ZSRS</w:t>
            </w:r>
          </w:p>
          <w:p w:rsidR="003C0C6B" w:rsidRPr="003C0C6B" w:rsidRDefault="003C0C6B" w:rsidP="001B4717">
            <w:pPr>
              <w:autoSpaceDE w:val="0"/>
              <w:autoSpaceDN w:val="0"/>
              <w:adjustRightInd w:val="0"/>
            </w:pPr>
            <w:r w:rsidRPr="003C0C6B">
              <w:rPr>
                <w:sz w:val="22"/>
                <w:szCs w:val="22"/>
              </w:rPr>
              <w:t>– charakteryzuje stosunek ludności do okupanta na zajmowanych terenach przez Niemców</w:t>
            </w:r>
          </w:p>
          <w:p w:rsidR="003C0C6B" w:rsidRPr="003C0C6B" w:rsidRDefault="003C0C6B" w:rsidP="001B4717">
            <w:pPr>
              <w:autoSpaceDE w:val="0"/>
              <w:autoSpaceDN w:val="0"/>
              <w:adjustRightInd w:val="0"/>
            </w:pPr>
            <w:r w:rsidRPr="003C0C6B">
              <w:rPr>
                <w:sz w:val="22"/>
                <w:szCs w:val="22"/>
              </w:rPr>
              <w:t xml:space="preserve">– przedstawia, w jaki sposób Niemcy traktowali jeńców sowieckich </w:t>
            </w:r>
          </w:p>
          <w:p w:rsidR="003C0C6B" w:rsidRPr="003C0C6B" w:rsidRDefault="003C0C6B" w:rsidP="001B4717">
            <w:pPr>
              <w:autoSpaceDE w:val="0"/>
              <w:autoSpaceDN w:val="0"/>
              <w:adjustRightInd w:val="0"/>
            </w:pPr>
            <w:r w:rsidRPr="003C0C6B">
              <w:rPr>
                <w:sz w:val="22"/>
                <w:szCs w:val="22"/>
              </w:rPr>
              <w:t xml:space="preserve">– wskazuje powody zbliżenia Wielkiej Brytanii i USA do ZSRS </w:t>
            </w:r>
          </w:p>
          <w:p w:rsidR="003C0C6B" w:rsidRPr="003C0C6B" w:rsidRDefault="003C0C6B" w:rsidP="001B4717">
            <w:r w:rsidRPr="003C0C6B">
              <w:rPr>
                <w:sz w:val="22"/>
                <w:szCs w:val="22"/>
              </w:rPr>
              <w:t>– ocenia postawę władz sowieckich w czasie Wielkiej Wojny Ojczyźnianej</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4. Polityka okupacyjna III Rzeszy</w:t>
            </w:r>
          </w:p>
        </w:tc>
        <w:tc>
          <w:tcPr>
            <w:tcW w:w="2722" w:type="dxa"/>
          </w:tcPr>
          <w:p w:rsidR="003C0C6B" w:rsidRPr="003C0C6B" w:rsidRDefault="003C0C6B" w:rsidP="003C0C6B">
            <w:pPr>
              <w:numPr>
                <w:ilvl w:val="0"/>
                <w:numId w:val="26"/>
              </w:numPr>
              <w:autoSpaceDE w:val="0"/>
              <w:autoSpaceDN w:val="0"/>
              <w:adjustRightInd w:val="0"/>
              <w:ind w:left="357" w:hanging="357"/>
            </w:pPr>
            <w:r w:rsidRPr="003C0C6B">
              <w:rPr>
                <w:sz w:val="22"/>
                <w:szCs w:val="22"/>
              </w:rPr>
              <w:t>Polityka niemiecka</w:t>
            </w:r>
          </w:p>
          <w:p w:rsidR="003C0C6B" w:rsidRPr="003C0C6B" w:rsidRDefault="003C0C6B" w:rsidP="001B4717">
            <w:pPr>
              <w:autoSpaceDE w:val="0"/>
              <w:autoSpaceDN w:val="0"/>
              <w:adjustRightInd w:val="0"/>
              <w:ind w:left="357"/>
            </w:pPr>
            <w:r w:rsidRPr="003C0C6B">
              <w:rPr>
                <w:sz w:val="22"/>
                <w:szCs w:val="22"/>
              </w:rPr>
              <w:t>wobec ziem okupowanych</w:t>
            </w:r>
          </w:p>
          <w:p w:rsidR="003C0C6B" w:rsidRPr="003C0C6B" w:rsidRDefault="003C0C6B" w:rsidP="003C0C6B">
            <w:pPr>
              <w:numPr>
                <w:ilvl w:val="0"/>
                <w:numId w:val="26"/>
              </w:numPr>
              <w:autoSpaceDE w:val="0"/>
              <w:autoSpaceDN w:val="0"/>
              <w:adjustRightInd w:val="0"/>
              <w:ind w:left="357" w:hanging="357"/>
            </w:pPr>
            <w:r w:rsidRPr="003C0C6B">
              <w:rPr>
                <w:sz w:val="22"/>
                <w:szCs w:val="22"/>
              </w:rPr>
              <w:t>Ruch oporu w okupowanej Europie</w:t>
            </w:r>
          </w:p>
          <w:p w:rsidR="003C0C6B" w:rsidRPr="003C0C6B" w:rsidRDefault="003C0C6B" w:rsidP="003C0C6B">
            <w:pPr>
              <w:numPr>
                <w:ilvl w:val="0"/>
                <w:numId w:val="26"/>
              </w:numPr>
              <w:autoSpaceDE w:val="0"/>
              <w:autoSpaceDN w:val="0"/>
              <w:adjustRightInd w:val="0"/>
              <w:ind w:left="357" w:hanging="357"/>
            </w:pPr>
            <w:r w:rsidRPr="003C0C6B">
              <w:rPr>
                <w:sz w:val="22"/>
                <w:szCs w:val="22"/>
              </w:rPr>
              <w:t>Polityka niemiecka wobec Żydów</w:t>
            </w:r>
          </w:p>
          <w:p w:rsidR="003C0C6B" w:rsidRPr="003C0C6B" w:rsidRDefault="003C0C6B" w:rsidP="003C0C6B">
            <w:pPr>
              <w:numPr>
                <w:ilvl w:val="0"/>
                <w:numId w:val="26"/>
              </w:numPr>
              <w:autoSpaceDE w:val="0"/>
              <w:autoSpaceDN w:val="0"/>
              <w:adjustRightInd w:val="0"/>
              <w:ind w:left="357" w:hanging="357"/>
            </w:pPr>
            <w:r w:rsidRPr="003C0C6B">
              <w:rPr>
                <w:sz w:val="22"/>
                <w:szCs w:val="22"/>
              </w:rPr>
              <w:t>Holokaust</w:t>
            </w:r>
          </w:p>
          <w:p w:rsidR="003C0C6B" w:rsidRPr="003C0C6B" w:rsidRDefault="003C0C6B" w:rsidP="003C0C6B">
            <w:pPr>
              <w:numPr>
                <w:ilvl w:val="0"/>
                <w:numId w:val="26"/>
              </w:numPr>
              <w:autoSpaceDE w:val="0"/>
              <w:autoSpaceDN w:val="0"/>
              <w:adjustRightInd w:val="0"/>
              <w:ind w:left="357" w:hanging="357"/>
            </w:pPr>
            <w:r w:rsidRPr="003C0C6B">
              <w:rPr>
                <w:sz w:val="22"/>
                <w:szCs w:val="22"/>
              </w:rPr>
              <w:t>Postawy wobec Holokaustu</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XXXIII.2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ruch oporu, getto, Holokaust, obóz koncentracyjny, pacyfikacja, Generalny Plan Wschodni, gwiazda Dawida, obóz zagłady</w:t>
            </w:r>
          </w:p>
          <w:p w:rsidR="003C0C6B" w:rsidRPr="003C0C6B" w:rsidRDefault="003C0C6B" w:rsidP="001B4717">
            <w:pPr>
              <w:autoSpaceDE w:val="0"/>
              <w:autoSpaceDN w:val="0"/>
              <w:adjustRightInd w:val="0"/>
            </w:pPr>
            <w:r w:rsidRPr="003C0C6B">
              <w:rPr>
                <w:sz w:val="22"/>
                <w:szCs w:val="22"/>
              </w:rPr>
              <w:t>– zna datę powstania Generalnego Planu Wschodniego (1942)</w:t>
            </w:r>
          </w:p>
          <w:p w:rsidR="003C0C6B" w:rsidRPr="003C0C6B" w:rsidRDefault="003C0C6B" w:rsidP="001B4717">
            <w:pPr>
              <w:autoSpaceDE w:val="0"/>
              <w:autoSpaceDN w:val="0"/>
              <w:adjustRightInd w:val="0"/>
            </w:pPr>
            <w:r w:rsidRPr="003C0C6B">
              <w:rPr>
                <w:sz w:val="22"/>
                <w:szCs w:val="22"/>
              </w:rPr>
              <w:t>– identyfikuje postacie: Adolfa Eichmanna, Ireny Sendlerowej</w:t>
            </w:r>
          </w:p>
          <w:p w:rsidR="003C0C6B" w:rsidRPr="003C0C6B" w:rsidRDefault="003C0C6B" w:rsidP="001B4717">
            <w:pPr>
              <w:autoSpaceDE w:val="0"/>
              <w:autoSpaceDN w:val="0"/>
              <w:adjustRightInd w:val="0"/>
            </w:pPr>
            <w:r w:rsidRPr="003C0C6B">
              <w:rPr>
                <w:sz w:val="22"/>
                <w:szCs w:val="22"/>
              </w:rPr>
              <w:t>– przedstawia założenia polityki rasowej hitlerowców oraz metody jej realizacji</w:t>
            </w:r>
          </w:p>
          <w:p w:rsidR="003C0C6B" w:rsidRPr="003C0C6B" w:rsidRDefault="003C0C6B" w:rsidP="001B4717">
            <w:pPr>
              <w:autoSpaceDE w:val="0"/>
              <w:autoSpaceDN w:val="0"/>
              <w:adjustRightInd w:val="0"/>
            </w:pPr>
            <w:r w:rsidRPr="003C0C6B">
              <w:rPr>
                <w:sz w:val="22"/>
                <w:szCs w:val="22"/>
              </w:rPr>
              <w:t>– wymienia założenia niemieckiego Generalnego Planu Wschód</w:t>
            </w:r>
          </w:p>
          <w:p w:rsidR="003C0C6B" w:rsidRPr="003C0C6B" w:rsidRDefault="003C0C6B" w:rsidP="001B4717">
            <w:pPr>
              <w:autoSpaceDE w:val="0"/>
              <w:autoSpaceDN w:val="0"/>
              <w:adjustRightInd w:val="0"/>
            </w:pPr>
            <w:r w:rsidRPr="003C0C6B">
              <w:rPr>
                <w:sz w:val="22"/>
                <w:szCs w:val="22"/>
              </w:rPr>
              <w:t xml:space="preserve">– charakteryzuje politykę okupacyjną Niemiec </w:t>
            </w:r>
          </w:p>
          <w:p w:rsidR="003C0C6B" w:rsidRPr="003C0C6B" w:rsidRDefault="003C0C6B" w:rsidP="001B4717">
            <w:pPr>
              <w:autoSpaceDE w:val="0"/>
              <w:autoSpaceDN w:val="0"/>
              <w:adjustRightInd w:val="0"/>
            </w:pPr>
            <w:r w:rsidRPr="003C0C6B">
              <w:rPr>
                <w:sz w:val="22"/>
                <w:szCs w:val="22"/>
              </w:rPr>
              <w:t>– wymienia kraje, w których powstały rządy kolaborujące z Niemcami, oraz kraje, gdzie rozwinął się ruch opo</w:t>
            </w:r>
            <w:r w:rsidRPr="003C0C6B">
              <w:rPr>
                <w:sz w:val="22"/>
                <w:szCs w:val="22"/>
              </w:rPr>
              <w:softHyphen/>
              <w:t>ru</w:t>
            </w:r>
          </w:p>
          <w:p w:rsidR="003C0C6B" w:rsidRPr="003C0C6B" w:rsidRDefault="003C0C6B" w:rsidP="001B4717">
            <w:pPr>
              <w:autoSpaceDE w:val="0"/>
              <w:autoSpaceDN w:val="0"/>
              <w:adjustRightInd w:val="0"/>
            </w:pPr>
            <w:r w:rsidRPr="003C0C6B">
              <w:rPr>
                <w:sz w:val="22"/>
                <w:szCs w:val="22"/>
              </w:rPr>
              <w:t>– wyjaśnia, jakimi sposobami ludność terenów okupowanych niosła pomoc Żydom</w:t>
            </w:r>
          </w:p>
          <w:p w:rsidR="003C0C6B" w:rsidRPr="003C0C6B" w:rsidRDefault="003C0C6B" w:rsidP="001B4717">
            <w:pPr>
              <w:autoSpaceDE w:val="0"/>
              <w:autoSpaceDN w:val="0"/>
              <w:adjustRightInd w:val="0"/>
            </w:pPr>
            <w:r w:rsidRPr="003C0C6B">
              <w:rPr>
                <w:spacing w:val="-4"/>
                <w:sz w:val="22"/>
                <w:szCs w:val="22"/>
              </w:rPr>
              <w:t>– omawia bilans Holokaustu</w:t>
            </w:r>
          </w:p>
        </w:tc>
        <w:tc>
          <w:tcPr>
            <w:tcW w:w="4395" w:type="dxa"/>
          </w:tcPr>
          <w:p w:rsidR="003C0C6B" w:rsidRPr="003C0C6B" w:rsidRDefault="003C0C6B" w:rsidP="001B4717">
            <w:pPr>
              <w:autoSpaceDE w:val="0"/>
              <w:autoSpaceDN w:val="0"/>
              <w:adjustRightInd w:val="0"/>
            </w:pPr>
            <w:r w:rsidRPr="003C0C6B">
              <w:rPr>
                <w:sz w:val="22"/>
                <w:szCs w:val="22"/>
              </w:rPr>
              <w:t xml:space="preserve">– wyjaśnia znaczenie terminów: </w:t>
            </w:r>
            <w:r w:rsidRPr="003C0C6B">
              <w:rPr>
                <w:spacing w:val="-4"/>
                <w:sz w:val="22"/>
                <w:szCs w:val="22"/>
              </w:rPr>
              <w:t>„przestrzeń życiowa”</w:t>
            </w:r>
            <w:r w:rsidRPr="003C0C6B">
              <w:rPr>
                <w:sz w:val="22"/>
                <w:szCs w:val="22"/>
              </w:rPr>
              <w:t xml:space="preserve"> (Lebensraum), „ostateczne rozwiązanie kwestii żydowskiej”, Szoah, „Żegota”, szmalcownicy, Babi Jar, Ponary, czetnicy</w:t>
            </w:r>
          </w:p>
          <w:p w:rsidR="003C0C6B" w:rsidRPr="003C0C6B" w:rsidRDefault="003C0C6B" w:rsidP="001B4717">
            <w:pPr>
              <w:autoSpaceDE w:val="0"/>
              <w:autoSpaceDN w:val="0"/>
              <w:adjustRightInd w:val="0"/>
            </w:pPr>
            <w:r w:rsidRPr="003C0C6B">
              <w:rPr>
                <w:sz w:val="22"/>
                <w:szCs w:val="22"/>
              </w:rPr>
              <w:t>– zna daty: konferencji w Wannsee (I 1942), wybuchu antyniemieckiego powstania w Paryżu (VIII 1942)</w:t>
            </w:r>
          </w:p>
          <w:p w:rsidR="003C0C6B" w:rsidRPr="003C0C6B" w:rsidRDefault="003C0C6B" w:rsidP="001B4717">
            <w:pPr>
              <w:autoSpaceDE w:val="0"/>
              <w:autoSpaceDN w:val="0"/>
              <w:adjustRightInd w:val="0"/>
            </w:pPr>
            <w:r w:rsidRPr="003C0C6B">
              <w:rPr>
                <w:sz w:val="22"/>
                <w:szCs w:val="22"/>
              </w:rPr>
              <w:t xml:space="preserve">– identyfikuje postacie: Heinricha Himmlera, Josipa Broza-Tity, Oskara Schindlera, Raoula Wallenberga, Henryka Sławika </w:t>
            </w:r>
          </w:p>
          <w:p w:rsidR="003C0C6B" w:rsidRPr="003C0C6B" w:rsidRDefault="003C0C6B" w:rsidP="001B4717">
            <w:pPr>
              <w:autoSpaceDE w:val="0"/>
              <w:autoSpaceDN w:val="0"/>
              <w:adjustRightInd w:val="0"/>
            </w:pPr>
            <w:r w:rsidRPr="003C0C6B">
              <w:rPr>
                <w:sz w:val="22"/>
                <w:szCs w:val="22"/>
              </w:rPr>
              <w:t xml:space="preserve">– wskazuje na mapie obozy koncentracyjne i obozy zagłady w Europie </w:t>
            </w:r>
          </w:p>
          <w:p w:rsidR="003C0C6B" w:rsidRPr="003C0C6B" w:rsidRDefault="003C0C6B" w:rsidP="001B4717">
            <w:pPr>
              <w:autoSpaceDE w:val="0"/>
              <w:autoSpaceDN w:val="0"/>
              <w:adjustRightInd w:val="0"/>
            </w:pPr>
            <w:r w:rsidRPr="003C0C6B">
              <w:rPr>
                <w:sz w:val="22"/>
                <w:szCs w:val="22"/>
              </w:rPr>
              <w:t>– porównuje sytuację ludności na terytoriach okupowanych przez Niemców</w:t>
            </w:r>
          </w:p>
          <w:p w:rsidR="003C0C6B" w:rsidRPr="003C0C6B" w:rsidRDefault="003C0C6B" w:rsidP="001B4717">
            <w:pPr>
              <w:autoSpaceDE w:val="0"/>
              <w:autoSpaceDN w:val="0"/>
              <w:adjustRightInd w:val="0"/>
            </w:pPr>
            <w:r w:rsidRPr="003C0C6B">
              <w:rPr>
                <w:sz w:val="22"/>
                <w:szCs w:val="22"/>
              </w:rPr>
              <w:t>– przedstawia przebieg zagłady europejskich Żydów</w:t>
            </w:r>
          </w:p>
          <w:p w:rsidR="003C0C6B" w:rsidRPr="003C0C6B" w:rsidRDefault="003C0C6B" w:rsidP="001B4717">
            <w:pPr>
              <w:autoSpaceDE w:val="0"/>
              <w:autoSpaceDN w:val="0"/>
              <w:adjustRightInd w:val="0"/>
            </w:pPr>
            <w:r w:rsidRPr="003C0C6B">
              <w:rPr>
                <w:sz w:val="22"/>
                <w:szCs w:val="22"/>
              </w:rPr>
              <w:t>– omawia postawy ludności ziem okupowanych wobec Holokaustu i niemieckich agresorów</w:t>
            </w:r>
          </w:p>
          <w:p w:rsidR="003C0C6B" w:rsidRPr="003C0C6B" w:rsidRDefault="003C0C6B" w:rsidP="001B4717">
            <w:pPr>
              <w:autoSpaceDE w:val="0"/>
              <w:autoSpaceDN w:val="0"/>
              <w:adjustRightInd w:val="0"/>
            </w:pPr>
            <w:r w:rsidRPr="003C0C6B">
              <w:rPr>
                <w:sz w:val="22"/>
                <w:szCs w:val="22"/>
              </w:rPr>
              <w:t>– ocenia postawy wobec Holokaustu</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5. Wojna poza</w:t>
            </w:r>
          </w:p>
          <w:p w:rsidR="003C0C6B" w:rsidRPr="003C0C6B" w:rsidRDefault="003C0C6B" w:rsidP="001B4717">
            <w:pPr>
              <w:autoSpaceDE w:val="0"/>
              <w:autoSpaceDN w:val="0"/>
              <w:adjustRightInd w:val="0"/>
            </w:pPr>
            <w:r w:rsidRPr="003C0C6B">
              <w:rPr>
                <w:sz w:val="22"/>
                <w:szCs w:val="22"/>
              </w:rPr>
              <w:t>Europą</w:t>
            </w:r>
          </w:p>
        </w:tc>
        <w:tc>
          <w:tcPr>
            <w:tcW w:w="2722" w:type="dxa"/>
          </w:tcPr>
          <w:p w:rsidR="003C0C6B" w:rsidRPr="003C0C6B" w:rsidRDefault="003C0C6B" w:rsidP="003C0C6B">
            <w:pPr>
              <w:numPr>
                <w:ilvl w:val="0"/>
                <w:numId w:val="27"/>
              </w:numPr>
              <w:autoSpaceDE w:val="0"/>
              <w:autoSpaceDN w:val="0"/>
              <w:adjustRightInd w:val="0"/>
              <w:ind w:left="357" w:hanging="357"/>
            </w:pPr>
            <w:r w:rsidRPr="003C0C6B">
              <w:rPr>
                <w:sz w:val="22"/>
                <w:szCs w:val="22"/>
              </w:rPr>
              <w:t>Walki w Afryce Północnej</w:t>
            </w:r>
          </w:p>
          <w:p w:rsidR="003C0C6B" w:rsidRPr="003C0C6B" w:rsidRDefault="003C0C6B" w:rsidP="003C0C6B">
            <w:pPr>
              <w:numPr>
                <w:ilvl w:val="0"/>
                <w:numId w:val="27"/>
              </w:numPr>
              <w:autoSpaceDE w:val="0"/>
              <w:autoSpaceDN w:val="0"/>
              <w:adjustRightInd w:val="0"/>
              <w:ind w:left="357" w:hanging="357"/>
            </w:pPr>
            <w:r w:rsidRPr="003C0C6B">
              <w:rPr>
                <w:sz w:val="22"/>
                <w:szCs w:val="22"/>
              </w:rPr>
              <w:t>Wojna na Atlantyku</w:t>
            </w:r>
          </w:p>
          <w:p w:rsidR="003C0C6B" w:rsidRPr="003C0C6B" w:rsidRDefault="003C0C6B" w:rsidP="003C0C6B">
            <w:pPr>
              <w:numPr>
                <w:ilvl w:val="0"/>
                <w:numId w:val="27"/>
              </w:numPr>
              <w:autoSpaceDE w:val="0"/>
              <w:autoSpaceDN w:val="0"/>
              <w:adjustRightInd w:val="0"/>
              <w:ind w:left="357" w:hanging="357"/>
            </w:pPr>
            <w:r w:rsidRPr="003C0C6B">
              <w:rPr>
                <w:sz w:val="22"/>
                <w:szCs w:val="22"/>
              </w:rPr>
              <w:t>Przystąpienie Japonii do wojny</w:t>
            </w:r>
          </w:p>
          <w:p w:rsidR="003C0C6B" w:rsidRPr="003C0C6B" w:rsidRDefault="003C0C6B" w:rsidP="003C0C6B">
            <w:pPr>
              <w:numPr>
                <w:ilvl w:val="0"/>
                <w:numId w:val="27"/>
              </w:numPr>
              <w:autoSpaceDE w:val="0"/>
              <w:autoSpaceDN w:val="0"/>
              <w:adjustRightInd w:val="0"/>
              <w:ind w:left="357" w:hanging="357"/>
            </w:pPr>
            <w:r w:rsidRPr="003C0C6B">
              <w:rPr>
                <w:sz w:val="22"/>
                <w:szCs w:val="22"/>
              </w:rPr>
              <w:t>Ofensywa japońska w Azji</w:t>
            </w:r>
          </w:p>
        </w:tc>
        <w:tc>
          <w:tcPr>
            <w:tcW w:w="1559" w:type="dxa"/>
          </w:tcPr>
          <w:p w:rsidR="003C0C6B" w:rsidRPr="003C0C6B" w:rsidRDefault="003C0C6B" w:rsidP="001B4717">
            <w:pPr>
              <w:pStyle w:val="Pa21"/>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1B4717">
            <w:pPr>
              <w:widowControl w:val="0"/>
              <w:tabs>
                <w:tab w:val="left" w:pos="199"/>
                <w:tab w:val="center" w:pos="671"/>
              </w:tabs>
              <w:suppressAutoHyphens/>
              <w:autoSpaceDE w:val="0"/>
              <w:autoSpaceDN w:val="0"/>
              <w:adjustRightInd w:val="0"/>
              <w:rPr>
                <w:rFonts w:eastAsia="DejaVu Sans"/>
                <w:lang w:bidi="pl-PL"/>
              </w:rPr>
            </w:pPr>
            <w:r w:rsidRPr="003C0C6B">
              <w:rPr>
                <w:color w:val="000000"/>
                <w:sz w:val="22"/>
                <w:szCs w:val="22"/>
              </w:rPr>
              <w:t xml:space="preserve">XXXIII.3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bitwa o Atlantyk, pakt trzech, wilcze stada, konwój, Enigma, lotniskowiec</w:t>
            </w:r>
          </w:p>
          <w:p w:rsidR="003C0C6B" w:rsidRPr="003C0C6B" w:rsidRDefault="003C0C6B" w:rsidP="001B4717">
            <w:pPr>
              <w:autoSpaceDE w:val="0"/>
              <w:autoSpaceDN w:val="0"/>
              <w:adjustRightInd w:val="0"/>
            </w:pPr>
            <w:r w:rsidRPr="003C0C6B">
              <w:rPr>
                <w:sz w:val="22"/>
                <w:szCs w:val="22"/>
              </w:rPr>
              <w:t>– zna daty: podpisania paktu trzech (IX 1940), ataku Japonii na USA (7 XII 1941), bitwa pod El Alamein (X–XI 1942), bitwy o Midway (VI 1942), kapitulacji wojsk włoskich i niemieckich w Afryce (V 1943)</w:t>
            </w:r>
          </w:p>
          <w:p w:rsidR="003C0C6B" w:rsidRPr="003C0C6B" w:rsidRDefault="003C0C6B" w:rsidP="001B4717">
            <w:pPr>
              <w:autoSpaceDE w:val="0"/>
              <w:autoSpaceDN w:val="0"/>
              <w:adjustRightInd w:val="0"/>
            </w:pPr>
            <w:r w:rsidRPr="003C0C6B">
              <w:rPr>
                <w:sz w:val="22"/>
                <w:szCs w:val="22"/>
              </w:rPr>
              <w:t>– identyfikuje postacie: Franklina Delano Roosevelta, Erwina Rommla</w:t>
            </w:r>
          </w:p>
          <w:p w:rsidR="003C0C6B" w:rsidRPr="003C0C6B" w:rsidRDefault="003C0C6B" w:rsidP="001B4717">
            <w:pPr>
              <w:autoSpaceDE w:val="0"/>
              <w:autoSpaceDN w:val="0"/>
              <w:adjustRightInd w:val="0"/>
            </w:pPr>
            <w:r w:rsidRPr="003C0C6B">
              <w:rPr>
                <w:sz w:val="22"/>
                <w:szCs w:val="22"/>
              </w:rPr>
              <w:t>– wymienia główne strony konfliktu w Afryce i w rejonie Pacyfiku oraz ich najważniejsze cele strategiczne</w:t>
            </w:r>
          </w:p>
          <w:p w:rsidR="003C0C6B" w:rsidRPr="003C0C6B" w:rsidRDefault="003C0C6B" w:rsidP="001B4717">
            <w:pPr>
              <w:autoSpaceDE w:val="0"/>
              <w:autoSpaceDN w:val="0"/>
              <w:adjustRightInd w:val="0"/>
            </w:pPr>
            <w:r w:rsidRPr="003C0C6B">
              <w:rPr>
                <w:sz w:val="22"/>
                <w:szCs w:val="22"/>
              </w:rPr>
              <w:t>– wyjaśnia, na czym polegało strategiczne znaczenie bitew pod El Alamein i pod Midway i lokalizuje je na mapie</w:t>
            </w:r>
          </w:p>
          <w:p w:rsidR="003C0C6B" w:rsidRPr="003C0C6B" w:rsidRDefault="003C0C6B" w:rsidP="001B4717">
            <w:pPr>
              <w:autoSpaceDE w:val="0"/>
              <w:autoSpaceDN w:val="0"/>
              <w:adjustRightInd w:val="0"/>
            </w:pPr>
            <w:r w:rsidRPr="003C0C6B">
              <w:rPr>
                <w:sz w:val="22"/>
                <w:szCs w:val="22"/>
              </w:rPr>
              <w:t>– wyjaśnia znaczenie bitwy o Atlantyk dla losów II wojny światowej</w:t>
            </w:r>
          </w:p>
          <w:p w:rsidR="003C0C6B" w:rsidRPr="003C0C6B" w:rsidRDefault="003C0C6B" w:rsidP="001B4717">
            <w:pPr>
              <w:autoSpaceDE w:val="0"/>
              <w:autoSpaceDN w:val="0"/>
              <w:adjustRightInd w:val="0"/>
            </w:pPr>
            <w:r w:rsidRPr="003C0C6B">
              <w:rPr>
                <w:sz w:val="22"/>
                <w:szCs w:val="22"/>
              </w:rPr>
              <w:t>– ocenia konsekwencje włączenia się USA do wojny</w:t>
            </w:r>
          </w:p>
        </w:tc>
        <w:tc>
          <w:tcPr>
            <w:tcW w:w="4395" w:type="dxa"/>
          </w:tcPr>
          <w:p w:rsidR="003C0C6B" w:rsidRPr="003C0C6B" w:rsidRDefault="003C0C6B" w:rsidP="001B4717">
            <w:pPr>
              <w:autoSpaceDE w:val="0"/>
              <w:autoSpaceDN w:val="0"/>
              <w:adjustRightInd w:val="0"/>
            </w:pPr>
            <w:r w:rsidRPr="003C0C6B">
              <w:rPr>
                <w:sz w:val="22"/>
                <w:szCs w:val="22"/>
              </w:rPr>
              <w:t>– wyjaśnia znaczenie terminów: U-Boot, pancernik, operacja „Torch”, Afrika Korps</w:t>
            </w:r>
          </w:p>
          <w:p w:rsidR="003C0C6B" w:rsidRPr="003C0C6B" w:rsidRDefault="003C0C6B" w:rsidP="001B4717">
            <w:pPr>
              <w:autoSpaceDE w:val="0"/>
              <w:autoSpaceDN w:val="0"/>
              <w:adjustRightInd w:val="0"/>
            </w:pPr>
            <w:r w:rsidRPr="003C0C6B">
              <w:rPr>
                <w:sz w:val="22"/>
                <w:szCs w:val="22"/>
              </w:rPr>
              <w:t xml:space="preserve">– zna daty: ataku Włoch na Egipt (VIII 1940), nalotów na Maltę (1940–1942), lądowania wojsk niemieckich w Afryce (1941), bitwy na Morzu Koralowym (V 1942), walk o Guadalcanal (VIII 1942 – II 1943)  </w:t>
            </w:r>
          </w:p>
          <w:p w:rsidR="003C0C6B" w:rsidRPr="003C0C6B" w:rsidRDefault="003C0C6B" w:rsidP="001B4717">
            <w:pPr>
              <w:autoSpaceDE w:val="0"/>
              <w:autoSpaceDN w:val="0"/>
              <w:adjustRightInd w:val="0"/>
            </w:pPr>
            <w:r w:rsidRPr="003C0C6B">
              <w:rPr>
                <w:sz w:val="22"/>
                <w:szCs w:val="22"/>
              </w:rPr>
              <w:t>– identyfikuje postacie: Bernarda Montgomery’ego, Dwighta Davida Eisenhowera</w:t>
            </w:r>
          </w:p>
          <w:p w:rsidR="003C0C6B" w:rsidRPr="003C0C6B" w:rsidRDefault="003C0C6B" w:rsidP="001B4717">
            <w:pPr>
              <w:autoSpaceDE w:val="0"/>
              <w:autoSpaceDN w:val="0"/>
              <w:adjustRightInd w:val="0"/>
            </w:pPr>
            <w:r w:rsidRPr="003C0C6B">
              <w:rPr>
                <w:sz w:val="22"/>
                <w:szCs w:val="22"/>
              </w:rPr>
              <w:t>– wskazuje na mapie obszary opanowane przez Japończyków do końca 1942 r.</w:t>
            </w:r>
          </w:p>
          <w:p w:rsidR="003C0C6B" w:rsidRPr="003C0C6B" w:rsidRDefault="003C0C6B" w:rsidP="001B4717">
            <w:pPr>
              <w:autoSpaceDE w:val="0"/>
              <w:autoSpaceDN w:val="0"/>
              <w:adjustRightInd w:val="0"/>
            </w:pPr>
            <w:r w:rsidRPr="003C0C6B">
              <w:rPr>
                <w:sz w:val="22"/>
                <w:szCs w:val="22"/>
              </w:rPr>
              <w:t>– przedstawia przebieg walk w Afryce</w:t>
            </w:r>
          </w:p>
          <w:p w:rsidR="003C0C6B" w:rsidRPr="003C0C6B" w:rsidRDefault="003C0C6B" w:rsidP="001B4717">
            <w:pPr>
              <w:autoSpaceDE w:val="0"/>
              <w:autoSpaceDN w:val="0"/>
              <w:adjustRightInd w:val="0"/>
            </w:pPr>
            <w:r w:rsidRPr="003C0C6B">
              <w:rPr>
                <w:sz w:val="22"/>
                <w:szCs w:val="22"/>
              </w:rPr>
              <w:t>– omawia działania wojenne na morzach i oceanach</w:t>
            </w:r>
          </w:p>
          <w:p w:rsidR="003C0C6B" w:rsidRPr="003C0C6B" w:rsidRDefault="003C0C6B" w:rsidP="001B4717">
            <w:pPr>
              <w:autoSpaceDE w:val="0"/>
              <w:autoSpaceDN w:val="0"/>
              <w:adjustRightInd w:val="0"/>
            </w:pPr>
            <w:r w:rsidRPr="003C0C6B">
              <w:rPr>
                <w:sz w:val="22"/>
                <w:szCs w:val="22"/>
              </w:rPr>
              <w:t>– charakteryzuje ekspansję japońską w Azji</w:t>
            </w:r>
          </w:p>
          <w:p w:rsidR="003C0C6B" w:rsidRPr="003C0C6B" w:rsidRDefault="003C0C6B" w:rsidP="001B4717">
            <w:pPr>
              <w:autoSpaceDE w:val="0"/>
              <w:autoSpaceDN w:val="0"/>
              <w:adjustRightInd w:val="0"/>
            </w:pPr>
            <w:r w:rsidRPr="003C0C6B">
              <w:rPr>
                <w:sz w:val="22"/>
                <w:szCs w:val="22"/>
              </w:rPr>
              <w:t>– przedstawia rozwiązania militarne, które obie strony stosowały podczas zmagań na Oceanie Atlantyckim</w:t>
            </w:r>
          </w:p>
          <w:p w:rsidR="003C0C6B" w:rsidRPr="003C0C6B" w:rsidRDefault="003C0C6B" w:rsidP="001B4717">
            <w:pPr>
              <w:autoSpaceDE w:val="0"/>
              <w:autoSpaceDN w:val="0"/>
              <w:adjustRightInd w:val="0"/>
            </w:pP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6. Droga do</w:t>
            </w:r>
          </w:p>
          <w:p w:rsidR="003C0C6B" w:rsidRPr="003C0C6B" w:rsidRDefault="003C0C6B" w:rsidP="001B4717">
            <w:pPr>
              <w:autoSpaceDE w:val="0"/>
              <w:autoSpaceDN w:val="0"/>
              <w:adjustRightInd w:val="0"/>
            </w:pPr>
            <w:r w:rsidRPr="003C0C6B">
              <w:rPr>
                <w:sz w:val="22"/>
                <w:szCs w:val="22"/>
              </w:rPr>
              <w:t>zwycięstwa</w:t>
            </w:r>
          </w:p>
        </w:tc>
        <w:tc>
          <w:tcPr>
            <w:tcW w:w="2722" w:type="dxa"/>
          </w:tcPr>
          <w:p w:rsidR="003C0C6B" w:rsidRPr="003C0C6B" w:rsidRDefault="003C0C6B" w:rsidP="003C0C6B">
            <w:pPr>
              <w:numPr>
                <w:ilvl w:val="0"/>
                <w:numId w:val="28"/>
              </w:numPr>
              <w:autoSpaceDE w:val="0"/>
              <w:autoSpaceDN w:val="0"/>
              <w:adjustRightInd w:val="0"/>
              <w:ind w:left="357" w:hanging="357"/>
            </w:pPr>
            <w:r w:rsidRPr="003C0C6B">
              <w:rPr>
                <w:sz w:val="22"/>
                <w:szCs w:val="22"/>
              </w:rPr>
              <w:t>Początek Wielkiej Koalicji</w:t>
            </w:r>
          </w:p>
          <w:p w:rsidR="003C0C6B" w:rsidRPr="003C0C6B" w:rsidRDefault="003C0C6B" w:rsidP="003C0C6B">
            <w:pPr>
              <w:numPr>
                <w:ilvl w:val="0"/>
                <w:numId w:val="28"/>
              </w:numPr>
              <w:autoSpaceDE w:val="0"/>
              <w:autoSpaceDN w:val="0"/>
              <w:adjustRightInd w:val="0"/>
              <w:ind w:left="357" w:hanging="357"/>
            </w:pPr>
            <w:r w:rsidRPr="003C0C6B">
              <w:rPr>
                <w:sz w:val="22"/>
                <w:szCs w:val="22"/>
              </w:rPr>
              <w:t>Bitwa na Łuku Kurskim i jej następstwa</w:t>
            </w:r>
          </w:p>
          <w:p w:rsidR="003C0C6B" w:rsidRPr="003C0C6B" w:rsidRDefault="003C0C6B" w:rsidP="003C0C6B">
            <w:pPr>
              <w:numPr>
                <w:ilvl w:val="0"/>
                <w:numId w:val="28"/>
              </w:numPr>
              <w:autoSpaceDE w:val="0"/>
              <w:autoSpaceDN w:val="0"/>
              <w:adjustRightInd w:val="0"/>
              <w:ind w:left="357" w:hanging="357"/>
            </w:pPr>
            <w:r w:rsidRPr="003C0C6B">
              <w:rPr>
                <w:sz w:val="22"/>
                <w:szCs w:val="22"/>
              </w:rPr>
              <w:t>Walki na Sycylii i we Włoszech</w:t>
            </w:r>
          </w:p>
          <w:p w:rsidR="003C0C6B" w:rsidRPr="003C0C6B" w:rsidRDefault="003C0C6B" w:rsidP="003C0C6B">
            <w:pPr>
              <w:numPr>
                <w:ilvl w:val="0"/>
                <w:numId w:val="28"/>
              </w:numPr>
              <w:autoSpaceDE w:val="0"/>
              <w:autoSpaceDN w:val="0"/>
              <w:adjustRightInd w:val="0"/>
              <w:ind w:left="357" w:hanging="357"/>
            </w:pPr>
            <w:r w:rsidRPr="003C0C6B">
              <w:rPr>
                <w:sz w:val="22"/>
                <w:szCs w:val="22"/>
              </w:rPr>
              <w:t>Konferencja w Teheranie</w:t>
            </w:r>
          </w:p>
          <w:p w:rsidR="003C0C6B" w:rsidRPr="003C0C6B" w:rsidRDefault="003C0C6B" w:rsidP="003C0C6B">
            <w:pPr>
              <w:numPr>
                <w:ilvl w:val="0"/>
                <w:numId w:val="28"/>
              </w:numPr>
              <w:autoSpaceDE w:val="0"/>
              <w:autoSpaceDN w:val="0"/>
              <w:adjustRightInd w:val="0"/>
              <w:ind w:left="357" w:hanging="357"/>
            </w:pPr>
            <w:r w:rsidRPr="003C0C6B">
              <w:rPr>
                <w:sz w:val="22"/>
                <w:szCs w:val="22"/>
              </w:rPr>
              <w:t>Otwarcie drugiego frontu w Europie</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XXXIII.3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XXXIII.4 </w:t>
            </w:r>
          </w:p>
        </w:tc>
        <w:tc>
          <w:tcPr>
            <w:tcW w:w="4536" w:type="dxa"/>
          </w:tcPr>
          <w:p w:rsidR="003C0C6B" w:rsidRPr="003C0C6B" w:rsidRDefault="003C0C6B" w:rsidP="001B4717">
            <w:pPr>
              <w:autoSpaceDE w:val="0"/>
              <w:autoSpaceDN w:val="0"/>
              <w:adjustRightInd w:val="0"/>
            </w:pPr>
            <w:r w:rsidRPr="003C0C6B">
              <w:rPr>
                <w:sz w:val="22"/>
                <w:szCs w:val="22"/>
              </w:rPr>
              <w:t xml:space="preserve">– wyjaśnia znaczenie terminów: </w:t>
            </w:r>
          </w:p>
          <w:p w:rsidR="003C0C6B" w:rsidRPr="003C0C6B" w:rsidRDefault="003C0C6B" w:rsidP="001B4717">
            <w:pPr>
              <w:autoSpaceDE w:val="0"/>
              <w:autoSpaceDN w:val="0"/>
              <w:adjustRightInd w:val="0"/>
            </w:pPr>
            <w:r w:rsidRPr="003C0C6B">
              <w:rPr>
                <w:sz w:val="22"/>
                <w:szCs w:val="22"/>
              </w:rPr>
              <w:t>Karta atlantycka, Wielka Koalicja, Wielka Trójka, konferencja w Teheranie, operacja „Overlord”</w:t>
            </w:r>
          </w:p>
          <w:p w:rsidR="003C0C6B" w:rsidRPr="003C0C6B" w:rsidRDefault="003C0C6B" w:rsidP="001B4717">
            <w:pPr>
              <w:autoSpaceDE w:val="0"/>
              <w:autoSpaceDN w:val="0"/>
              <w:adjustRightInd w:val="0"/>
            </w:pPr>
            <w:r w:rsidRPr="003C0C6B">
              <w:rPr>
                <w:sz w:val="22"/>
                <w:szCs w:val="22"/>
              </w:rPr>
              <w:t>– zna daty: podpisania Karty atlantyckiej ( VIII 1941 r.), bitwy na Łuku Kurskim (VII 1943), konferencji w Teheranie (XI–XII 1943), bitwy o Monte Cassino (V 1944), operacji „Overlord” (VI 1944)</w:t>
            </w:r>
          </w:p>
          <w:p w:rsidR="003C0C6B" w:rsidRPr="003C0C6B" w:rsidRDefault="003C0C6B" w:rsidP="001B4717">
            <w:pPr>
              <w:autoSpaceDE w:val="0"/>
              <w:autoSpaceDN w:val="0"/>
              <w:adjustRightInd w:val="0"/>
            </w:pPr>
            <w:r w:rsidRPr="003C0C6B">
              <w:rPr>
                <w:sz w:val="22"/>
                <w:szCs w:val="22"/>
              </w:rPr>
              <w:t>– identyfikuje postacie: Józefa Stalina, Franklina Delano Roosevelta, Winstona Churchilla</w:t>
            </w:r>
          </w:p>
          <w:p w:rsidR="003C0C6B" w:rsidRPr="003C0C6B" w:rsidRDefault="003C0C6B" w:rsidP="001B4717">
            <w:pPr>
              <w:autoSpaceDE w:val="0"/>
              <w:autoSpaceDN w:val="0"/>
              <w:adjustRightInd w:val="0"/>
            </w:pPr>
            <w:r w:rsidRPr="003C0C6B">
              <w:rPr>
                <w:sz w:val="22"/>
                <w:szCs w:val="22"/>
              </w:rPr>
              <w:t>– wyjaśnia genezę powstania i cele Wielkiej Koalicji</w:t>
            </w:r>
          </w:p>
          <w:p w:rsidR="003C0C6B" w:rsidRPr="003C0C6B" w:rsidRDefault="003C0C6B" w:rsidP="001B4717">
            <w:pPr>
              <w:autoSpaceDE w:val="0"/>
              <w:autoSpaceDN w:val="0"/>
              <w:adjustRightInd w:val="0"/>
            </w:pPr>
            <w:r w:rsidRPr="003C0C6B">
              <w:rPr>
                <w:sz w:val="22"/>
                <w:szCs w:val="22"/>
              </w:rPr>
              <w:t>– przedstawia decyzje podjęte podczas obrad Wielkiej Trójki w Teheranie</w:t>
            </w:r>
          </w:p>
          <w:p w:rsidR="003C0C6B" w:rsidRPr="003C0C6B" w:rsidRDefault="003C0C6B" w:rsidP="001B4717">
            <w:pPr>
              <w:autoSpaceDE w:val="0"/>
              <w:autoSpaceDN w:val="0"/>
              <w:adjustRightInd w:val="0"/>
            </w:pPr>
            <w:r w:rsidRPr="003C0C6B">
              <w:rPr>
                <w:sz w:val="22"/>
                <w:szCs w:val="22"/>
              </w:rPr>
              <w:t>– wyjaśnia, na czym polegało strategiczne znaczenie bitew i operacji militarnych na froncie wschodnim i zachodnim w latach 1943–1944</w:t>
            </w:r>
          </w:p>
        </w:tc>
        <w:tc>
          <w:tcPr>
            <w:tcW w:w="4395" w:type="dxa"/>
          </w:tcPr>
          <w:p w:rsidR="003C0C6B" w:rsidRPr="003C0C6B" w:rsidRDefault="003C0C6B" w:rsidP="001B4717">
            <w:pPr>
              <w:autoSpaceDE w:val="0"/>
              <w:autoSpaceDN w:val="0"/>
              <w:adjustRightInd w:val="0"/>
            </w:pPr>
            <w:r w:rsidRPr="003C0C6B">
              <w:rPr>
                <w:sz w:val="22"/>
                <w:szCs w:val="22"/>
              </w:rPr>
              <w:t xml:space="preserve">– wyjaśnia znaczenie terminów: </w:t>
            </w:r>
            <w:r w:rsidRPr="003C0C6B">
              <w:rPr>
                <w:i/>
                <w:sz w:val="22"/>
                <w:szCs w:val="22"/>
              </w:rPr>
              <w:t>Lend-Lease Act</w:t>
            </w:r>
            <w:r w:rsidRPr="003C0C6B">
              <w:rPr>
                <w:sz w:val="22"/>
                <w:szCs w:val="22"/>
              </w:rPr>
              <w:t>, konferencja w Casablance,  operacja „Market Garden”, linia Gustawa, operacja „Bagration”</w:t>
            </w:r>
          </w:p>
          <w:p w:rsidR="003C0C6B" w:rsidRPr="003C0C6B" w:rsidRDefault="003C0C6B" w:rsidP="001B4717">
            <w:pPr>
              <w:autoSpaceDE w:val="0"/>
              <w:autoSpaceDN w:val="0"/>
              <w:adjustRightInd w:val="0"/>
            </w:pPr>
            <w:r w:rsidRPr="003C0C6B">
              <w:rPr>
                <w:sz w:val="22"/>
                <w:szCs w:val="22"/>
              </w:rPr>
              <w:t>– zna daty: konferencji w Casablance (I 1943), lądowania wojsk alianckich na Sycylii (VII 1943), ofensywy Armii Czerwonej na froncie wschodnim (VI 1944), zamachu na A. Hitlera (VII 1944), bitwy pod Falaise (VIII 1944)</w:t>
            </w:r>
          </w:p>
          <w:p w:rsidR="003C0C6B" w:rsidRPr="003C0C6B" w:rsidRDefault="003C0C6B" w:rsidP="001B4717">
            <w:pPr>
              <w:autoSpaceDE w:val="0"/>
              <w:autoSpaceDN w:val="0"/>
              <w:adjustRightInd w:val="0"/>
            </w:pPr>
            <w:r w:rsidRPr="003C0C6B">
              <w:rPr>
                <w:sz w:val="22"/>
                <w:szCs w:val="22"/>
              </w:rPr>
              <w:t xml:space="preserve">– identyfikuje postacie: Dwighta Eisenhowera, Stanisława Maczka, Clausa von Stauffenberga </w:t>
            </w:r>
          </w:p>
          <w:p w:rsidR="003C0C6B" w:rsidRPr="003C0C6B" w:rsidRDefault="003C0C6B" w:rsidP="001B4717">
            <w:pPr>
              <w:autoSpaceDE w:val="0"/>
              <w:autoSpaceDN w:val="0"/>
              <w:adjustRightInd w:val="0"/>
            </w:pPr>
            <w:r w:rsidRPr="003C0C6B">
              <w:rPr>
                <w:sz w:val="22"/>
                <w:szCs w:val="22"/>
              </w:rPr>
              <w:t>– przedstawia etapy formowania się Wielkiej Koalicji antyhitlerowskiej</w:t>
            </w:r>
          </w:p>
          <w:p w:rsidR="003C0C6B" w:rsidRPr="003C0C6B" w:rsidRDefault="003C0C6B" w:rsidP="001B4717">
            <w:pPr>
              <w:autoSpaceDE w:val="0"/>
              <w:autoSpaceDN w:val="0"/>
              <w:adjustRightInd w:val="0"/>
            </w:pPr>
            <w:r w:rsidRPr="003C0C6B">
              <w:rPr>
                <w:sz w:val="22"/>
                <w:szCs w:val="22"/>
              </w:rPr>
              <w:t>– przedstawia decyzje podjęte podczas konferencji w Casablance</w:t>
            </w:r>
          </w:p>
          <w:p w:rsidR="003C0C6B" w:rsidRPr="003C0C6B" w:rsidRDefault="003C0C6B" w:rsidP="001B4717">
            <w:pPr>
              <w:autoSpaceDE w:val="0"/>
              <w:autoSpaceDN w:val="0"/>
              <w:adjustRightInd w:val="0"/>
            </w:pPr>
            <w:r w:rsidRPr="003C0C6B">
              <w:rPr>
                <w:sz w:val="22"/>
                <w:szCs w:val="22"/>
              </w:rPr>
              <w:t>– charakteryzuje założenia polityki zagranicznej wielkich mocarstw w czasie II wojny światowej</w:t>
            </w:r>
          </w:p>
          <w:p w:rsidR="003C0C6B" w:rsidRPr="003C0C6B" w:rsidRDefault="003C0C6B" w:rsidP="001B4717">
            <w:pPr>
              <w:autoSpaceDE w:val="0"/>
              <w:autoSpaceDN w:val="0"/>
              <w:adjustRightInd w:val="0"/>
            </w:pPr>
            <w:r w:rsidRPr="003C0C6B">
              <w:rPr>
                <w:sz w:val="22"/>
                <w:szCs w:val="22"/>
              </w:rPr>
              <w:t xml:space="preserve">– opisuje walki na froncie zachodnim i zachodnim i we Włoszech w latach 1943–1944 </w:t>
            </w:r>
          </w:p>
          <w:p w:rsidR="003C0C6B" w:rsidRPr="003C0C6B" w:rsidRDefault="003C0C6B" w:rsidP="001B4717">
            <w:pPr>
              <w:autoSpaceDE w:val="0"/>
              <w:autoSpaceDN w:val="0"/>
              <w:adjustRightInd w:val="0"/>
            </w:pPr>
            <w:r w:rsidRPr="003C0C6B">
              <w:rPr>
                <w:sz w:val="22"/>
                <w:szCs w:val="22"/>
              </w:rPr>
              <w:t>– przedstawia przyczyny, okoliczności i skutki zamachu na Hitlera</w:t>
            </w:r>
          </w:p>
          <w:p w:rsidR="003C0C6B" w:rsidRPr="003C0C6B" w:rsidRDefault="003C0C6B" w:rsidP="001B4717">
            <w:pPr>
              <w:autoSpaceDE w:val="0"/>
              <w:autoSpaceDN w:val="0"/>
              <w:adjustRightInd w:val="0"/>
            </w:pPr>
            <w:r w:rsidRPr="003C0C6B">
              <w:rPr>
                <w:sz w:val="22"/>
                <w:szCs w:val="22"/>
              </w:rPr>
              <w:t>– przedstawia wizję powojennego świata zarysowaną w Karcie atlantyckiej przez przywódców USA i Wielkiej Brytanii</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7. Koniec II wojny światowej</w:t>
            </w:r>
          </w:p>
        </w:tc>
        <w:tc>
          <w:tcPr>
            <w:tcW w:w="2722" w:type="dxa"/>
          </w:tcPr>
          <w:p w:rsidR="003C0C6B" w:rsidRPr="003C0C6B" w:rsidRDefault="003C0C6B" w:rsidP="003C0C6B">
            <w:pPr>
              <w:numPr>
                <w:ilvl w:val="0"/>
                <w:numId w:val="29"/>
              </w:numPr>
              <w:autoSpaceDE w:val="0"/>
              <w:autoSpaceDN w:val="0"/>
              <w:adjustRightInd w:val="0"/>
              <w:ind w:left="357" w:hanging="357"/>
            </w:pPr>
            <w:r w:rsidRPr="003C0C6B">
              <w:rPr>
                <w:sz w:val="22"/>
                <w:szCs w:val="22"/>
              </w:rPr>
              <w:t>Ład jałtański</w:t>
            </w:r>
          </w:p>
          <w:p w:rsidR="003C0C6B" w:rsidRPr="003C0C6B" w:rsidRDefault="003C0C6B" w:rsidP="003C0C6B">
            <w:pPr>
              <w:numPr>
                <w:ilvl w:val="0"/>
                <w:numId w:val="29"/>
              </w:numPr>
              <w:autoSpaceDE w:val="0"/>
              <w:autoSpaceDN w:val="0"/>
              <w:adjustRightInd w:val="0"/>
              <w:ind w:left="357" w:hanging="357"/>
            </w:pPr>
            <w:r w:rsidRPr="003C0C6B">
              <w:rPr>
                <w:sz w:val="22"/>
                <w:szCs w:val="22"/>
              </w:rPr>
              <w:t>Koniec wojny w Europie</w:t>
            </w:r>
          </w:p>
          <w:p w:rsidR="003C0C6B" w:rsidRPr="003C0C6B" w:rsidRDefault="003C0C6B" w:rsidP="003C0C6B">
            <w:pPr>
              <w:numPr>
                <w:ilvl w:val="0"/>
                <w:numId w:val="29"/>
              </w:numPr>
              <w:autoSpaceDE w:val="0"/>
              <w:autoSpaceDN w:val="0"/>
              <w:adjustRightInd w:val="0"/>
              <w:ind w:left="357" w:hanging="357"/>
            </w:pPr>
            <w:r w:rsidRPr="003C0C6B">
              <w:rPr>
                <w:sz w:val="22"/>
                <w:szCs w:val="22"/>
              </w:rPr>
              <w:t>Walki na Dalekim Wschodzie</w:t>
            </w:r>
          </w:p>
          <w:p w:rsidR="003C0C6B" w:rsidRPr="003C0C6B" w:rsidRDefault="003C0C6B" w:rsidP="003C0C6B">
            <w:pPr>
              <w:numPr>
                <w:ilvl w:val="0"/>
                <w:numId w:val="29"/>
              </w:numPr>
              <w:autoSpaceDE w:val="0"/>
              <w:autoSpaceDN w:val="0"/>
              <w:adjustRightInd w:val="0"/>
              <w:ind w:left="357" w:hanging="357"/>
            </w:pPr>
            <w:r w:rsidRPr="003C0C6B">
              <w:rPr>
                <w:sz w:val="22"/>
                <w:szCs w:val="22"/>
              </w:rPr>
              <w:t>Kapitulacja Japonii</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XXXIII.1 </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XXXIII.3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XXXIII.4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ład jałtański, operacja berlińska, bezwarunkowa kapitulacja, kamikadze</w:t>
            </w:r>
          </w:p>
          <w:p w:rsidR="003C0C6B" w:rsidRPr="003C0C6B" w:rsidRDefault="003C0C6B" w:rsidP="001B4717">
            <w:pPr>
              <w:autoSpaceDE w:val="0"/>
              <w:autoSpaceDN w:val="0"/>
              <w:adjustRightInd w:val="0"/>
            </w:pPr>
            <w:r w:rsidRPr="003C0C6B">
              <w:rPr>
                <w:sz w:val="22"/>
                <w:szCs w:val="22"/>
              </w:rPr>
              <w:t>– zna daty: konferencji jałtańskiej (II 1945), bezwarunkowej kapitulacji III Rzeszy (8/9 V 1945), zrzucenia bomb atomowych na Hiroszimę i Nagasaki (6 i 9 VIII 1945), bezwarunkowej kapitulacji Japonii (2 IX 1945)</w:t>
            </w:r>
          </w:p>
          <w:p w:rsidR="003C0C6B" w:rsidRPr="003C0C6B" w:rsidRDefault="003C0C6B" w:rsidP="001B4717">
            <w:pPr>
              <w:autoSpaceDE w:val="0"/>
              <w:autoSpaceDN w:val="0"/>
              <w:adjustRightInd w:val="0"/>
            </w:pPr>
            <w:r w:rsidRPr="003C0C6B">
              <w:rPr>
                <w:sz w:val="22"/>
                <w:szCs w:val="22"/>
              </w:rPr>
              <w:t>– identyfikuje postacie: Józefa Stalina, Franklina Delano Roosevelta, Winstona Churchilla</w:t>
            </w:r>
          </w:p>
          <w:p w:rsidR="003C0C6B" w:rsidRPr="003C0C6B" w:rsidRDefault="003C0C6B" w:rsidP="001B4717">
            <w:pPr>
              <w:autoSpaceDE w:val="0"/>
              <w:autoSpaceDN w:val="0"/>
              <w:adjustRightInd w:val="0"/>
            </w:pPr>
            <w:r w:rsidRPr="003C0C6B">
              <w:rPr>
                <w:sz w:val="22"/>
                <w:szCs w:val="22"/>
              </w:rPr>
              <w:t xml:space="preserve">– przedstawia decyzje podjęte podczas konferencji jałtańskiej </w:t>
            </w:r>
          </w:p>
          <w:p w:rsidR="003C0C6B" w:rsidRPr="003C0C6B" w:rsidRDefault="003C0C6B" w:rsidP="001B4717">
            <w:pPr>
              <w:autoSpaceDE w:val="0"/>
              <w:autoSpaceDN w:val="0"/>
              <w:adjustRightInd w:val="0"/>
            </w:pPr>
            <w:r w:rsidRPr="003C0C6B">
              <w:rPr>
                <w:sz w:val="22"/>
                <w:szCs w:val="22"/>
              </w:rPr>
              <w:t>– przedstawia wielkie operacje strategiczne na froncie wschodnim i zachodnim</w:t>
            </w:r>
          </w:p>
        </w:tc>
        <w:tc>
          <w:tcPr>
            <w:tcW w:w="4395" w:type="dxa"/>
          </w:tcPr>
          <w:p w:rsidR="003C0C6B" w:rsidRPr="003C0C6B" w:rsidRDefault="003C0C6B" w:rsidP="001B4717">
            <w:pPr>
              <w:autoSpaceDE w:val="0"/>
              <w:autoSpaceDN w:val="0"/>
              <w:adjustRightInd w:val="0"/>
            </w:pPr>
            <w:r w:rsidRPr="003C0C6B">
              <w:rPr>
                <w:sz w:val="22"/>
                <w:szCs w:val="22"/>
              </w:rPr>
              <w:t>– wyjaśnia znaczenie terminów: Wał Pomorski, taktyka „żabich skoków”</w:t>
            </w:r>
          </w:p>
          <w:p w:rsidR="003C0C6B" w:rsidRPr="003C0C6B" w:rsidRDefault="003C0C6B" w:rsidP="001B4717">
            <w:pPr>
              <w:autoSpaceDE w:val="0"/>
              <w:autoSpaceDN w:val="0"/>
              <w:adjustRightInd w:val="0"/>
            </w:pPr>
            <w:r w:rsidRPr="003C0C6B">
              <w:rPr>
                <w:sz w:val="22"/>
                <w:szCs w:val="22"/>
              </w:rPr>
              <w:t xml:space="preserve">– zna daty: bitwy na Morzu Filipińskim (VI 1944), bitwy o Iwo Jimę (II–III 1945), operacji berlińskiej (IV 1945), zdobycia Berlina (2 V 1945), </w:t>
            </w:r>
          </w:p>
          <w:p w:rsidR="003C0C6B" w:rsidRPr="003C0C6B" w:rsidRDefault="003C0C6B" w:rsidP="001B4717">
            <w:pPr>
              <w:autoSpaceDE w:val="0"/>
              <w:autoSpaceDN w:val="0"/>
              <w:adjustRightInd w:val="0"/>
            </w:pPr>
            <w:r w:rsidRPr="003C0C6B">
              <w:rPr>
                <w:sz w:val="22"/>
                <w:szCs w:val="22"/>
              </w:rPr>
              <w:t>– identyfikuje postacie: Douglasa MacArthura</w:t>
            </w:r>
          </w:p>
          <w:p w:rsidR="003C0C6B" w:rsidRPr="003C0C6B" w:rsidRDefault="003C0C6B" w:rsidP="001B4717">
            <w:pPr>
              <w:autoSpaceDE w:val="0"/>
              <w:autoSpaceDN w:val="0"/>
              <w:adjustRightInd w:val="0"/>
            </w:pPr>
            <w:r w:rsidRPr="003C0C6B">
              <w:rPr>
                <w:sz w:val="22"/>
                <w:szCs w:val="22"/>
              </w:rPr>
              <w:t>– charakteryzuje założenia polityki zagranicznej wielkich mocarstw w czasie II wojny światowej</w:t>
            </w:r>
          </w:p>
          <w:p w:rsidR="003C0C6B" w:rsidRPr="003C0C6B" w:rsidRDefault="003C0C6B" w:rsidP="001B4717">
            <w:pPr>
              <w:autoSpaceDE w:val="0"/>
              <w:autoSpaceDN w:val="0"/>
              <w:adjustRightInd w:val="0"/>
            </w:pPr>
            <w:r w:rsidRPr="003C0C6B">
              <w:rPr>
                <w:sz w:val="22"/>
                <w:szCs w:val="22"/>
              </w:rPr>
              <w:t>– charakteryzuje działania na froncie wschodnim, zachodnim i na Pacyfiku w latach 1944–1945</w:t>
            </w:r>
          </w:p>
          <w:p w:rsidR="003C0C6B" w:rsidRPr="003C0C6B" w:rsidRDefault="003C0C6B" w:rsidP="001B4717">
            <w:pPr>
              <w:autoSpaceDE w:val="0"/>
              <w:autoSpaceDN w:val="0"/>
              <w:adjustRightInd w:val="0"/>
            </w:pPr>
            <w:r w:rsidRPr="003C0C6B">
              <w:rPr>
                <w:sz w:val="22"/>
                <w:szCs w:val="22"/>
              </w:rPr>
              <w:t>– wyjaśnia, w jakich okolicznościach nastąpiła kapitulacja III Rzeszy i Japonii</w:t>
            </w:r>
          </w:p>
          <w:p w:rsidR="003C0C6B" w:rsidRPr="003C0C6B" w:rsidRDefault="003C0C6B" w:rsidP="001B4717">
            <w:pPr>
              <w:autoSpaceDE w:val="0"/>
              <w:autoSpaceDN w:val="0"/>
              <w:adjustRightInd w:val="0"/>
            </w:pPr>
            <w:r w:rsidRPr="003C0C6B">
              <w:rPr>
                <w:sz w:val="22"/>
                <w:szCs w:val="22"/>
              </w:rPr>
              <w:t>– omawia metody prowadzenia walki w rejonie Azji i Pacyfiku oraz przedstawia ich skutki</w:t>
            </w:r>
          </w:p>
          <w:p w:rsidR="003C0C6B" w:rsidRPr="003C0C6B" w:rsidRDefault="003C0C6B" w:rsidP="001B4717">
            <w:r w:rsidRPr="003C0C6B">
              <w:rPr>
                <w:sz w:val="22"/>
                <w:szCs w:val="22"/>
              </w:rPr>
              <w:t xml:space="preserve">– ocenia założenia ładu jałtańskiego </w:t>
            </w:r>
          </w:p>
          <w:p w:rsidR="003C0C6B" w:rsidRPr="003C0C6B" w:rsidRDefault="003C0C6B" w:rsidP="001B4717">
            <w:r w:rsidRPr="003C0C6B">
              <w:rPr>
                <w:sz w:val="22"/>
                <w:szCs w:val="22"/>
              </w:rPr>
              <w:t>– ocenia decyzję Amerykanów o użyciu bomby atomowej przeciwko Japonii</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4488" w:type="dxa"/>
            <w:gridSpan w:val="5"/>
          </w:tcPr>
          <w:p w:rsidR="003C0C6B" w:rsidRPr="003C0C6B" w:rsidRDefault="003C0C6B" w:rsidP="001B4717">
            <w:pPr>
              <w:jc w:val="center"/>
            </w:pPr>
            <w:r w:rsidRPr="003C0C6B">
              <w:rPr>
                <w:b/>
                <w:sz w:val="22"/>
                <w:szCs w:val="22"/>
              </w:rPr>
              <w:t>POWTÓRZENIE WIADOMOŚCI I SPRAWDZIAN Z ROZDZIAŁU I</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1B4717">
        <w:tc>
          <w:tcPr>
            <w:tcW w:w="15480" w:type="dxa"/>
            <w:gridSpan w:val="6"/>
          </w:tcPr>
          <w:p w:rsidR="003C0C6B" w:rsidRPr="003C0C6B" w:rsidRDefault="003C0C6B" w:rsidP="001B4717">
            <w:pPr>
              <w:widowControl w:val="0"/>
              <w:suppressAutoHyphens/>
              <w:jc w:val="center"/>
              <w:rPr>
                <w:rFonts w:eastAsia="DejaVu Sans"/>
                <w:lang w:bidi="pl-PL"/>
              </w:rPr>
            </w:pPr>
            <w:r w:rsidRPr="003C0C6B">
              <w:rPr>
                <w:b/>
                <w:sz w:val="22"/>
                <w:szCs w:val="22"/>
              </w:rPr>
              <w:t>ROZDZIAŁ II: POLACY PODCZAS II WOJNY ŚWIATOWEJ</w:t>
            </w:r>
          </w:p>
        </w:tc>
      </w:tr>
      <w:tr w:rsidR="003C0C6B" w:rsidRPr="003C0C6B" w:rsidTr="001B4717">
        <w:tc>
          <w:tcPr>
            <w:tcW w:w="1276" w:type="dxa"/>
          </w:tcPr>
          <w:p w:rsidR="003C0C6B" w:rsidRPr="003C0C6B" w:rsidRDefault="003C0C6B" w:rsidP="001B4717">
            <w:r w:rsidRPr="003C0C6B">
              <w:rPr>
                <w:sz w:val="22"/>
                <w:szCs w:val="22"/>
              </w:rPr>
              <w:t>1. Dwie okupacje</w:t>
            </w:r>
          </w:p>
        </w:tc>
        <w:tc>
          <w:tcPr>
            <w:tcW w:w="2722" w:type="dxa"/>
          </w:tcPr>
          <w:p w:rsidR="003C0C6B" w:rsidRPr="003C0C6B" w:rsidRDefault="003C0C6B" w:rsidP="003C0C6B">
            <w:pPr>
              <w:numPr>
                <w:ilvl w:val="0"/>
                <w:numId w:val="30"/>
              </w:numPr>
              <w:autoSpaceDE w:val="0"/>
              <w:autoSpaceDN w:val="0"/>
              <w:adjustRightInd w:val="0"/>
              <w:ind w:left="357" w:hanging="357"/>
            </w:pPr>
            <w:r w:rsidRPr="003C0C6B">
              <w:rPr>
                <w:sz w:val="22"/>
                <w:szCs w:val="22"/>
              </w:rPr>
              <w:t>Podział ziem polskich</w:t>
            </w:r>
          </w:p>
          <w:p w:rsidR="003C0C6B" w:rsidRPr="003C0C6B" w:rsidRDefault="003C0C6B" w:rsidP="003C0C6B">
            <w:pPr>
              <w:numPr>
                <w:ilvl w:val="0"/>
                <w:numId w:val="30"/>
              </w:numPr>
              <w:autoSpaceDE w:val="0"/>
              <w:autoSpaceDN w:val="0"/>
              <w:adjustRightInd w:val="0"/>
              <w:ind w:left="357" w:hanging="357"/>
            </w:pPr>
            <w:r w:rsidRPr="003C0C6B">
              <w:rPr>
                <w:sz w:val="22"/>
                <w:szCs w:val="22"/>
              </w:rPr>
              <w:t>Okupacja niemiecka</w:t>
            </w:r>
          </w:p>
          <w:p w:rsidR="003C0C6B" w:rsidRPr="003C0C6B" w:rsidRDefault="003C0C6B" w:rsidP="003C0C6B">
            <w:pPr>
              <w:numPr>
                <w:ilvl w:val="0"/>
                <w:numId w:val="30"/>
              </w:numPr>
              <w:autoSpaceDE w:val="0"/>
              <w:autoSpaceDN w:val="0"/>
              <w:adjustRightInd w:val="0"/>
              <w:ind w:left="357" w:hanging="357"/>
            </w:pPr>
            <w:r w:rsidRPr="003C0C6B">
              <w:rPr>
                <w:sz w:val="22"/>
                <w:szCs w:val="22"/>
              </w:rPr>
              <w:t>Terror hitlerowski</w:t>
            </w:r>
          </w:p>
          <w:p w:rsidR="003C0C6B" w:rsidRPr="003C0C6B" w:rsidRDefault="003C0C6B" w:rsidP="003C0C6B">
            <w:pPr>
              <w:numPr>
                <w:ilvl w:val="0"/>
                <w:numId w:val="30"/>
              </w:numPr>
              <w:autoSpaceDE w:val="0"/>
              <w:autoSpaceDN w:val="0"/>
              <w:adjustRightInd w:val="0"/>
              <w:ind w:left="357" w:hanging="357"/>
            </w:pPr>
            <w:r w:rsidRPr="003C0C6B">
              <w:rPr>
                <w:sz w:val="22"/>
                <w:szCs w:val="22"/>
              </w:rPr>
              <w:t>Okupacja sowiecka</w:t>
            </w:r>
          </w:p>
          <w:p w:rsidR="003C0C6B" w:rsidRPr="003C0C6B" w:rsidRDefault="003C0C6B" w:rsidP="003C0C6B">
            <w:pPr>
              <w:numPr>
                <w:ilvl w:val="0"/>
                <w:numId w:val="30"/>
              </w:numPr>
              <w:autoSpaceDE w:val="0"/>
              <w:autoSpaceDN w:val="0"/>
              <w:adjustRightInd w:val="0"/>
              <w:ind w:left="357" w:hanging="357"/>
            </w:pPr>
            <w:r w:rsidRPr="003C0C6B">
              <w:rPr>
                <w:sz w:val="22"/>
                <w:szCs w:val="22"/>
              </w:rPr>
              <w:t>Deportacje w głąb ZSRS</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XXXIV.1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XXXIV.2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Generalne Gubernator</w:t>
            </w:r>
            <w:r w:rsidRPr="003C0C6B">
              <w:rPr>
                <w:sz w:val="22"/>
                <w:szCs w:val="22"/>
              </w:rPr>
              <w:softHyphen/>
              <w:t>stwo, wysiedlenia, deportacja, sowietyzacja, łapanka, volkslista, akcja AB</w:t>
            </w:r>
          </w:p>
          <w:p w:rsidR="003C0C6B" w:rsidRPr="003C0C6B" w:rsidRDefault="003C0C6B" w:rsidP="001B4717">
            <w:pPr>
              <w:autoSpaceDE w:val="0"/>
              <w:autoSpaceDN w:val="0"/>
              <w:adjustRightInd w:val="0"/>
            </w:pPr>
            <w:r w:rsidRPr="003C0C6B">
              <w:rPr>
                <w:sz w:val="22"/>
                <w:szCs w:val="22"/>
              </w:rPr>
              <w:t>– zna daty: akcji AB (V–VI 1940), zbrodni katyńskiej (IV–V 1940)</w:t>
            </w:r>
          </w:p>
          <w:p w:rsidR="003C0C6B" w:rsidRPr="003C0C6B" w:rsidRDefault="003C0C6B" w:rsidP="001B4717">
            <w:pPr>
              <w:autoSpaceDE w:val="0"/>
              <w:autoSpaceDN w:val="0"/>
              <w:adjustRightInd w:val="0"/>
            </w:pPr>
            <w:r w:rsidRPr="003C0C6B">
              <w:rPr>
                <w:sz w:val="22"/>
                <w:szCs w:val="22"/>
              </w:rPr>
              <w:t>– wskazuje na mapie tereny pod okupacją niemiecką i sowiecką, miejsca masowych egzekucji Polaków pod okupacją niemiecką oraz zsyłek i kaźni ludności polskiej w ZSRS</w:t>
            </w:r>
          </w:p>
          <w:p w:rsidR="003C0C6B" w:rsidRPr="003C0C6B" w:rsidRDefault="003C0C6B" w:rsidP="001B4717">
            <w:pPr>
              <w:autoSpaceDE w:val="0"/>
              <w:autoSpaceDN w:val="0"/>
              <w:adjustRightInd w:val="0"/>
            </w:pPr>
            <w:r w:rsidRPr="003C0C6B">
              <w:rPr>
                <w:sz w:val="22"/>
                <w:szCs w:val="22"/>
              </w:rPr>
              <w:t>– charakteryzuje główne cele niemieckiej i sowieckiej polityki okupacyjnej</w:t>
            </w:r>
          </w:p>
          <w:p w:rsidR="003C0C6B" w:rsidRPr="003C0C6B" w:rsidRDefault="003C0C6B" w:rsidP="001B4717">
            <w:pPr>
              <w:autoSpaceDE w:val="0"/>
              <w:autoSpaceDN w:val="0"/>
              <w:adjustRightInd w:val="0"/>
            </w:pPr>
            <w:r w:rsidRPr="003C0C6B">
              <w:rPr>
                <w:sz w:val="22"/>
                <w:szCs w:val="22"/>
              </w:rPr>
              <w:t>– podaje przykłady terroru niemieckiego i sowieckiego</w:t>
            </w:r>
          </w:p>
          <w:p w:rsidR="003C0C6B" w:rsidRPr="003C0C6B" w:rsidRDefault="003C0C6B" w:rsidP="001B4717">
            <w:pPr>
              <w:autoSpaceDE w:val="0"/>
              <w:autoSpaceDN w:val="0"/>
              <w:adjustRightInd w:val="0"/>
            </w:pPr>
            <w:r w:rsidRPr="003C0C6B">
              <w:rPr>
                <w:sz w:val="22"/>
                <w:szCs w:val="22"/>
              </w:rPr>
              <w:t>– wyjaśnia, jaki cel zamierzali zrealizować Niemcy, mordując polską inteligencję</w:t>
            </w:r>
          </w:p>
          <w:p w:rsidR="003C0C6B" w:rsidRPr="003C0C6B" w:rsidRDefault="003C0C6B" w:rsidP="001B4717">
            <w:pPr>
              <w:autoSpaceDE w:val="0"/>
              <w:autoSpaceDN w:val="0"/>
              <w:adjustRightInd w:val="0"/>
            </w:pPr>
            <w:r w:rsidRPr="003C0C6B">
              <w:rPr>
                <w:sz w:val="22"/>
                <w:szCs w:val="22"/>
              </w:rPr>
              <w:t>– omawia okoliczności i przebieg zbrodni katyńskiej</w:t>
            </w:r>
          </w:p>
        </w:tc>
        <w:tc>
          <w:tcPr>
            <w:tcW w:w="4395" w:type="dxa"/>
          </w:tcPr>
          <w:p w:rsidR="003C0C6B" w:rsidRPr="003C0C6B" w:rsidRDefault="003C0C6B" w:rsidP="001B4717">
            <w:r w:rsidRPr="003C0C6B">
              <w:rPr>
                <w:sz w:val="22"/>
                <w:szCs w:val="22"/>
              </w:rPr>
              <w:t>:</w:t>
            </w:r>
          </w:p>
          <w:p w:rsidR="003C0C6B" w:rsidRPr="003C0C6B" w:rsidRDefault="003C0C6B" w:rsidP="001B4717">
            <w:pPr>
              <w:autoSpaceDE w:val="0"/>
              <w:autoSpaceDN w:val="0"/>
              <w:adjustRightInd w:val="0"/>
            </w:pPr>
            <w:r w:rsidRPr="003C0C6B">
              <w:rPr>
                <w:sz w:val="22"/>
                <w:szCs w:val="22"/>
              </w:rPr>
              <w:t>– wyjaśnia znaczenie terminów: traktat o granicach i przyjaźni, operacja „Tannenberg”, volksdeutsch,  gadzinówka, Akcja Specjalna „Kraków”, granatowa policja, Pawiak, paszportyzacja</w:t>
            </w:r>
          </w:p>
          <w:p w:rsidR="003C0C6B" w:rsidRPr="003C0C6B" w:rsidRDefault="003C0C6B" w:rsidP="001B4717">
            <w:pPr>
              <w:autoSpaceDE w:val="0"/>
              <w:autoSpaceDN w:val="0"/>
              <w:adjustRightInd w:val="0"/>
            </w:pPr>
            <w:r w:rsidRPr="003C0C6B">
              <w:rPr>
                <w:sz w:val="22"/>
                <w:szCs w:val="22"/>
              </w:rPr>
              <w:t>– zna daty: podpisania traktatu o granicach i przyjaźni (28 IX 1939), Akcji Specjalnej „Kraków” (XI 1939), wyborów do zgromadzeń na Kresach (X 1939), paszportyzacji (1940), deportacji Polaków w głąb ZSRS (II, IV i VI 1940 oraz V/VI 1941)</w:t>
            </w:r>
          </w:p>
          <w:p w:rsidR="003C0C6B" w:rsidRPr="003C0C6B" w:rsidRDefault="003C0C6B" w:rsidP="001B4717">
            <w:pPr>
              <w:autoSpaceDE w:val="0"/>
              <w:autoSpaceDN w:val="0"/>
              <w:adjustRightInd w:val="0"/>
            </w:pPr>
            <w:r w:rsidRPr="003C0C6B">
              <w:rPr>
                <w:sz w:val="22"/>
                <w:szCs w:val="22"/>
              </w:rPr>
              <w:t>– identyfikuje postać Hansa Franka</w:t>
            </w:r>
          </w:p>
          <w:p w:rsidR="003C0C6B" w:rsidRPr="003C0C6B" w:rsidRDefault="003C0C6B" w:rsidP="001B4717">
            <w:pPr>
              <w:autoSpaceDE w:val="0"/>
              <w:autoSpaceDN w:val="0"/>
              <w:adjustRightInd w:val="0"/>
            </w:pPr>
            <w:r w:rsidRPr="003C0C6B">
              <w:rPr>
                <w:sz w:val="22"/>
                <w:szCs w:val="22"/>
              </w:rPr>
              <w:t xml:space="preserve">– przedstawia zmiany terytorialne na ziemiach polskich pod okupacją </w:t>
            </w:r>
          </w:p>
          <w:p w:rsidR="003C0C6B" w:rsidRPr="003C0C6B" w:rsidRDefault="003C0C6B" w:rsidP="001B4717">
            <w:pPr>
              <w:autoSpaceDE w:val="0"/>
              <w:autoSpaceDN w:val="0"/>
              <w:adjustRightInd w:val="0"/>
            </w:pPr>
            <w:r w:rsidRPr="003C0C6B">
              <w:rPr>
                <w:sz w:val="22"/>
                <w:szCs w:val="22"/>
              </w:rPr>
              <w:t>– przedstawia i porównuje politykę okupanta niemieckiego na ziemiach wcielonych do III Rzeszy i w Generalnym Gubernatorstwie</w:t>
            </w:r>
          </w:p>
          <w:p w:rsidR="003C0C6B" w:rsidRPr="003C0C6B" w:rsidRDefault="003C0C6B" w:rsidP="001B4717">
            <w:pPr>
              <w:autoSpaceDE w:val="0"/>
              <w:autoSpaceDN w:val="0"/>
              <w:adjustRightInd w:val="0"/>
            </w:pPr>
            <w:r w:rsidRPr="003C0C6B">
              <w:rPr>
                <w:sz w:val="22"/>
                <w:szCs w:val="22"/>
              </w:rPr>
              <w:t>– charakteryzuje życie codzienne w kraju pod okupacją niemiecką na przykładzie Warszawy</w:t>
            </w:r>
          </w:p>
          <w:p w:rsidR="003C0C6B" w:rsidRPr="003C0C6B" w:rsidRDefault="003C0C6B" w:rsidP="001B4717">
            <w:pPr>
              <w:autoSpaceDE w:val="0"/>
              <w:autoSpaceDN w:val="0"/>
              <w:adjustRightInd w:val="0"/>
            </w:pPr>
            <w:r w:rsidRPr="003C0C6B">
              <w:rPr>
                <w:sz w:val="22"/>
                <w:szCs w:val="22"/>
              </w:rPr>
              <w:t xml:space="preserve">– przedstawia cele deportacji Polaków w głąb ZSRS </w:t>
            </w:r>
          </w:p>
          <w:p w:rsidR="003C0C6B" w:rsidRPr="003C0C6B" w:rsidRDefault="003C0C6B" w:rsidP="001B4717">
            <w:pPr>
              <w:autoSpaceDE w:val="0"/>
              <w:autoSpaceDN w:val="0"/>
              <w:adjustRightInd w:val="0"/>
            </w:pPr>
            <w:r w:rsidRPr="003C0C6B">
              <w:rPr>
                <w:sz w:val="22"/>
                <w:szCs w:val="22"/>
              </w:rPr>
              <w:t>– porównuje i ocenia okupacyjną politykę władz niemieckich i sowieckich wobec społeczeństwa polskiego</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2. Władze polskie na uchodźstwie</w:t>
            </w:r>
          </w:p>
          <w:p w:rsidR="003C0C6B" w:rsidRPr="003C0C6B" w:rsidRDefault="003C0C6B" w:rsidP="001B4717"/>
        </w:tc>
        <w:tc>
          <w:tcPr>
            <w:tcW w:w="2722" w:type="dxa"/>
          </w:tcPr>
          <w:p w:rsidR="003C0C6B" w:rsidRPr="003C0C6B" w:rsidRDefault="003C0C6B" w:rsidP="003C0C6B">
            <w:pPr>
              <w:numPr>
                <w:ilvl w:val="0"/>
                <w:numId w:val="31"/>
              </w:numPr>
              <w:autoSpaceDE w:val="0"/>
              <w:autoSpaceDN w:val="0"/>
              <w:adjustRightInd w:val="0"/>
              <w:ind w:left="357" w:hanging="357"/>
            </w:pPr>
            <w:r w:rsidRPr="003C0C6B">
              <w:rPr>
                <w:sz w:val="22"/>
                <w:szCs w:val="22"/>
              </w:rPr>
              <w:t>Powstanie polskiego rządu na emigracji</w:t>
            </w:r>
          </w:p>
          <w:p w:rsidR="003C0C6B" w:rsidRPr="003C0C6B" w:rsidRDefault="003C0C6B" w:rsidP="003C0C6B">
            <w:pPr>
              <w:numPr>
                <w:ilvl w:val="0"/>
                <w:numId w:val="31"/>
              </w:numPr>
              <w:autoSpaceDE w:val="0"/>
              <w:autoSpaceDN w:val="0"/>
              <w:adjustRightInd w:val="0"/>
              <w:ind w:left="357" w:hanging="357"/>
            </w:pPr>
            <w:r w:rsidRPr="003C0C6B">
              <w:rPr>
                <w:sz w:val="22"/>
                <w:szCs w:val="22"/>
              </w:rPr>
              <w:t>Stosunki polsko-sowieckie</w:t>
            </w:r>
          </w:p>
          <w:p w:rsidR="003C0C6B" w:rsidRPr="003C0C6B" w:rsidRDefault="003C0C6B" w:rsidP="003C0C6B">
            <w:pPr>
              <w:numPr>
                <w:ilvl w:val="0"/>
                <w:numId w:val="31"/>
              </w:numPr>
              <w:autoSpaceDE w:val="0"/>
              <w:autoSpaceDN w:val="0"/>
              <w:adjustRightInd w:val="0"/>
              <w:ind w:left="357" w:hanging="357"/>
            </w:pPr>
            <w:r w:rsidRPr="003C0C6B">
              <w:rPr>
                <w:sz w:val="22"/>
                <w:szCs w:val="22"/>
              </w:rPr>
              <w:t>Armia Polska w ZSRS</w:t>
            </w:r>
          </w:p>
          <w:p w:rsidR="003C0C6B" w:rsidRPr="003C0C6B" w:rsidRDefault="003C0C6B" w:rsidP="003C0C6B">
            <w:pPr>
              <w:numPr>
                <w:ilvl w:val="0"/>
                <w:numId w:val="31"/>
              </w:numPr>
              <w:autoSpaceDE w:val="0"/>
              <w:autoSpaceDN w:val="0"/>
              <w:adjustRightInd w:val="0"/>
              <w:ind w:left="357" w:hanging="357"/>
            </w:pPr>
            <w:r w:rsidRPr="003C0C6B">
              <w:rPr>
                <w:sz w:val="22"/>
                <w:szCs w:val="22"/>
              </w:rPr>
              <w:t>Sprawa katyńska</w:t>
            </w:r>
          </w:p>
          <w:p w:rsidR="003C0C6B" w:rsidRPr="003C0C6B" w:rsidRDefault="003C0C6B" w:rsidP="003C0C6B">
            <w:pPr>
              <w:numPr>
                <w:ilvl w:val="0"/>
                <w:numId w:val="31"/>
              </w:numPr>
              <w:autoSpaceDE w:val="0"/>
              <w:autoSpaceDN w:val="0"/>
              <w:adjustRightInd w:val="0"/>
              <w:ind w:left="357" w:hanging="357"/>
            </w:pPr>
            <w:r w:rsidRPr="003C0C6B">
              <w:rPr>
                <w:sz w:val="22"/>
                <w:szCs w:val="22"/>
              </w:rPr>
              <w:t>Śmierć Sikorskiego</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XXXIV.2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XXXV.1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rząd emigracyjny, układ Sikorski–Majski, armia Andersa, sprawa katyńska, katastrofa gibraltarska</w:t>
            </w:r>
          </w:p>
          <w:p w:rsidR="003C0C6B" w:rsidRPr="003C0C6B" w:rsidRDefault="003C0C6B" w:rsidP="001B4717">
            <w:pPr>
              <w:autoSpaceDE w:val="0"/>
              <w:autoSpaceDN w:val="0"/>
              <w:adjustRightInd w:val="0"/>
            </w:pPr>
            <w:r w:rsidRPr="003C0C6B">
              <w:rPr>
                <w:sz w:val="22"/>
                <w:szCs w:val="22"/>
              </w:rPr>
              <w:t>– zna daty: powstania rządu emigracyjnego (IX 1939), układu Sikorski–Majski (VII 1941), katastrofy gibraltarskiej (VII 1943)</w:t>
            </w:r>
          </w:p>
          <w:p w:rsidR="003C0C6B" w:rsidRPr="003C0C6B" w:rsidRDefault="003C0C6B" w:rsidP="001B4717">
            <w:pPr>
              <w:autoSpaceDE w:val="0"/>
              <w:autoSpaceDN w:val="0"/>
              <w:adjustRightInd w:val="0"/>
            </w:pPr>
            <w:r w:rsidRPr="003C0C6B">
              <w:rPr>
                <w:sz w:val="22"/>
                <w:szCs w:val="22"/>
              </w:rPr>
              <w:t>– identyfikuje postacie: Władysława Sikorskiego, Władysława Raczkiewicza, Władysława Andersa</w:t>
            </w:r>
          </w:p>
          <w:p w:rsidR="003C0C6B" w:rsidRPr="003C0C6B" w:rsidRDefault="003C0C6B" w:rsidP="001B4717">
            <w:pPr>
              <w:autoSpaceDE w:val="0"/>
              <w:autoSpaceDN w:val="0"/>
              <w:adjustRightInd w:val="0"/>
            </w:pPr>
            <w:r w:rsidRPr="003C0C6B">
              <w:rPr>
                <w:sz w:val="22"/>
                <w:szCs w:val="22"/>
              </w:rPr>
              <w:t>– przedstawia okoliczności powstania polskiego rządu emigracyjnego</w:t>
            </w:r>
          </w:p>
          <w:p w:rsidR="003C0C6B" w:rsidRPr="003C0C6B" w:rsidRDefault="003C0C6B" w:rsidP="001B4717">
            <w:pPr>
              <w:autoSpaceDE w:val="0"/>
              <w:autoSpaceDN w:val="0"/>
              <w:adjustRightInd w:val="0"/>
            </w:pPr>
            <w:r w:rsidRPr="003C0C6B">
              <w:rPr>
                <w:sz w:val="22"/>
                <w:szCs w:val="22"/>
              </w:rPr>
              <w:t>– omawia postanowienia układu Sikorski–Majski</w:t>
            </w:r>
          </w:p>
          <w:p w:rsidR="003C0C6B" w:rsidRPr="003C0C6B" w:rsidRDefault="003C0C6B" w:rsidP="001B4717">
            <w:pPr>
              <w:autoSpaceDE w:val="0"/>
              <w:autoSpaceDN w:val="0"/>
              <w:adjustRightInd w:val="0"/>
            </w:pPr>
            <w:r w:rsidRPr="003C0C6B">
              <w:rPr>
                <w:sz w:val="22"/>
                <w:szCs w:val="22"/>
              </w:rPr>
              <w:t>– przedstawia okoliczności formowania się Armii Polskiej w ZSRS</w:t>
            </w:r>
          </w:p>
          <w:p w:rsidR="003C0C6B" w:rsidRPr="003C0C6B" w:rsidRDefault="003C0C6B" w:rsidP="001B4717">
            <w:pPr>
              <w:autoSpaceDE w:val="0"/>
              <w:autoSpaceDN w:val="0"/>
              <w:adjustRightInd w:val="0"/>
            </w:pPr>
            <w:r w:rsidRPr="003C0C6B">
              <w:rPr>
                <w:sz w:val="22"/>
                <w:szCs w:val="22"/>
              </w:rPr>
              <w:t>– wyjaśnia przyczyny zerwania przez ZSRS stosunków dyplomatycznych z polskim rządem na uchodźstwie</w:t>
            </w:r>
          </w:p>
        </w:tc>
        <w:tc>
          <w:tcPr>
            <w:tcW w:w="4395" w:type="dxa"/>
          </w:tcPr>
          <w:p w:rsidR="003C0C6B" w:rsidRPr="003C0C6B" w:rsidRDefault="003C0C6B" w:rsidP="001B4717">
            <w:pPr>
              <w:autoSpaceDE w:val="0"/>
              <w:autoSpaceDN w:val="0"/>
              <w:adjustRightInd w:val="0"/>
            </w:pPr>
            <w:r w:rsidRPr="003C0C6B">
              <w:rPr>
                <w:sz w:val="22"/>
                <w:szCs w:val="22"/>
              </w:rPr>
              <w:t>– wyjaśnia znaczenie terminu: Rada Narodowa RP</w:t>
            </w:r>
          </w:p>
          <w:p w:rsidR="003C0C6B" w:rsidRPr="003C0C6B" w:rsidRDefault="003C0C6B" w:rsidP="001B4717">
            <w:pPr>
              <w:autoSpaceDE w:val="0"/>
              <w:autoSpaceDN w:val="0"/>
              <w:adjustRightInd w:val="0"/>
            </w:pPr>
            <w:r w:rsidRPr="003C0C6B">
              <w:rPr>
                <w:sz w:val="22"/>
                <w:szCs w:val="22"/>
              </w:rPr>
              <w:t>– zna daty: zerwania stosunków rządu emigracyjnego z ZSRS (IV 1943), ewakuacji armii Andersa na Bliski Wschód (VIII 1942)</w:t>
            </w:r>
          </w:p>
          <w:p w:rsidR="003C0C6B" w:rsidRPr="003C0C6B" w:rsidRDefault="003C0C6B" w:rsidP="001B4717">
            <w:pPr>
              <w:autoSpaceDE w:val="0"/>
              <w:autoSpaceDN w:val="0"/>
              <w:adjustRightInd w:val="0"/>
            </w:pPr>
            <w:r w:rsidRPr="003C0C6B">
              <w:rPr>
                <w:sz w:val="22"/>
                <w:szCs w:val="22"/>
              </w:rPr>
              <w:t>– identyfikuje postacie: Stanisława Mikołajczyka, Kazimierza Sosnkowskiego</w:t>
            </w:r>
          </w:p>
          <w:p w:rsidR="003C0C6B" w:rsidRPr="003C0C6B" w:rsidRDefault="003C0C6B" w:rsidP="001B4717">
            <w:pPr>
              <w:autoSpaceDE w:val="0"/>
              <w:autoSpaceDN w:val="0"/>
              <w:adjustRightInd w:val="0"/>
            </w:pPr>
            <w:r w:rsidRPr="003C0C6B">
              <w:rPr>
                <w:sz w:val="22"/>
                <w:szCs w:val="22"/>
              </w:rPr>
              <w:t xml:space="preserve">– omawia losy polskich żołnierzy internowanych po klęsce wrześniowej  </w:t>
            </w:r>
          </w:p>
          <w:p w:rsidR="003C0C6B" w:rsidRPr="003C0C6B" w:rsidRDefault="003C0C6B" w:rsidP="001B4717">
            <w:pPr>
              <w:autoSpaceDE w:val="0"/>
              <w:autoSpaceDN w:val="0"/>
              <w:adjustRightInd w:val="0"/>
            </w:pPr>
            <w:r w:rsidRPr="003C0C6B">
              <w:rPr>
                <w:sz w:val="22"/>
                <w:szCs w:val="22"/>
              </w:rPr>
              <w:t>– przedstawia okoliczności podpisania układu Sikorski–Majski</w:t>
            </w:r>
          </w:p>
          <w:p w:rsidR="003C0C6B" w:rsidRPr="003C0C6B" w:rsidRDefault="003C0C6B" w:rsidP="001B4717">
            <w:pPr>
              <w:autoSpaceDE w:val="0"/>
              <w:autoSpaceDN w:val="0"/>
              <w:adjustRightInd w:val="0"/>
            </w:pPr>
            <w:r w:rsidRPr="003C0C6B">
              <w:rPr>
                <w:sz w:val="22"/>
                <w:szCs w:val="22"/>
              </w:rPr>
              <w:t>– wyjaśnia, jakie znaczenie miała działalność rządu emigracyjnego dla Polaków w kraju i na uchodźstwie</w:t>
            </w:r>
          </w:p>
          <w:p w:rsidR="003C0C6B" w:rsidRPr="003C0C6B" w:rsidRDefault="003C0C6B" w:rsidP="001B4717">
            <w:pPr>
              <w:autoSpaceDE w:val="0"/>
              <w:autoSpaceDN w:val="0"/>
              <w:adjustRightInd w:val="0"/>
              <w:rPr>
                <w:spacing w:val="-4"/>
              </w:rPr>
            </w:pPr>
            <w:r w:rsidRPr="003C0C6B">
              <w:rPr>
                <w:spacing w:val="-4"/>
                <w:sz w:val="22"/>
                <w:szCs w:val="22"/>
              </w:rPr>
              <w:t>– opisuje okoliczności wyjścia z ZSRS armii Andersa</w:t>
            </w:r>
          </w:p>
          <w:p w:rsidR="003C0C6B" w:rsidRPr="003C0C6B" w:rsidRDefault="003C0C6B" w:rsidP="001B4717">
            <w:pPr>
              <w:autoSpaceDE w:val="0"/>
              <w:autoSpaceDN w:val="0"/>
              <w:adjustRightInd w:val="0"/>
            </w:pPr>
            <w:r w:rsidRPr="003C0C6B">
              <w:rPr>
                <w:sz w:val="22"/>
                <w:szCs w:val="22"/>
              </w:rPr>
              <w:t xml:space="preserve">– omawia polityczne skutki katastrofy gibraltarskiej </w:t>
            </w:r>
          </w:p>
          <w:p w:rsidR="003C0C6B" w:rsidRPr="003C0C6B" w:rsidRDefault="003C0C6B" w:rsidP="001B4717">
            <w:pPr>
              <w:autoSpaceDE w:val="0"/>
              <w:autoSpaceDN w:val="0"/>
              <w:adjustRightInd w:val="0"/>
            </w:pPr>
            <w:r w:rsidRPr="003C0C6B">
              <w:rPr>
                <w:sz w:val="22"/>
                <w:szCs w:val="22"/>
              </w:rPr>
              <w:t>– przedstawia tworzące się w ZSRS i w kraju pod okupacją ośrodki przyszłych polskich władz komunistycznych</w:t>
            </w:r>
          </w:p>
          <w:p w:rsidR="003C0C6B" w:rsidRPr="003C0C6B" w:rsidRDefault="003C0C6B" w:rsidP="001B4717">
            <w:pPr>
              <w:autoSpaceDE w:val="0"/>
              <w:autoSpaceDN w:val="0"/>
              <w:adjustRightInd w:val="0"/>
            </w:pPr>
            <w:r w:rsidRPr="003C0C6B">
              <w:rPr>
                <w:sz w:val="22"/>
                <w:szCs w:val="22"/>
              </w:rPr>
              <w:t>– ocenia znaczenie układu Sikorski–Majski dla sprawy polskiej w czasie II wojny światowej</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3. Polskie Państwo Podziemne</w:t>
            </w:r>
          </w:p>
          <w:p w:rsidR="003C0C6B" w:rsidRPr="003C0C6B" w:rsidRDefault="003C0C6B" w:rsidP="001B4717"/>
        </w:tc>
        <w:tc>
          <w:tcPr>
            <w:tcW w:w="2722" w:type="dxa"/>
          </w:tcPr>
          <w:p w:rsidR="003C0C6B" w:rsidRPr="003C0C6B" w:rsidRDefault="003C0C6B" w:rsidP="003C0C6B">
            <w:pPr>
              <w:numPr>
                <w:ilvl w:val="0"/>
                <w:numId w:val="32"/>
              </w:numPr>
              <w:autoSpaceDE w:val="0"/>
              <w:autoSpaceDN w:val="0"/>
              <w:adjustRightInd w:val="0"/>
              <w:ind w:left="357" w:hanging="357"/>
            </w:pPr>
            <w:r w:rsidRPr="003C0C6B">
              <w:rPr>
                <w:sz w:val="22"/>
                <w:szCs w:val="22"/>
              </w:rPr>
              <w:t>Początki działalności konspiracyjnej</w:t>
            </w:r>
          </w:p>
          <w:p w:rsidR="003C0C6B" w:rsidRPr="003C0C6B" w:rsidRDefault="003C0C6B" w:rsidP="003C0C6B">
            <w:pPr>
              <w:numPr>
                <w:ilvl w:val="0"/>
                <w:numId w:val="32"/>
              </w:numPr>
              <w:autoSpaceDE w:val="0"/>
              <w:autoSpaceDN w:val="0"/>
              <w:adjustRightInd w:val="0"/>
              <w:ind w:left="357" w:hanging="357"/>
            </w:pPr>
            <w:r w:rsidRPr="003C0C6B">
              <w:rPr>
                <w:sz w:val="22"/>
                <w:szCs w:val="22"/>
              </w:rPr>
              <w:t>Powstanie Armii Krajowej</w:t>
            </w:r>
          </w:p>
          <w:p w:rsidR="003C0C6B" w:rsidRPr="003C0C6B" w:rsidRDefault="003C0C6B" w:rsidP="003C0C6B">
            <w:pPr>
              <w:numPr>
                <w:ilvl w:val="0"/>
                <w:numId w:val="32"/>
              </w:numPr>
              <w:autoSpaceDE w:val="0"/>
              <w:autoSpaceDN w:val="0"/>
              <w:adjustRightInd w:val="0"/>
              <w:ind w:left="357" w:hanging="357"/>
            </w:pPr>
            <w:r w:rsidRPr="003C0C6B">
              <w:rPr>
                <w:sz w:val="22"/>
                <w:szCs w:val="22"/>
              </w:rPr>
              <w:t>Działalność ZWZ-AK</w:t>
            </w:r>
          </w:p>
          <w:p w:rsidR="003C0C6B" w:rsidRPr="003C0C6B" w:rsidRDefault="003C0C6B" w:rsidP="003C0C6B">
            <w:pPr>
              <w:numPr>
                <w:ilvl w:val="0"/>
                <w:numId w:val="32"/>
              </w:numPr>
              <w:autoSpaceDE w:val="0"/>
              <w:autoSpaceDN w:val="0"/>
              <w:adjustRightInd w:val="0"/>
              <w:ind w:left="357" w:hanging="357"/>
            </w:pPr>
            <w:r w:rsidRPr="003C0C6B">
              <w:rPr>
                <w:sz w:val="22"/>
                <w:szCs w:val="22"/>
              </w:rPr>
              <w:t>Polityczne podziały polskiego podziemia</w:t>
            </w:r>
          </w:p>
          <w:p w:rsidR="003C0C6B" w:rsidRPr="003C0C6B" w:rsidRDefault="003C0C6B" w:rsidP="003C0C6B">
            <w:pPr>
              <w:numPr>
                <w:ilvl w:val="0"/>
                <w:numId w:val="32"/>
              </w:numPr>
              <w:autoSpaceDE w:val="0"/>
              <w:autoSpaceDN w:val="0"/>
              <w:adjustRightInd w:val="0"/>
              <w:ind w:left="357" w:hanging="357"/>
            </w:pPr>
            <w:r w:rsidRPr="003C0C6B">
              <w:rPr>
                <w:sz w:val="22"/>
                <w:szCs w:val="22"/>
              </w:rPr>
              <w:t>Polskie Państwo Podziemne</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XXIV.4.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Polskie Państwo Podziemne, Armia Krajowa (AK), Związek Walki Zbrojnej (ZWZ), Delegatura Rządu RP na Kraj, Rada Jedności Narodowej (RJN), Szare Szeregi, mały sabotaż, dywersja</w:t>
            </w:r>
          </w:p>
          <w:p w:rsidR="003C0C6B" w:rsidRPr="003C0C6B" w:rsidRDefault="003C0C6B" w:rsidP="001B4717">
            <w:pPr>
              <w:autoSpaceDE w:val="0"/>
              <w:autoSpaceDN w:val="0"/>
              <w:adjustRightInd w:val="0"/>
            </w:pPr>
            <w:r w:rsidRPr="003C0C6B">
              <w:rPr>
                <w:sz w:val="22"/>
                <w:szCs w:val="22"/>
              </w:rPr>
              <w:t>– zna daty: powstania Delegatury Rządu RP na Kraj (XII 1940), powstania AK (14 II 1942)</w:t>
            </w:r>
          </w:p>
          <w:p w:rsidR="003C0C6B" w:rsidRPr="003C0C6B" w:rsidRDefault="003C0C6B" w:rsidP="001B4717">
            <w:pPr>
              <w:autoSpaceDE w:val="0"/>
              <w:autoSpaceDN w:val="0"/>
              <w:adjustRightInd w:val="0"/>
            </w:pPr>
            <w:r w:rsidRPr="003C0C6B">
              <w:rPr>
                <w:sz w:val="22"/>
                <w:szCs w:val="22"/>
              </w:rPr>
              <w:t>– identyfikuje postacie: Stefana Roweckiego, ps. Grot, Tadeusza Komorowskiego, ps. Bór, Jana Bytnara, ps. Rudy</w:t>
            </w:r>
          </w:p>
          <w:p w:rsidR="003C0C6B" w:rsidRPr="003C0C6B" w:rsidRDefault="003C0C6B" w:rsidP="001B4717">
            <w:pPr>
              <w:autoSpaceDE w:val="0"/>
              <w:autoSpaceDN w:val="0"/>
              <w:adjustRightInd w:val="0"/>
            </w:pPr>
            <w:r w:rsidRPr="003C0C6B">
              <w:rPr>
                <w:sz w:val="22"/>
                <w:szCs w:val="22"/>
              </w:rPr>
              <w:t xml:space="preserve">– wskazuje na mapie rejony najintensywniejszej działalności polskiej partyzantki </w:t>
            </w:r>
          </w:p>
          <w:p w:rsidR="003C0C6B" w:rsidRPr="003C0C6B" w:rsidRDefault="003C0C6B" w:rsidP="001B4717">
            <w:pPr>
              <w:autoSpaceDE w:val="0"/>
              <w:autoSpaceDN w:val="0"/>
              <w:adjustRightInd w:val="0"/>
            </w:pPr>
            <w:r w:rsidRPr="003C0C6B">
              <w:rPr>
                <w:sz w:val="22"/>
                <w:szCs w:val="22"/>
              </w:rPr>
              <w:t>– przedstawia struktury Polskiego Państwa Podziemnego</w:t>
            </w:r>
          </w:p>
          <w:p w:rsidR="003C0C6B" w:rsidRPr="003C0C6B" w:rsidRDefault="003C0C6B" w:rsidP="001B4717">
            <w:pPr>
              <w:autoSpaceDE w:val="0"/>
              <w:autoSpaceDN w:val="0"/>
              <w:adjustRightInd w:val="0"/>
            </w:pPr>
            <w:r w:rsidRPr="003C0C6B">
              <w:rPr>
                <w:sz w:val="22"/>
                <w:szCs w:val="22"/>
              </w:rPr>
              <w:t>– wymienia sfery działalności Polskiego Państwa Podziemnego</w:t>
            </w:r>
          </w:p>
          <w:p w:rsidR="003C0C6B" w:rsidRPr="003C0C6B" w:rsidRDefault="003C0C6B" w:rsidP="001B4717">
            <w:pPr>
              <w:autoSpaceDE w:val="0"/>
              <w:autoSpaceDN w:val="0"/>
              <w:adjustRightInd w:val="0"/>
            </w:pPr>
            <w:r w:rsidRPr="003C0C6B">
              <w:rPr>
                <w:sz w:val="22"/>
                <w:szCs w:val="22"/>
              </w:rPr>
              <w:t>– wyjaśnia, jaką rolę odgrywała Armia Krajowa</w:t>
            </w:r>
          </w:p>
          <w:p w:rsidR="003C0C6B" w:rsidRPr="003C0C6B" w:rsidRDefault="003C0C6B" w:rsidP="001B4717">
            <w:pPr>
              <w:autoSpaceDE w:val="0"/>
              <w:autoSpaceDN w:val="0"/>
              <w:adjustRightInd w:val="0"/>
            </w:pPr>
            <w:r w:rsidRPr="003C0C6B">
              <w:rPr>
                <w:sz w:val="22"/>
                <w:szCs w:val="22"/>
              </w:rPr>
              <w:t>– omawia rolę Rady Jedności Narodowej w strukturach Polskiego Państwa Podziemnego</w:t>
            </w:r>
          </w:p>
          <w:p w:rsidR="003C0C6B" w:rsidRPr="003C0C6B" w:rsidRDefault="003C0C6B" w:rsidP="001B4717">
            <w:pPr>
              <w:autoSpaceDE w:val="0"/>
              <w:autoSpaceDN w:val="0"/>
              <w:adjustRightInd w:val="0"/>
            </w:pPr>
            <w:r w:rsidRPr="003C0C6B">
              <w:rPr>
                <w:sz w:val="22"/>
                <w:szCs w:val="22"/>
              </w:rPr>
              <w:t>– wyjaśnia, na czym polegała działalność Delegata Rządu na Kraj</w:t>
            </w:r>
          </w:p>
        </w:tc>
        <w:tc>
          <w:tcPr>
            <w:tcW w:w="4395" w:type="dxa"/>
          </w:tcPr>
          <w:p w:rsidR="003C0C6B" w:rsidRPr="003C0C6B" w:rsidRDefault="003C0C6B" w:rsidP="001B4717">
            <w:pPr>
              <w:autoSpaceDE w:val="0"/>
              <w:autoSpaceDN w:val="0"/>
              <w:adjustRightInd w:val="0"/>
            </w:pPr>
            <w:r w:rsidRPr="003C0C6B">
              <w:rPr>
                <w:sz w:val="22"/>
                <w:szCs w:val="22"/>
              </w:rPr>
              <w:t>– wyjaśnia znaczenie terminów: partyzantka Hubala, Służba Zwycięstwu Polski (SZP), cichociemni, Kedyw, akcja scaleniowa, Polityczny Komitet Porozumiewawczy (PKP), Narodowa Organizacja Wojskowa, Bataliony Chłopskie, Narodowe Siły Zbrojne, Gwardia Ludowa, Armia Ludowa (AL)</w:t>
            </w:r>
          </w:p>
          <w:p w:rsidR="003C0C6B" w:rsidRPr="003C0C6B" w:rsidRDefault="003C0C6B" w:rsidP="001B4717">
            <w:pPr>
              <w:autoSpaceDE w:val="0"/>
              <w:autoSpaceDN w:val="0"/>
              <w:adjustRightInd w:val="0"/>
            </w:pPr>
            <w:r w:rsidRPr="003C0C6B">
              <w:rPr>
                <w:sz w:val="22"/>
                <w:szCs w:val="22"/>
              </w:rPr>
              <w:t>– zna daty: powstania SZP (IX 1939), ZWZ (XI 1939), akcji pod Arsenałem (1943), zamachu na F. Kutscherę (II 1944)</w:t>
            </w:r>
            <w:r w:rsidRPr="003C0C6B">
              <w:rPr>
                <w:sz w:val="22"/>
                <w:szCs w:val="22"/>
              </w:rPr>
              <w:br/>
              <w:t>– identyfikuje postacie: Henryka Dobrzańskiego, Michała Tokarzewskiego-Karaszewicza, Jana Karskiego, Jana Nowaka-Jeziorańskiego, Cyryla Ratajskiego, Kazimierza Sosnkowskiego</w:t>
            </w:r>
          </w:p>
          <w:p w:rsidR="003C0C6B" w:rsidRPr="003C0C6B" w:rsidRDefault="003C0C6B" w:rsidP="001B4717">
            <w:pPr>
              <w:autoSpaceDE w:val="0"/>
              <w:autoSpaceDN w:val="0"/>
              <w:adjustRightInd w:val="0"/>
            </w:pPr>
            <w:r w:rsidRPr="003C0C6B">
              <w:rPr>
                <w:sz w:val="22"/>
                <w:szCs w:val="22"/>
              </w:rPr>
              <w:t>– charakteryzuje działalność partyzantki majora Hubala</w:t>
            </w:r>
          </w:p>
          <w:p w:rsidR="003C0C6B" w:rsidRPr="003C0C6B" w:rsidRDefault="003C0C6B" w:rsidP="001B4717">
            <w:pPr>
              <w:autoSpaceDE w:val="0"/>
              <w:autoSpaceDN w:val="0"/>
              <w:adjustRightInd w:val="0"/>
            </w:pPr>
            <w:r w:rsidRPr="003C0C6B">
              <w:rPr>
                <w:sz w:val="22"/>
                <w:szCs w:val="22"/>
              </w:rPr>
              <w:t>–  omawia strukturę i działalność Szarych Szeregów</w:t>
            </w:r>
          </w:p>
          <w:p w:rsidR="003C0C6B" w:rsidRPr="003C0C6B" w:rsidRDefault="003C0C6B" w:rsidP="001B4717">
            <w:pPr>
              <w:autoSpaceDE w:val="0"/>
              <w:autoSpaceDN w:val="0"/>
              <w:adjustRightInd w:val="0"/>
            </w:pPr>
            <w:r w:rsidRPr="003C0C6B">
              <w:rPr>
                <w:sz w:val="22"/>
                <w:szCs w:val="22"/>
              </w:rPr>
              <w:t>– omawia proces budowania struktur wojskowych Polskiego Państwa Podziemnego</w:t>
            </w:r>
          </w:p>
          <w:p w:rsidR="003C0C6B" w:rsidRPr="003C0C6B" w:rsidRDefault="003C0C6B" w:rsidP="001B4717">
            <w:pPr>
              <w:autoSpaceDE w:val="0"/>
              <w:autoSpaceDN w:val="0"/>
              <w:adjustRightInd w:val="0"/>
            </w:pPr>
            <w:r w:rsidRPr="003C0C6B">
              <w:rPr>
                <w:sz w:val="22"/>
                <w:szCs w:val="22"/>
              </w:rPr>
              <w:t>– wyjaśnia, na czym polegała akcja scaleniowa</w:t>
            </w:r>
          </w:p>
          <w:p w:rsidR="003C0C6B" w:rsidRPr="003C0C6B" w:rsidRDefault="003C0C6B" w:rsidP="001B4717">
            <w:pPr>
              <w:autoSpaceDE w:val="0"/>
              <w:autoSpaceDN w:val="0"/>
              <w:adjustRightInd w:val="0"/>
            </w:pPr>
            <w:r w:rsidRPr="003C0C6B">
              <w:rPr>
                <w:sz w:val="22"/>
                <w:szCs w:val="22"/>
              </w:rPr>
              <w:t>– wymienia najważniejsze akcje zbrojne ZWZ-AK</w:t>
            </w:r>
          </w:p>
          <w:p w:rsidR="003C0C6B" w:rsidRPr="003C0C6B" w:rsidRDefault="003C0C6B" w:rsidP="001B4717">
            <w:pPr>
              <w:autoSpaceDE w:val="0"/>
              <w:autoSpaceDN w:val="0"/>
              <w:adjustRightInd w:val="0"/>
            </w:pPr>
            <w:r w:rsidRPr="003C0C6B">
              <w:rPr>
                <w:sz w:val="22"/>
                <w:szCs w:val="22"/>
              </w:rPr>
              <w:t>– charakteryzuje działalność polskich partii politycznych w okresie okupacji</w:t>
            </w:r>
          </w:p>
          <w:p w:rsidR="003C0C6B" w:rsidRPr="003C0C6B" w:rsidRDefault="003C0C6B" w:rsidP="001B4717">
            <w:pPr>
              <w:autoSpaceDE w:val="0"/>
              <w:autoSpaceDN w:val="0"/>
              <w:adjustRightInd w:val="0"/>
            </w:pPr>
            <w:r w:rsidRPr="003C0C6B">
              <w:rPr>
                <w:sz w:val="22"/>
                <w:szCs w:val="22"/>
              </w:rPr>
              <w:t>– przedstawia działalność Delegatury Rządu na Kraj</w:t>
            </w:r>
          </w:p>
          <w:p w:rsidR="003C0C6B" w:rsidRPr="003C0C6B" w:rsidRDefault="003C0C6B" w:rsidP="001B4717">
            <w:pPr>
              <w:autoSpaceDE w:val="0"/>
              <w:autoSpaceDN w:val="0"/>
              <w:adjustRightInd w:val="0"/>
            </w:pPr>
            <w:r w:rsidRPr="003C0C6B">
              <w:rPr>
                <w:sz w:val="22"/>
                <w:szCs w:val="22"/>
              </w:rPr>
              <w:t>– wyjaśnia, w jaki sposób rząd emigracyjny utrzymywał kontakty z krajem pod okupacją</w:t>
            </w:r>
          </w:p>
          <w:p w:rsidR="003C0C6B" w:rsidRPr="003C0C6B" w:rsidRDefault="003C0C6B" w:rsidP="001B4717">
            <w:pPr>
              <w:autoSpaceDE w:val="0"/>
              <w:autoSpaceDN w:val="0"/>
              <w:adjustRightInd w:val="0"/>
            </w:pP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TSW –Zbrojne akcje</w:t>
            </w:r>
          </w:p>
          <w:p w:rsidR="003C0C6B" w:rsidRPr="003C0C6B" w:rsidRDefault="003C0C6B" w:rsidP="001B4717">
            <w:pPr>
              <w:autoSpaceDE w:val="0"/>
              <w:autoSpaceDN w:val="0"/>
              <w:adjustRightInd w:val="0"/>
            </w:pPr>
            <w:r w:rsidRPr="003C0C6B">
              <w:rPr>
                <w:sz w:val="22"/>
                <w:szCs w:val="22"/>
              </w:rPr>
              <w:t>polskiego ruchu oporu</w:t>
            </w:r>
          </w:p>
        </w:tc>
        <w:tc>
          <w:tcPr>
            <w:tcW w:w="2722" w:type="dxa"/>
          </w:tcPr>
          <w:p w:rsidR="003C0C6B" w:rsidRPr="003C0C6B" w:rsidRDefault="003C0C6B" w:rsidP="003C0C6B">
            <w:pPr>
              <w:numPr>
                <w:ilvl w:val="0"/>
                <w:numId w:val="33"/>
              </w:numPr>
              <w:autoSpaceDE w:val="0"/>
              <w:autoSpaceDN w:val="0"/>
              <w:adjustRightInd w:val="0"/>
              <w:ind w:left="357" w:hanging="357"/>
            </w:pPr>
            <w:r w:rsidRPr="003C0C6B">
              <w:rPr>
                <w:sz w:val="22"/>
                <w:szCs w:val="22"/>
              </w:rPr>
              <w:t>Akcja pod Arsenałem</w:t>
            </w:r>
          </w:p>
          <w:p w:rsidR="003C0C6B" w:rsidRPr="003C0C6B" w:rsidRDefault="003C0C6B" w:rsidP="003C0C6B">
            <w:pPr>
              <w:numPr>
                <w:ilvl w:val="0"/>
                <w:numId w:val="33"/>
              </w:numPr>
              <w:autoSpaceDE w:val="0"/>
              <w:autoSpaceDN w:val="0"/>
              <w:adjustRightInd w:val="0"/>
              <w:ind w:left="357" w:hanging="357"/>
            </w:pPr>
            <w:r w:rsidRPr="003C0C6B">
              <w:rPr>
                <w:sz w:val="22"/>
                <w:szCs w:val="22"/>
              </w:rPr>
              <w:t>Akcja „Główki”</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XXXIV.4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r w:rsidRPr="003C0C6B">
              <w:rPr>
                <w:sz w:val="22"/>
                <w:szCs w:val="22"/>
              </w:rPr>
              <w:t>– wyjaśnia znaczenie terminów: akcja pod Arsenałem, zamach na F. Kutscherę, sabotaż, dywersja, Kedyw</w:t>
            </w:r>
          </w:p>
          <w:p w:rsidR="003C0C6B" w:rsidRPr="003C0C6B" w:rsidRDefault="003C0C6B" w:rsidP="001B4717">
            <w:r w:rsidRPr="003C0C6B">
              <w:rPr>
                <w:sz w:val="22"/>
                <w:szCs w:val="22"/>
              </w:rPr>
              <w:t>– zna daty: akcji pod Arsenałem (III 1943), zamachu na Franza Kutscherę (II 1944)</w:t>
            </w:r>
          </w:p>
          <w:p w:rsidR="003C0C6B" w:rsidRPr="003C0C6B" w:rsidRDefault="003C0C6B" w:rsidP="001B4717">
            <w:r w:rsidRPr="003C0C6B">
              <w:rPr>
                <w:sz w:val="22"/>
                <w:szCs w:val="22"/>
              </w:rPr>
              <w:t>– identyfikuje postacie: Jana Bytnara, ps. Rudy, Tadeusza Zawadzkiego, ps. Zośka, Franza Kutschery</w:t>
            </w:r>
          </w:p>
          <w:p w:rsidR="003C0C6B" w:rsidRPr="003C0C6B" w:rsidRDefault="003C0C6B" w:rsidP="001B4717">
            <w:r w:rsidRPr="003C0C6B">
              <w:rPr>
                <w:sz w:val="22"/>
                <w:szCs w:val="22"/>
              </w:rPr>
              <w:t>– przedstawia przyczyny i skutki akcji pod Arsenałem</w:t>
            </w:r>
          </w:p>
          <w:p w:rsidR="003C0C6B" w:rsidRPr="003C0C6B" w:rsidRDefault="003C0C6B" w:rsidP="001B4717">
            <w:r w:rsidRPr="003C0C6B">
              <w:rPr>
                <w:sz w:val="22"/>
                <w:szCs w:val="22"/>
              </w:rPr>
              <w:t>– przedstawia przyczyny i skutki zamachu na F. Kutscherę</w:t>
            </w:r>
          </w:p>
          <w:p w:rsidR="003C0C6B" w:rsidRPr="003C0C6B" w:rsidRDefault="003C0C6B" w:rsidP="001B4717">
            <w:r w:rsidRPr="003C0C6B">
              <w:rPr>
                <w:sz w:val="22"/>
                <w:szCs w:val="22"/>
              </w:rPr>
              <w:t>– przedstawia metody działalności Kedywu</w:t>
            </w:r>
          </w:p>
          <w:p w:rsidR="003C0C6B" w:rsidRPr="003C0C6B" w:rsidRDefault="003C0C6B" w:rsidP="001B4717"/>
          <w:p w:rsidR="003C0C6B" w:rsidRPr="003C0C6B" w:rsidRDefault="003C0C6B" w:rsidP="001B4717"/>
        </w:tc>
        <w:tc>
          <w:tcPr>
            <w:tcW w:w="4395" w:type="dxa"/>
          </w:tcPr>
          <w:p w:rsidR="003C0C6B" w:rsidRPr="003C0C6B" w:rsidRDefault="003C0C6B" w:rsidP="001B4717">
            <w:r w:rsidRPr="003C0C6B">
              <w:rPr>
                <w:sz w:val="22"/>
                <w:szCs w:val="22"/>
              </w:rPr>
              <w:t xml:space="preserve">– wyjaśnia znaczenie terminów: </w:t>
            </w:r>
          </w:p>
          <w:p w:rsidR="003C0C6B" w:rsidRPr="003C0C6B" w:rsidRDefault="003C0C6B" w:rsidP="001B4717">
            <w:r w:rsidRPr="003C0C6B">
              <w:rPr>
                <w:sz w:val="22"/>
                <w:szCs w:val="22"/>
              </w:rPr>
              <w:t>akcja pod Arsenałem („Meksyk II”), akcja „Główki”</w:t>
            </w:r>
          </w:p>
          <w:p w:rsidR="003C0C6B" w:rsidRPr="003C0C6B" w:rsidRDefault="003C0C6B" w:rsidP="001B4717">
            <w:r w:rsidRPr="003C0C6B">
              <w:rPr>
                <w:sz w:val="22"/>
                <w:szCs w:val="22"/>
              </w:rPr>
              <w:t xml:space="preserve">– zna daty: decyzji AK o przejściu od biernego oporu do ograniczonej walki z okupantem (1942) </w:t>
            </w:r>
          </w:p>
          <w:p w:rsidR="003C0C6B" w:rsidRPr="003C0C6B" w:rsidRDefault="003C0C6B" w:rsidP="001B4717">
            <w:r w:rsidRPr="003C0C6B">
              <w:rPr>
                <w:sz w:val="22"/>
                <w:szCs w:val="22"/>
              </w:rPr>
              <w:t xml:space="preserve">– identyfikuje postacie: Emila Fieldorfa, ps. Nil  </w:t>
            </w:r>
          </w:p>
          <w:p w:rsidR="003C0C6B" w:rsidRPr="003C0C6B" w:rsidRDefault="003C0C6B" w:rsidP="001B4717">
            <w:r w:rsidRPr="003C0C6B">
              <w:rPr>
                <w:sz w:val="22"/>
                <w:szCs w:val="22"/>
              </w:rPr>
              <w:t>– omawia przebieg akcji pod Arsenałem oraz zamachu na F. Kutscherę</w:t>
            </w:r>
          </w:p>
          <w:p w:rsidR="003C0C6B" w:rsidRPr="003C0C6B" w:rsidRDefault="003C0C6B" w:rsidP="001B4717">
            <w:r w:rsidRPr="003C0C6B">
              <w:rPr>
                <w:sz w:val="22"/>
                <w:szCs w:val="22"/>
              </w:rPr>
              <w:t>– wyjaśnia, jakie represje spotkały Polaków za przeprowadzenie akcji pod Arsenałem</w:t>
            </w:r>
          </w:p>
          <w:p w:rsidR="003C0C6B" w:rsidRPr="003C0C6B" w:rsidRDefault="003C0C6B" w:rsidP="001B4717">
            <w:r w:rsidRPr="003C0C6B">
              <w:rPr>
                <w:sz w:val="22"/>
                <w:szCs w:val="22"/>
              </w:rPr>
              <w:t>– ocenia zaangażowanie młodych ludzi w walce z okupantem</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4. Społeczeństwo polskie pod okupacją</w:t>
            </w:r>
          </w:p>
        </w:tc>
        <w:tc>
          <w:tcPr>
            <w:tcW w:w="2722" w:type="dxa"/>
          </w:tcPr>
          <w:p w:rsidR="003C0C6B" w:rsidRPr="003C0C6B" w:rsidRDefault="003C0C6B" w:rsidP="003C0C6B">
            <w:pPr>
              <w:numPr>
                <w:ilvl w:val="0"/>
                <w:numId w:val="34"/>
              </w:numPr>
              <w:autoSpaceDE w:val="0"/>
              <w:autoSpaceDN w:val="0"/>
              <w:adjustRightInd w:val="0"/>
              <w:ind w:left="357" w:hanging="357"/>
            </w:pPr>
            <w:r w:rsidRPr="003C0C6B">
              <w:rPr>
                <w:sz w:val="22"/>
                <w:szCs w:val="22"/>
              </w:rPr>
              <w:t>Niemiecki terror</w:t>
            </w:r>
          </w:p>
          <w:p w:rsidR="003C0C6B" w:rsidRPr="003C0C6B" w:rsidRDefault="003C0C6B" w:rsidP="003C0C6B">
            <w:pPr>
              <w:numPr>
                <w:ilvl w:val="0"/>
                <w:numId w:val="34"/>
              </w:numPr>
              <w:autoSpaceDE w:val="0"/>
              <w:autoSpaceDN w:val="0"/>
              <w:adjustRightInd w:val="0"/>
              <w:ind w:left="357" w:hanging="357"/>
            </w:pPr>
            <w:r w:rsidRPr="003C0C6B">
              <w:rPr>
                <w:sz w:val="22"/>
                <w:szCs w:val="22"/>
              </w:rPr>
              <w:t>Postawa Polaków wobec okupacji</w:t>
            </w:r>
          </w:p>
          <w:p w:rsidR="003C0C6B" w:rsidRPr="003C0C6B" w:rsidRDefault="003C0C6B" w:rsidP="003C0C6B">
            <w:pPr>
              <w:numPr>
                <w:ilvl w:val="0"/>
                <w:numId w:val="34"/>
              </w:numPr>
              <w:autoSpaceDE w:val="0"/>
              <w:autoSpaceDN w:val="0"/>
              <w:adjustRightInd w:val="0"/>
              <w:ind w:left="357" w:hanging="357"/>
            </w:pPr>
            <w:r w:rsidRPr="003C0C6B">
              <w:rPr>
                <w:sz w:val="22"/>
                <w:szCs w:val="22"/>
              </w:rPr>
              <w:t>Zagłada polskich Żydów</w:t>
            </w:r>
          </w:p>
          <w:p w:rsidR="003C0C6B" w:rsidRPr="003C0C6B" w:rsidRDefault="003C0C6B" w:rsidP="003C0C6B">
            <w:pPr>
              <w:numPr>
                <w:ilvl w:val="0"/>
                <w:numId w:val="34"/>
              </w:numPr>
              <w:autoSpaceDE w:val="0"/>
              <w:autoSpaceDN w:val="0"/>
              <w:adjustRightInd w:val="0"/>
              <w:ind w:left="357" w:hanging="357"/>
            </w:pPr>
            <w:r w:rsidRPr="003C0C6B">
              <w:rPr>
                <w:sz w:val="22"/>
                <w:szCs w:val="22"/>
              </w:rPr>
              <w:t>Powstanie w getcie warszawskim</w:t>
            </w:r>
          </w:p>
          <w:p w:rsidR="003C0C6B" w:rsidRPr="003C0C6B" w:rsidRDefault="003C0C6B" w:rsidP="003C0C6B">
            <w:pPr>
              <w:numPr>
                <w:ilvl w:val="0"/>
                <w:numId w:val="34"/>
              </w:numPr>
              <w:autoSpaceDE w:val="0"/>
              <w:autoSpaceDN w:val="0"/>
              <w:adjustRightInd w:val="0"/>
              <w:ind w:left="357" w:hanging="357"/>
            </w:pPr>
            <w:r w:rsidRPr="003C0C6B">
              <w:rPr>
                <w:sz w:val="22"/>
                <w:szCs w:val="22"/>
              </w:rPr>
              <w:t>Polacy wobec Holokaustu</w:t>
            </w:r>
          </w:p>
          <w:p w:rsidR="003C0C6B" w:rsidRPr="003C0C6B" w:rsidRDefault="003C0C6B" w:rsidP="003C0C6B">
            <w:pPr>
              <w:numPr>
                <w:ilvl w:val="0"/>
                <w:numId w:val="34"/>
              </w:numPr>
              <w:autoSpaceDE w:val="0"/>
              <w:autoSpaceDN w:val="0"/>
              <w:adjustRightInd w:val="0"/>
              <w:ind w:left="357" w:hanging="357"/>
            </w:pPr>
            <w:r w:rsidRPr="003C0C6B">
              <w:rPr>
                <w:sz w:val="22"/>
                <w:szCs w:val="22"/>
              </w:rPr>
              <w:t>Rzeź wołyńska</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XXXIV.1 </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XXXIV.2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XXXIV.3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łapanka, Holokaust, getto, Generalny Plan Wschód, Rada Pomocy Żydom „Żegota”, Sprawiedliwy wśród Narodów Świata, rzeź wołyńska</w:t>
            </w:r>
          </w:p>
          <w:p w:rsidR="003C0C6B" w:rsidRPr="003C0C6B" w:rsidRDefault="003C0C6B" w:rsidP="001B4717">
            <w:pPr>
              <w:autoSpaceDE w:val="0"/>
              <w:autoSpaceDN w:val="0"/>
              <w:adjustRightInd w:val="0"/>
            </w:pPr>
            <w:r w:rsidRPr="003C0C6B">
              <w:rPr>
                <w:sz w:val="22"/>
                <w:szCs w:val="22"/>
              </w:rPr>
              <w:t>– zna daty: powstania Generalnego Planu Wschód (1942), wybuchu powstania w getcie warszawskim (19 IV 1943), rzezi wołyńskiej (1943)</w:t>
            </w:r>
          </w:p>
          <w:p w:rsidR="003C0C6B" w:rsidRPr="003C0C6B" w:rsidRDefault="003C0C6B" w:rsidP="001B4717">
            <w:pPr>
              <w:autoSpaceDE w:val="0"/>
              <w:autoSpaceDN w:val="0"/>
              <w:adjustRightInd w:val="0"/>
            </w:pPr>
            <w:r w:rsidRPr="003C0C6B">
              <w:rPr>
                <w:sz w:val="22"/>
                <w:szCs w:val="22"/>
              </w:rPr>
              <w:t>– identyfikuje postacie: Marka Edelmana, Ireny Sendlerowej, Józefa i Wiktorii Ulmów, Witolda Pileckiego</w:t>
            </w:r>
          </w:p>
          <w:p w:rsidR="003C0C6B" w:rsidRPr="003C0C6B" w:rsidRDefault="003C0C6B" w:rsidP="001B4717">
            <w:pPr>
              <w:autoSpaceDE w:val="0"/>
              <w:autoSpaceDN w:val="0"/>
              <w:adjustRightInd w:val="0"/>
            </w:pPr>
            <w:r w:rsidRPr="003C0C6B">
              <w:rPr>
                <w:sz w:val="22"/>
                <w:szCs w:val="22"/>
              </w:rPr>
              <w:t>– przedstawia założenia Generalnego Planu Wschód</w:t>
            </w:r>
          </w:p>
          <w:p w:rsidR="003C0C6B" w:rsidRPr="003C0C6B" w:rsidRDefault="003C0C6B" w:rsidP="001B4717">
            <w:pPr>
              <w:autoSpaceDE w:val="0"/>
              <w:autoSpaceDN w:val="0"/>
              <w:adjustRightInd w:val="0"/>
            </w:pPr>
            <w:r w:rsidRPr="003C0C6B">
              <w:rPr>
                <w:sz w:val="22"/>
                <w:szCs w:val="22"/>
              </w:rPr>
              <w:t xml:space="preserve">– wymienia postawy Polaków wobec polityki okupanta niemieckiego </w:t>
            </w:r>
          </w:p>
          <w:p w:rsidR="003C0C6B" w:rsidRPr="003C0C6B" w:rsidRDefault="003C0C6B" w:rsidP="001B4717">
            <w:pPr>
              <w:autoSpaceDE w:val="0"/>
              <w:autoSpaceDN w:val="0"/>
              <w:adjustRightInd w:val="0"/>
            </w:pPr>
            <w:r w:rsidRPr="003C0C6B">
              <w:rPr>
                <w:sz w:val="22"/>
                <w:szCs w:val="22"/>
              </w:rPr>
              <w:t>– przedstawia metody eksterminacji narodu żydowskiego</w:t>
            </w:r>
          </w:p>
          <w:p w:rsidR="003C0C6B" w:rsidRPr="003C0C6B" w:rsidRDefault="003C0C6B" w:rsidP="001B4717">
            <w:pPr>
              <w:autoSpaceDE w:val="0"/>
              <w:autoSpaceDN w:val="0"/>
              <w:adjustRightInd w:val="0"/>
            </w:pPr>
            <w:r w:rsidRPr="003C0C6B">
              <w:rPr>
                <w:sz w:val="22"/>
                <w:szCs w:val="22"/>
              </w:rPr>
              <w:t>– wyjaśnia, w jakim celu okupanci prowadzili walkę z polską kulturą</w:t>
            </w:r>
          </w:p>
          <w:p w:rsidR="003C0C6B" w:rsidRPr="003C0C6B" w:rsidRDefault="003C0C6B" w:rsidP="001B4717">
            <w:pPr>
              <w:autoSpaceDE w:val="0"/>
              <w:autoSpaceDN w:val="0"/>
              <w:adjustRightInd w:val="0"/>
            </w:pPr>
            <w:r w:rsidRPr="003C0C6B">
              <w:rPr>
                <w:sz w:val="22"/>
                <w:szCs w:val="22"/>
              </w:rPr>
              <w:t>– omawia wysiedlenia na Zamojszczyźnie i ich skutki</w:t>
            </w:r>
          </w:p>
          <w:p w:rsidR="003C0C6B" w:rsidRPr="003C0C6B" w:rsidRDefault="003C0C6B" w:rsidP="001B4717">
            <w:pPr>
              <w:autoSpaceDE w:val="0"/>
              <w:autoSpaceDN w:val="0"/>
              <w:adjustRightInd w:val="0"/>
            </w:pP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xml:space="preserve">– wymienia znaczenie terminów: kontyngent, czarny rynek, Żydowska Organizacja Bojowa (ŻOB), szmalcownik, Ukraińska Powstańcza Armia (UPA), czystki etniczne </w:t>
            </w:r>
          </w:p>
          <w:p w:rsidR="003C0C6B" w:rsidRPr="003C0C6B" w:rsidRDefault="003C0C6B" w:rsidP="001B4717">
            <w:pPr>
              <w:autoSpaceDE w:val="0"/>
              <w:autoSpaceDN w:val="0"/>
              <w:adjustRightInd w:val="0"/>
            </w:pPr>
            <w:r w:rsidRPr="003C0C6B">
              <w:rPr>
                <w:sz w:val="22"/>
                <w:szCs w:val="22"/>
              </w:rPr>
              <w:t>– zna daty: decyzji o przeprowadzeniu Holokaustu (1942), początku wysiedleń na Zamojszczyźnie (XI 1942), tzw. krwawej niedzieli (11 VII</w:t>
            </w:r>
            <w:r w:rsidRPr="003C0C6B">
              <w:rPr>
                <w:spacing w:val="-4"/>
                <w:sz w:val="22"/>
                <w:szCs w:val="22"/>
              </w:rPr>
              <w:t xml:space="preserve"> 1943)</w:t>
            </w:r>
            <w:r w:rsidRPr="003C0C6B">
              <w:rPr>
                <w:sz w:val="22"/>
                <w:szCs w:val="22"/>
              </w:rPr>
              <w:t>, zamordowania rodziny Ulmów (24 III 1944)</w:t>
            </w:r>
          </w:p>
          <w:p w:rsidR="003C0C6B" w:rsidRPr="003C0C6B" w:rsidRDefault="003C0C6B" w:rsidP="001B4717">
            <w:pPr>
              <w:autoSpaceDE w:val="0"/>
              <w:autoSpaceDN w:val="0"/>
              <w:adjustRightInd w:val="0"/>
            </w:pPr>
            <w:r w:rsidRPr="003C0C6B">
              <w:rPr>
                <w:sz w:val="22"/>
                <w:szCs w:val="22"/>
              </w:rPr>
              <w:t>– identyfikuje postacie: Władysława</w:t>
            </w:r>
          </w:p>
          <w:p w:rsidR="003C0C6B" w:rsidRPr="003C0C6B" w:rsidRDefault="003C0C6B" w:rsidP="001B4717">
            <w:pPr>
              <w:autoSpaceDE w:val="0"/>
              <w:autoSpaceDN w:val="0"/>
              <w:adjustRightInd w:val="0"/>
            </w:pPr>
            <w:r w:rsidRPr="003C0C6B">
              <w:rPr>
                <w:sz w:val="22"/>
                <w:szCs w:val="22"/>
              </w:rPr>
              <w:t>Bartoszewskiego, Zofii Kossak-</w:t>
            </w:r>
          </w:p>
          <w:p w:rsidR="003C0C6B" w:rsidRPr="003C0C6B" w:rsidRDefault="003C0C6B" w:rsidP="001B4717">
            <w:pPr>
              <w:autoSpaceDE w:val="0"/>
              <w:autoSpaceDN w:val="0"/>
              <w:adjustRightInd w:val="0"/>
            </w:pPr>
            <w:r w:rsidRPr="003C0C6B">
              <w:rPr>
                <w:sz w:val="22"/>
                <w:szCs w:val="22"/>
              </w:rPr>
              <w:t>-Szczuckiej, Jana Karskiego, Stepana Bandery</w:t>
            </w:r>
          </w:p>
          <w:p w:rsidR="003C0C6B" w:rsidRPr="003C0C6B" w:rsidRDefault="003C0C6B" w:rsidP="001B4717">
            <w:pPr>
              <w:autoSpaceDE w:val="0"/>
              <w:autoSpaceDN w:val="0"/>
              <w:adjustRightInd w:val="0"/>
            </w:pPr>
            <w:r w:rsidRPr="003C0C6B">
              <w:rPr>
                <w:sz w:val="22"/>
                <w:szCs w:val="22"/>
              </w:rPr>
              <w:t>– charakteryzuje warunki życia w getcie</w:t>
            </w:r>
          </w:p>
          <w:p w:rsidR="003C0C6B" w:rsidRPr="003C0C6B" w:rsidRDefault="003C0C6B" w:rsidP="001B4717">
            <w:pPr>
              <w:autoSpaceDE w:val="0"/>
              <w:autoSpaceDN w:val="0"/>
              <w:adjustRightInd w:val="0"/>
            </w:pPr>
            <w:r w:rsidRPr="003C0C6B">
              <w:rPr>
                <w:sz w:val="22"/>
                <w:szCs w:val="22"/>
              </w:rPr>
              <w:t>– opisuje postawy Polaków wobec Holokaustu</w:t>
            </w:r>
          </w:p>
          <w:p w:rsidR="003C0C6B" w:rsidRPr="003C0C6B" w:rsidRDefault="003C0C6B" w:rsidP="001B4717">
            <w:pPr>
              <w:autoSpaceDE w:val="0"/>
              <w:autoSpaceDN w:val="0"/>
              <w:adjustRightInd w:val="0"/>
            </w:pPr>
            <w:r w:rsidRPr="003C0C6B">
              <w:rPr>
                <w:sz w:val="22"/>
                <w:szCs w:val="22"/>
              </w:rPr>
              <w:t>– opisuje przebieg powstania w getcie warszawskim</w:t>
            </w:r>
          </w:p>
          <w:p w:rsidR="003C0C6B" w:rsidRPr="003C0C6B" w:rsidRDefault="003C0C6B" w:rsidP="001B4717">
            <w:pPr>
              <w:autoSpaceDE w:val="0"/>
              <w:autoSpaceDN w:val="0"/>
              <w:adjustRightInd w:val="0"/>
            </w:pPr>
            <w:r w:rsidRPr="003C0C6B">
              <w:rPr>
                <w:sz w:val="22"/>
                <w:szCs w:val="22"/>
              </w:rPr>
              <w:t>– przedstawia stosunek państw zachodnich do Holokaustu</w:t>
            </w:r>
          </w:p>
          <w:p w:rsidR="003C0C6B" w:rsidRPr="003C0C6B" w:rsidRDefault="003C0C6B" w:rsidP="001B4717">
            <w:pPr>
              <w:autoSpaceDE w:val="0"/>
              <w:autoSpaceDN w:val="0"/>
              <w:adjustRightInd w:val="0"/>
            </w:pPr>
            <w:r w:rsidRPr="003C0C6B">
              <w:rPr>
                <w:sz w:val="22"/>
                <w:szCs w:val="22"/>
              </w:rPr>
              <w:t>– przedstawia przyczyny i przebieg konfliktu polsko-ukraińskiego na Kresach Wschodnich</w:t>
            </w:r>
          </w:p>
          <w:p w:rsidR="003C0C6B" w:rsidRPr="003C0C6B" w:rsidRDefault="003C0C6B" w:rsidP="001B4717">
            <w:pPr>
              <w:autoSpaceDE w:val="0"/>
              <w:autoSpaceDN w:val="0"/>
              <w:adjustRightInd w:val="0"/>
            </w:pPr>
            <w:r w:rsidRPr="003C0C6B">
              <w:rPr>
                <w:sz w:val="22"/>
                <w:szCs w:val="22"/>
              </w:rPr>
              <w:t xml:space="preserve">– ocenia postawy Polaków wobec polityki okupantów </w:t>
            </w:r>
          </w:p>
          <w:p w:rsidR="003C0C6B" w:rsidRPr="003C0C6B" w:rsidRDefault="003C0C6B" w:rsidP="001B4717">
            <w:r w:rsidRPr="003C0C6B">
              <w:rPr>
                <w:sz w:val="22"/>
                <w:szCs w:val="22"/>
              </w:rPr>
              <w:t>– ocenia postawy Polaków wobec Holokaustu</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5. Plan „Burza” i powstanie</w:t>
            </w:r>
          </w:p>
          <w:p w:rsidR="003C0C6B" w:rsidRPr="003C0C6B" w:rsidRDefault="003C0C6B" w:rsidP="001B4717">
            <w:pPr>
              <w:autoSpaceDE w:val="0"/>
              <w:autoSpaceDN w:val="0"/>
              <w:adjustRightInd w:val="0"/>
            </w:pPr>
            <w:r w:rsidRPr="003C0C6B">
              <w:rPr>
                <w:sz w:val="22"/>
                <w:szCs w:val="22"/>
              </w:rPr>
              <w:t>warszawskie</w:t>
            </w:r>
          </w:p>
        </w:tc>
        <w:tc>
          <w:tcPr>
            <w:tcW w:w="2722" w:type="dxa"/>
          </w:tcPr>
          <w:p w:rsidR="003C0C6B" w:rsidRPr="003C0C6B" w:rsidRDefault="003C0C6B" w:rsidP="003C0C6B">
            <w:pPr>
              <w:numPr>
                <w:ilvl w:val="0"/>
                <w:numId w:val="35"/>
              </w:numPr>
              <w:autoSpaceDE w:val="0"/>
              <w:autoSpaceDN w:val="0"/>
              <w:adjustRightInd w:val="0"/>
              <w:ind w:left="357" w:hanging="357"/>
            </w:pPr>
            <w:r w:rsidRPr="003C0C6B">
              <w:rPr>
                <w:sz w:val="22"/>
                <w:szCs w:val="22"/>
              </w:rPr>
              <w:t>Plan „Burza” i jego przebieg</w:t>
            </w:r>
          </w:p>
          <w:p w:rsidR="003C0C6B" w:rsidRPr="003C0C6B" w:rsidRDefault="003C0C6B" w:rsidP="003C0C6B">
            <w:pPr>
              <w:numPr>
                <w:ilvl w:val="0"/>
                <w:numId w:val="35"/>
              </w:numPr>
              <w:autoSpaceDE w:val="0"/>
              <w:autoSpaceDN w:val="0"/>
              <w:adjustRightInd w:val="0"/>
              <w:ind w:left="357" w:hanging="357"/>
            </w:pPr>
            <w:r w:rsidRPr="003C0C6B">
              <w:rPr>
                <w:sz w:val="22"/>
                <w:szCs w:val="22"/>
              </w:rPr>
              <w:t>Przyczyny wybuchu powstania warszawskiego</w:t>
            </w:r>
          </w:p>
          <w:p w:rsidR="003C0C6B" w:rsidRPr="003C0C6B" w:rsidRDefault="003C0C6B" w:rsidP="003C0C6B">
            <w:pPr>
              <w:numPr>
                <w:ilvl w:val="0"/>
                <w:numId w:val="35"/>
              </w:numPr>
              <w:autoSpaceDE w:val="0"/>
              <w:autoSpaceDN w:val="0"/>
              <w:adjustRightInd w:val="0"/>
              <w:ind w:left="357" w:hanging="357"/>
            </w:pPr>
            <w:r w:rsidRPr="003C0C6B">
              <w:rPr>
                <w:sz w:val="22"/>
                <w:szCs w:val="22"/>
              </w:rPr>
              <w:t>Wybuch powstania</w:t>
            </w:r>
          </w:p>
          <w:p w:rsidR="003C0C6B" w:rsidRPr="003C0C6B" w:rsidRDefault="003C0C6B" w:rsidP="003C0C6B">
            <w:pPr>
              <w:numPr>
                <w:ilvl w:val="0"/>
                <w:numId w:val="35"/>
              </w:numPr>
              <w:ind w:left="357" w:hanging="357"/>
            </w:pPr>
            <w:r w:rsidRPr="003C0C6B">
              <w:rPr>
                <w:sz w:val="22"/>
                <w:szCs w:val="22"/>
              </w:rPr>
              <w:t>Walki powstańcze</w:t>
            </w:r>
          </w:p>
          <w:p w:rsidR="003C0C6B" w:rsidRPr="003C0C6B" w:rsidRDefault="003C0C6B" w:rsidP="003C0C6B">
            <w:pPr>
              <w:numPr>
                <w:ilvl w:val="0"/>
                <w:numId w:val="35"/>
              </w:numPr>
              <w:ind w:left="357" w:hanging="357"/>
            </w:pPr>
            <w:r w:rsidRPr="003C0C6B">
              <w:rPr>
                <w:sz w:val="22"/>
                <w:szCs w:val="22"/>
              </w:rPr>
              <w:t>Upadek i skutki powstania</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XXXIV.5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xml:space="preserve">– wyjaśnia znaczenie terminów: </w:t>
            </w:r>
            <w:r w:rsidRPr="003C0C6B">
              <w:rPr>
                <w:sz w:val="22"/>
                <w:szCs w:val="22"/>
              </w:rPr>
              <w:br/>
              <w:t>godzina „W”, plan „Burza”, zrzuty</w:t>
            </w:r>
          </w:p>
          <w:p w:rsidR="003C0C6B" w:rsidRPr="003C0C6B" w:rsidRDefault="003C0C6B" w:rsidP="001B4717">
            <w:pPr>
              <w:autoSpaceDE w:val="0"/>
              <w:autoSpaceDN w:val="0"/>
              <w:adjustRightInd w:val="0"/>
            </w:pPr>
            <w:r w:rsidRPr="003C0C6B">
              <w:rPr>
                <w:sz w:val="22"/>
                <w:szCs w:val="22"/>
              </w:rPr>
              <w:t xml:space="preserve">– zna daty: opracowania planu „Burza” (1943/1944), powstania warszawskiego (1 VIII – 2 X 1944) </w:t>
            </w:r>
          </w:p>
          <w:p w:rsidR="003C0C6B" w:rsidRPr="003C0C6B" w:rsidRDefault="003C0C6B" w:rsidP="001B4717">
            <w:pPr>
              <w:autoSpaceDE w:val="0"/>
              <w:autoSpaceDN w:val="0"/>
              <w:adjustRightInd w:val="0"/>
            </w:pPr>
            <w:r w:rsidRPr="003C0C6B">
              <w:rPr>
                <w:sz w:val="22"/>
                <w:szCs w:val="22"/>
              </w:rPr>
              <w:t xml:space="preserve">– identyfikuje postacie: Tadeusza Komorowskiego, ps. Bór, Leopolda Okulickiego </w:t>
            </w:r>
          </w:p>
          <w:p w:rsidR="003C0C6B" w:rsidRPr="003C0C6B" w:rsidRDefault="003C0C6B" w:rsidP="001B4717">
            <w:pPr>
              <w:autoSpaceDE w:val="0"/>
              <w:autoSpaceDN w:val="0"/>
              <w:adjustRightInd w:val="0"/>
            </w:pPr>
            <w:r w:rsidRPr="003C0C6B">
              <w:rPr>
                <w:sz w:val="22"/>
                <w:szCs w:val="22"/>
              </w:rPr>
              <w:t>– przedstawia założenia planu „Burza”</w:t>
            </w:r>
          </w:p>
          <w:p w:rsidR="003C0C6B" w:rsidRPr="003C0C6B" w:rsidRDefault="003C0C6B" w:rsidP="001B4717">
            <w:pPr>
              <w:autoSpaceDE w:val="0"/>
              <w:autoSpaceDN w:val="0"/>
              <w:adjustRightInd w:val="0"/>
            </w:pPr>
            <w:r w:rsidRPr="003C0C6B">
              <w:rPr>
                <w:sz w:val="22"/>
                <w:szCs w:val="22"/>
              </w:rPr>
              <w:t>– przedstawia przyczyny i opisuje skutki powstania warszawskiego</w:t>
            </w:r>
          </w:p>
          <w:p w:rsidR="003C0C6B" w:rsidRPr="003C0C6B" w:rsidRDefault="003C0C6B" w:rsidP="001B4717">
            <w:pPr>
              <w:autoSpaceDE w:val="0"/>
              <w:autoSpaceDN w:val="0"/>
              <w:adjustRightInd w:val="0"/>
            </w:pPr>
            <w:r w:rsidRPr="003C0C6B">
              <w:rPr>
                <w:sz w:val="22"/>
                <w:szCs w:val="22"/>
              </w:rPr>
              <w:t xml:space="preserve">– charakteryzuje etapy przebiegu powstania warszawskiego </w:t>
            </w:r>
          </w:p>
          <w:p w:rsidR="003C0C6B" w:rsidRPr="003C0C6B" w:rsidRDefault="003C0C6B" w:rsidP="001B4717">
            <w:pPr>
              <w:autoSpaceDE w:val="0"/>
              <w:autoSpaceDN w:val="0"/>
              <w:adjustRightInd w:val="0"/>
            </w:pPr>
          </w:p>
        </w:tc>
        <w:tc>
          <w:tcPr>
            <w:tcW w:w="4395" w:type="dxa"/>
          </w:tcPr>
          <w:p w:rsidR="003C0C6B" w:rsidRPr="003C0C6B" w:rsidRDefault="003C0C6B" w:rsidP="001B4717">
            <w:r w:rsidRPr="003C0C6B">
              <w:rPr>
                <w:sz w:val="22"/>
                <w:szCs w:val="22"/>
              </w:rPr>
              <w:t>– wyjaśnia znaczenie terminu: operacja „Ostra Brama”</w:t>
            </w:r>
          </w:p>
          <w:p w:rsidR="003C0C6B" w:rsidRPr="003C0C6B" w:rsidRDefault="003C0C6B" w:rsidP="001B4717">
            <w:pPr>
              <w:autoSpaceDE w:val="0"/>
              <w:autoSpaceDN w:val="0"/>
              <w:adjustRightInd w:val="0"/>
            </w:pPr>
            <w:r w:rsidRPr="003C0C6B">
              <w:rPr>
                <w:sz w:val="22"/>
                <w:szCs w:val="22"/>
              </w:rPr>
              <w:t>– zna daty: operacji „Ostra Brama” (VII 1944),</w:t>
            </w:r>
          </w:p>
          <w:p w:rsidR="003C0C6B" w:rsidRPr="003C0C6B" w:rsidRDefault="003C0C6B" w:rsidP="001B4717">
            <w:pPr>
              <w:autoSpaceDE w:val="0"/>
              <w:autoSpaceDN w:val="0"/>
              <w:adjustRightInd w:val="0"/>
            </w:pPr>
            <w:r w:rsidRPr="003C0C6B">
              <w:rPr>
                <w:sz w:val="22"/>
                <w:szCs w:val="22"/>
              </w:rPr>
              <w:t>– identyfikuje postacie: Antoniego Chruściela, ps. Monter, Ericha von dem Bacha-Zelewskiego</w:t>
            </w:r>
          </w:p>
          <w:p w:rsidR="003C0C6B" w:rsidRPr="003C0C6B" w:rsidRDefault="003C0C6B" w:rsidP="001B4717">
            <w:pPr>
              <w:autoSpaceDE w:val="0"/>
              <w:autoSpaceDN w:val="0"/>
              <w:adjustRightInd w:val="0"/>
            </w:pPr>
            <w:r w:rsidRPr="003C0C6B">
              <w:rPr>
                <w:sz w:val="22"/>
                <w:szCs w:val="22"/>
              </w:rPr>
              <w:t>– opisuje realizację planu „Burza” na Kresach Wschodnich</w:t>
            </w:r>
          </w:p>
          <w:p w:rsidR="003C0C6B" w:rsidRPr="003C0C6B" w:rsidRDefault="003C0C6B" w:rsidP="001B4717">
            <w:pPr>
              <w:autoSpaceDE w:val="0"/>
              <w:autoSpaceDN w:val="0"/>
              <w:adjustRightInd w:val="0"/>
            </w:pPr>
            <w:r w:rsidRPr="003C0C6B">
              <w:rPr>
                <w:sz w:val="22"/>
                <w:szCs w:val="22"/>
              </w:rPr>
              <w:t xml:space="preserve">– przedstawia sytuację w Warszawie w przededniu powstania i przedstawia jej wpływ na bezpośrednią decyzję wydania rozkazu o jego wybuchu </w:t>
            </w:r>
          </w:p>
          <w:p w:rsidR="003C0C6B" w:rsidRPr="003C0C6B" w:rsidRDefault="003C0C6B" w:rsidP="001B4717">
            <w:pPr>
              <w:autoSpaceDE w:val="0"/>
              <w:autoSpaceDN w:val="0"/>
              <w:adjustRightInd w:val="0"/>
            </w:pPr>
            <w:r w:rsidRPr="003C0C6B">
              <w:rPr>
                <w:sz w:val="22"/>
                <w:szCs w:val="22"/>
              </w:rPr>
              <w:t>– omawia okoliczności polityczne i militarne, które wpłynęły na podjęcie decyzji o wybuchu powstania w Warszawie</w:t>
            </w:r>
          </w:p>
          <w:p w:rsidR="003C0C6B" w:rsidRPr="003C0C6B" w:rsidRDefault="003C0C6B" w:rsidP="001B4717">
            <w:pPr>
              <w:autoSpaceDE w:val="0"/>
              <w:autoSpaceDN w:val="0"/>
              <w:adjustRightInd w:val="0"/>
            </w:pPr>
            <w:r w:rsidRPr="003C0C6B">
              <w:rPr>
                <w:sz w:val="22"/>
                <w:szCs w:val="22"/>
              </w:rPr>
              <w:t>– omawia postawę wielkich mocarstw wobec powstania warszawskiego</w:t>
            </w:r>
          </w:p>
          <w:p w:rsidR="003C0C6B" w:rsidRPr="003C0C6B" w:rsidRDefault="003C0C6B" w:rsidP="001B4717">
            <w:r w:rsidRPr="003C0C6B">
              <w:rPr>
                <w:sz w:val="22"/>
                <w:szCs w:val="22"/>
              </w:rPr>
              <w:t>– ocenia decyzję władz polskiego podziemia dotyczącą wybuchu powstania, uwzględniając sytuację międzynarodową i wewnętrzną</w:t>
            </w:r>
          </w:p>
          <w:p w:rsidR="003C0C6B" w:rsidRPr="003C0C6B" w:rsidRDefault="003C0C6B" w:rsidP="001B4717">
            <w:r w:rsidRPr="003C0C6B">
              <w:rPr>
                <w:sz w:val="22"/>
                <w:szCs w:val="22"/>
              </w:rPr>
              <w:t>– ocenia postawę aliantów zachodnich i ZSRS wobec powstania warszawskiego</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6. Polacy</w:t>
            </w:r>
            <w:r w:rsidRPr="003C0C6B">
              <w:rPr>
                <w:sz w:val="22"/>
                <w:szCs w:val="22"/>
              </w:rPr>
              <w:br/>
              <w:t>w koalicji anty-hitlerowskiej</w:t>
            </w:r>
          </w:p>
        </w:tc>
        <w:tc>
          <w:tcPr>
            <w:tcW w:w="2722" w:type="dxa"/>
          </w:tcPr>
          <w:p w:rsidR="003C0C6B" w:rsidRPr="003C0C6B" w:rsidRDefault="003C0C6B" w:rsidP="003C0C6B">
            <w:pPr>
              <w:numPr>
                <w:ilvl w:val="0"/>
                <w:numId w:val="36"/>
              </w:numPr>
              <w:autoSpaceDE w:val="0"/>
              <w:autoSpaceDN w:val="0"/>
              <w:adjustRightInd w:val="0"/>
              <w:ind w:left="357" w:hanging="357"/>
            </w:pPr>
            <w:r w:rsidRPr="003C0C6B">
              <w:rPr>
                <w:sz w:val="22"/>
                <w:szCs w:val="22"/>
              </w:rPr>
              <w:t>Armia Polska we Francji</w:t>
            </w:r>
          </w:p>
          <w:p w:rsidR="003C0C6B" w:rsidRPr="003C0C6B" w:rsidRDefault="003C0C6B" w:rsidP="003C0C6B">
            <w:pPr>
              <w:numPr>
                <w:ilvl w:val="0"/>
                <w:numId w:val="36"/>
              </w:numPr>
              <w:autoSpaceDE w:val="0"/>
              <w:autoSpaceDN w:val="0"/>
              <w:adjustRightInd w:val="0"/>
              <w:ind w:left="357" w:hanging="357"/>
            </w:pPr>
            <w:r w:rsidRPr="003C0C6B">
              <w:rPr>
                <w:sz w:val="22"/>
                <w:szCs w:val="22"/>
              </w:rPr>
              <w:t>Polskie Siły Zbrojne w Wielkiej Brytanii</w:t>
            </w:r>
          </w:p>
          <w:p w:rsidR="003C0C6B" w:rsidRPr="003C0C6B" w:rsidRDefault="003C0C6B" w:rsidP="003C0C6B">
            <w:pPr>
              <w:numPr>
                <w:ilvl w:val="0"/>
                <w:numId w:val="36"/>
              </w:numPr>
              <w:autoSpaceDE w:val="0"/>
              <w:autoSpaceDN w:val="0"/>
              <w:adjustRightInd w:val="0"/>
              <w:ind w:left="357" w:hanging="357"/>
            </w:pPr>
            <w:r w:rsidRPr="003C0C6B">
              <w:rPr>
                <w:sz w:val="22"/>
                <w:szCs w:val="22"/>
              </w:rPr>
              <w:t>Polacy podczas walk w Europie Zachodniej</w:t>
            </w:r>
          </w:p>
          <w:p w:rsidR="003C0C6B" w:rsidRPr="003C0C6B" w:rsidRDefault="003C0C6B" w:rsidP="003C0C6B">
            <w:pPr>
              <w:numPr>
                <w:ilvl w:val="0"/>
                <w:numId w:val="36"/>
              </w:numPr>
              <w:autoSpaceDE w:val="0"/>
              <w:autoSpaceDN w:val="0"/>
              <w:adjustRightInd w:val="0"/>
              <w:ind w:left="357" w:hanging="357"/>
            </w:pPr>
            <w:r w:rsidRPr="003C0C6B">
              <w:rPr>
                <w:sz w:val="22"/>
                <w:szCs w:val="22"/>
              </w:rPr>
              <w:t>Wojsko Polskie w ZSRS</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XXXV.2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XXXV.3 </w:t>
            </w:r>
          </w:p>
        </w:tc>
        <w:tc>
          <w:tcPr>
            <w:tcW w:w="4536" w:type="dxa"/>
          </w:tcPr>
          <w:p w:rsidR="003C0C6B" w:rsidRPr="003C0C6B" w:rsidRDefault="003C0C6B" w:rsidP="001B4717">
            <w:pPr>
              <w:autoSpaceDE w:val="0"/>
              <w:autoSpaceDN w:val="0"/>
              <w:adjustRightInd w:val="0"/>
            </w:pPr>
            <w:r w:rsidRPr="003C0C6B">
              <w:rPr>
                <w:sz w:val="22"/>
                <w:szCs w:val="22"/>
              </w:rPr>
              <w:t>– wyjaśnia znaczenie terminu: Polskie Siły Zbrojne na Zachodzie</w:t>
            </w:r>
          </w:p>
          <w:p w:rsidR="003C0C6B" w:rsidRPr="003C0C6B" w:rsidRDefault="003C0C6B" w:rsidP="001B4717">
            <w:pPr>
              <w:autoSpaceDE w:val="0"/>
              <w:autoSpaceDN w:val="0"/>
              <w:adjustRightInd w:val="0"/>
            </w:pPr>
            <w:r w:rsidRPr="003C0C6B">
              <w:rPr>
                <w:sz w:val="22"/>
                <w:szCs w:val="22"/>
              </w:rPr>
              <w:t>– zna daty: walk o Narwik (V 1940), walk o Tobruk (VIII – XII 1941), walk o Monte Cassino (V 1944), bitwy pod Lenino (X 1943)</w:t>
            </w:r>
          </w:p>
          <w:p w:rsidR="003C0C6B" w:rsidRPr="003C0C6B" w:rsidRDefault="003C0C6B" w:rsidP="001B4717">
            <w:pPr>
              <w:autoSpaceDE w:val="0"/>
              <w:autoSpaceDN w:val="0"/>
              <w:adjustRightInd w:val="0"/>
            </w:pPr>
            <w:r w:rsidRPr="003C0C6B">
              <w:rPr>
                <w:sz w:val="22"/>
                <w:szCs w:val="22"/>
              </w:rPr>
              <w:t>– identyfikuje postać Władysława Andersa</w:t>
            </w:r>
          </w:p>
          <w:p w:rsidR="003C0C6B" w:rsidRPr="003C0C6B" w:rsidRDefault="003C0C6B" w:rsidP="001B4717">
            <w:pPr>
              <w:autoSpaceDE w:val="0"/>
              <w:autoSpaceDN w:val="0"/>
              <w:adjustRightInd w:val="0"/>
            </w:pPr>
            <w:r w:rsidRPr="003C0C6B">
              <w:rPr>
                <w:sz w:val="22"/>
                <w:szCs w:val="22"/>
              </w:rPr>
              <w:t>– wymienia i wskazuje na mapie miejsca najważniejszych bitew II wojny światowej z udziałem Polaków (walki o Narwik, bitwa o Anglię, oblężenie Tobruku, Monte Cassino, Arnhem)</w:t>
            </w:r>
          </w:p>
          <w:p w:rsidR="003C0C6B" w:rsidRPr="003C0C6B" w:rsidRDefault="003C0C6B" w:rsidP="001B4717">
            <w:pPr>
              <w:autoSpaceDE w:val="0"/>
              <w:autoSpaceDN w:val="0"/>
              <w:adjustRightInd w:val="0"/>
            </w:pPr>
            <w:r w:rsidRPr="003C0C6B">
              <w:rPr>
                <w:sz w:val="22"/>
                <w:szCs w:val="22"/>
              </w:rPr>
              <w:t>– wymienia polskie formacje wojskowe uczestniczące w najważniejszych bitwach II wojny światowej</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zna daty: powstania armii gen. Z. Berlinga w ZSRS (V 1943), bitwy pod Falaise (VIII 1944), bitwy pod Arnhem (IX 1944)</w:t>
            </w:r>
          </w:p>
          <w:p w:rsidR="003C0C6B" w:rsidRPr="003C0C6B" w:rsidRDefault="003C0C6B" w:rsidP="001B4717">
            <w:pPr>
              <w:autoSpaceDE w:val="0"/>
              <w:autoSpaceDN w:val="0"/>
              <w:adjustRightInd w:val="0"/>
            </w:pPr>
            <w:r w:rsidRPr="003C0C6B">
              <w:rPr>
                <w:sz w:val="22"/>
                <w:szCs w:val="22"/>
              </w:rPr>
              <w:t>– identyfikuje postacie: Stanisława Maczka, Stanisława Sosabowskiego, Zygmunta Szyszko-Bohusza, Zygmunta Berlinga, Karola Świerczewskiego</w:t>
            </w:r>
          </w:p>
          <w:p w:rsidR="003C0C6B" w:rsidRPr="003C0C6B" w:rsidRDefault="003C0C6B" w:rsidP="001B4717">
            <w:pPr>
              <w:autoSpaceDE w:val="0"/>
              <w:autoSpaceDN w:val="0"/>
              <w:adjustRightInd w:val="0"/>
            </w:pPr>
            <w:r w:rsidRPr="003C0C6B">
              <w:rPr>
                <w:sz w:val="22"/>
                <w:szCs w:val="22"/>
              </w:rPr>
              <w:t>– charakteryzuje proces formowania się polskich oddziałów wojskowych we Francji</w:t>
            </w:r>
          </w:p>
          <w:p w:rsidR="003C0C6B" w:rsidRPr="003C0C6B" w:rsidRDefault="003C0C6B" w:rsidP="001B4717">
            <w:pPr>
              <w:autoSpaceDE w:val="0"/>
              <w:autoSpaceDN w:val="0"/>
              <w:adjustRightInd w:val="0"/>
            </w:pPr>
            <w:r w:rsidRPr="003C0C6B">
              <w:rPr>
                <w:sz w:val="22"/>
                <w:szCs w:val="22"/>
              </w:rPr>
              <w:t>– opisuje szlak bojowy i sukcesy najsłynniejszych  polskich jednostek wojsko</w:t>
            </w:r>
            <w:r w:rsidRPr="003C0C6B">
              <w:rPr>
                <w:sz w:val="22"/>
                <w:szCs w:val="22"/>
              </w:rPr>
              <w:softHyphen/>
              <w:t>wych walczących na lądzie, na morzu i w powietrzu na frontach II wojny światowej</w:t>
            </w:r>
          </w:p>
          <w:p w:rsidR="003C0C6B" w:rsidRPr="003C0C6B" w:rsidRDefault="003C0C6B" w:rsidP="001B4717">
            <w:pPr>
              <w:autoSpaceDE w:val="0"/>
              <w:autoSpaceDN w:val="0"/>
              <w:adjustRightInd w:val="0"/>
            </w:pPr>
            <w:r w:rsidRPr="003C0C6B">
              <w:rPr>
                <w:sz w:val="22"/>
                <w:szCs w:val="22"/>
              </w:rPr>
              <w:t xml:space="preserve">– ocenia udział Polaków w walkach na frontach II wojny światowej </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7. Sprawa polska pod koniec wojny</w:t>
            </w:r>
          </w:p>
        </w:tc>
        <w:tc>
          <w:tcPr>
            <w:tcW w:w="2722" w:type="dxa"/>
          </w:tcPr>
          <w:p w:rsidR="003C0C6B" w:rsidRPr="003C0C6B" w:rsidRDefault="003C0C6B" w:rsidP="003C0C6B">
            <w:pPr>
              <w:numPr>
                <w:ilvl w:val="0"/>
                <w:numId w:val="37"/>
              </w:numPr>
              <w:autoSpaceDE w:val="0"/>
              <w:autoSpaceDN w:val="0"/>
              <w:adjustRightInd w:val="0"/>
              <w:ind w:left="357" w:hanging="357"/>
            </w:pPr>
            <w:r w:rsidRPr="003C0C6B">
              <w:rPr>
                <w:sz w:val="22"/>
                <w:szCs w:val="22"/>
              </w:rPr>
              <w:t>Polska lubelska</w:t>
            </w:r>
          </w:p>
          <w:p w:rsidR="003C0C6B" w:rsidRPr="003C0C6B" w:rsidRDefault="003C0C6B" w:rsidP="003C0C6B">
            <w:pPr>
              <w:numPr>
                <w:ilvl w:val="0"/>
                <w:numId w:val="37"/>
              </w:numPr>
              <w:autoSpaceDE w:val="0"/>
              <w:autoSpaceDN w:val="0"/>
              <w:adjustRightInd w:val="0"/>
              <w:ind w:left="357" w:hanging="357"/>
            </w:pPr>
            <w:r w:rsidRPr="003C0C6B">
              <w:rPr>
                <w:sz w:val="22"/>
                <w:szCs w:val="22"/>
              </w:rPr>
              <w:t>Jałta a sprawa polska</w:t>
            </w:r>
          </w:p>
          <w:p w:rsidR="003C0C6B" w:rsidRPr="003C0C6B" w:rsidRDefault="003C0C6B" w:rsidP="003C0C6B">
            <w:pPr>
              <w:numPr>
                <w:ilvl w:val="0"/>
                <w:numId w:val="37"/>
              </w:numPr>
              <w:autoSpaceDE w:val="0"/>
              <w:autoSpaceDN w:val="0"/>
              <w:adjustRightInd w:val="0"/>
              <w:ind w:left="357" w:hanging="357"/>
            </w:pPr>
            <w:r w:rsidRPr="003C0C6B">
              <w:rPr>
                <w:sz w:val="22"/>
                <w:szCs w:val="22"/>
              </w:rPr>
              <w:t>Represje wobec Polskiego Państwa Podziemnego</w:t>
            </w:r>
          </w:p>
          <w:p w:rsidR="003C0C6B" w:rsidRPr="003C0C6B" w:rsidRDefault="003C0C6B" w:rsidP="003C0C6B">
            <w:pPr>
              <w:numPr>
                <w:ilvl w:val="0"/>
                <w:numId w:val="37"/>
              </w:numPr>
              <w:autoSpaceDE w:val="0"/>
              <w:autoSpaceDN w:val="0"/>
              <w:adjustRightInd w:val="0"/>
              <w:ind w:left="357" w:hanging="357"/>
            </w:pPr>
            <w:r w:rsidRPr="003C0C6B">
              <w:rPr>
                <w:sz w:val="22"/>
                <w:szCs w:val="22"/>
              </w:rPr>
              <w:t>Tymczasowy Rząd Jedności Narodowej</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XXXV.3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XXXVII.1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Polska Partia Robotnicza (PPR), Manifest PKWN, Polska lubelska, Tymczasowy Rząd Jedności Narodowej (TRJN), proces szesnastu</w:t>
            </w:r>
          </w:p>
          <w:p w:rsidR="003C0C6B" w:rsidRPr="003C0C6B" w:rsidRDefault="003C0C6B" w:rsidP="001B4717">
            <w:pPr>
              <w:autoSpaceDE w:val="0"/>
              <w:autoSpaceDN w:val="0"/>
              <w:adjustRightInd w:val="0"/>
            </w:pPr>
            <w:r w:rsidRPr="003C0C6B">
              <w:rPr>
                <w:sz w:val="22"/>
                <w:szCs w:val="22"/>
              </w:rPr>
              <w:t>– zna daty: powstania PPR (1942), konferencji w Teheranie (1943), ogłoszenia Manifestu PKWN (22 VII 1944), konferencji w Jałcie (II 1945), procesu szesnastu (VI 1945), powstania TRJN (VI 1945)</w:t>
            </w:r>
          </w:p>
          <w:p w:rsidR="003C0C6B" w:rsidRPr="003C0C6B" w:rsidRDefault="003C0C6B" w:rsidP="001B4717">
            <w:pPr>
              <w:autoSpaceDE w:val="0"/>
              <w:autoSpaceDN w:val="0"/>
              <w:adjustRightInd w:val="0"/>
            </w:pPr>
            <w:r w:rsidRPr="003C0C6B">
              <w:rPr>
                <w:sz w:val="22"/>
                <w:szCs w:val="22"/>
              </w:rPr>
              <w:t xml:space="preserve">– identyfikuje postacie: Stanisława Mikołajczyka, Leopolda Okulickiego, Bolesława Bieruta </w:t>
            </w:r>
          </w:p>
          <w:p w:rsidR="003C0C6B" w:rsidRPr="003C0C6B" w:rsidRDefault="003C0C6B" w:rsidP="001B4717">
            <w:pPr>
              <w:autoSpaceDE w:val="0"/>
              <w:autoSpaceDN w:val="0"/>
              <w:adjustRightInd w:val="0"/>
            </w:pPr>
            <w:r w:rsidRPr="003C0C6B">
              <w:rPr>
                <w:sz w:val="22"/>
                <w:szCs w:val="22"/>
              </w:rPr>
              <w:t>– wyjaśnia, w jakich okolicznościach komuniści przejęli władzę w Polsce</w:t>
            </w:r>
          </w:p>
          <w:p w:rsidR="003C0C6B" w:rsidRPr="003C0C6B" w:rsidRDefault="003C0C6B" w:rsidP="001B4717">
            <w:pPr>
              <w:autoSpaceDE w:val="0"/>
              <w:autoSpaceDN w:val="0"/>
              <w:adjustRightInd w:val="0"/>
            </w:pPr>
            <w:r w:rsidRPr="003C0C6B">
              <w:rPr>
                <w:sz w:val="22"/>
                <w:szCs w:val="22"/>
              </w:rPr>
              <w:t>– wymienia postanowienia konferencji w Teheranie i w Jałcie dotyczące Polski</w:t>
            </w:r>
          </w:p>
          <w:p w:rsidR="003C0C6B" w:rsidRPr="003C0C6B" w:rsidRDefault="003C0C6B" w:rsidP="001B4717">
            <w:pPr>
              <w:autoSpaceDE w:val="0"/>
              <w:autoSpaceDN w:val="0"/>
              <w:adjustRightInd w:val="0"/>
            </w:pPr>
            <w:r w:rsidRPr="003C0C6B">
              <w:rPr>
                <w:sz w:val="22"/>
                <w:szCs w:val="22"/>
              </w:rPr>
              <w:t>– omawia okoliczności i skutki powstania TRJN</w:t>
            </w:r>
          </w:p>
          <w:p w:rsidR="003C0C6B" w:rsidRPr="003C0C6B" w:rsidRDefault="003C0C6B" w:rsidP="001B4717">
            <w:pPr>
              <w:autoSpaceDE w:val="0"/>
              <w:autoSpaceDN w:val="0"/>
              <w:adjustRightInd w:val="0"/>
            </w:pPr>
            <w:r w:rsidRPr="003C0C6B">
              <w:rPr>
                <w:sz w:val="22"/>
                <w:szCs w:val="22"/>
              </w:rPr>
              <w:t>–  przedstawia metody działania polskich komunistów w celu przejęcia władzy w państwie</w:t>
            </w:r>
          </w:p>
        </w:tc>
        <w:tc>
          <w:tcPr>
            <w:tcW w:w="4395" w:type="dxa"/>
          </w:tcPr>
          <w:p w:rsidR="003C0C6B" w:rsidRPr="003C0C6B" w:rsidRDefault="003C0C6B" w:rsidP="001B4717">
            <w:pPr>
              <w:autoSpaceDE w:val="0"/>
              <w:autoSpaceDN w:val="0"/>
              <w:adjustRightInd w:val="0"/>
            </w:pPr>
            <w:r w:rsidRPr="003C0C6B">
              <w:rPr>
                <w:sz w:val="22"/>
                <w:szCs w:val="22"/>
              </w:rPr>
              <w:t>– wyjaśnia znaczenie terminów: Krajowa Rada Narodowa (KRN), Niepodległość („NIE”)</w:t>
            </w:r>
          </w:p>
          <w:p w:rsidR="003C0C6B" w:rsidRPr="003C0C6B" w:rsidRDefault="003C0C6B" w:rsidP="001B4717">
            <w:pPr>
              <w:autoSpaceDE w:val="0"/>
              <w:autoSpaceDN w:val="0"/>
              <w:adjustRightInd w:val="0"/>
            </w:pPr>
            <w:r w:rsidRPr="003C0C6B">
              <w:rPr>
                <w:sz w:val="22"/>
                <w:szCs w:val="22"/>
              </w:rPr>
              <w:t>– zna daty: powołania KRN (31 XII 1943/1 I 1944), powstania Rządu Tymczasowego Rzeczypospolitej Polskiej (XII 1944), rozwiązania AK (19 I 1945)</w:t>
            </w:r>
          </w:p>
          <w:p w:rsidR="003C0C6B" w:rsidRPr="003C0C6B" w:rsidRDefault="003C0C6B" w:rsidP="001B4717">
            <w:pPr>
              <w:autoSpaceDE w:val="0"/>
              <w:autoSpaceDN w:val="0"/>
              <w:adjustRightInd w:val="0"/>
            </w:pPr>
            <w:r w:rsidRPr="003C0C6B">
              <w:rPr>
                <w:sz w:val="22"/>
                <w:szCs w:val="22"/>
              </w:rPr>
              <w:t>– identyfikuje postacie: Edwarda Osóbki-Morawskiego, Augusta Emila Fieldorfa, ps. Nil, Jana Stanisława Jankowskiego, Kazimierza Pużaka, Iwana Sierowa</w:t>
            </w:r>
          </w:p>
          <w:p w:rsidR="003C0C6B" w:rsidRPr="003C0C6B" w:rsidRDefault="003C0C6B" w:rsidP="001B4717">
            <w:pPr>
              <w:autoSpaceDE w:val="0"/>
              <w:autoSpaceDN w:val="0"/>
              <w:adjustRightInd w:val="0"/>
              <w:rPr>
                <w:i/>
              </w:rPr>
            </w:pPr>
            <w:r w:rsidRPr="003C0C6B">
              <w:rPr>
                <w:sz w:val="22"/>
                <w:szCs w:val="22"/>
              </w:rPr>
              <w:t>– wyjaśnia, w jaki sposób decyzje Wielkiej Trójki w Teheranie łamały postanowienia Karty atlantyckiej</w:t>
            </w:r>
          </w:p>
          <w:p w:rsidR="003C0C6B" w:rsidRPr="003C0C6B" w:rsidRDefault="003C0C6B" w:rsidP="001B4717">
            <w:pPr>
              <w:autoSpaceDE w:val="0"/>
              <w:autoSpaceDN w:val="0"/>
              <w:adjustRightInd w:val="0"/>
            </w:pPr>
            <w:r w:rsidRPr="003C0C6B">
              <w:rPr>
                <w:sz w:val="22"/>
                <w:szCs w:val="22"/>
              </w:rPr>
              <w:t>– przedstawia najważniejsze etapy procesu przejmowania władzy w Polsce przez komunistów</w:t>
            </w:r>
          </w:p>
          <w:p w:rsidR="003C0C6B" w:rsidRPr="003C0C6B" w:rsidRDefault="003C0C6B" w:rsidP="001B4717">
            <w:pPr>
              <w:autoSpaceDE w:val="0"/>
              <w:autoSpaceDN w:val="0"/>
              <w:adjustRightInd w:val="0"/>
            </w:pPr>
            <w:r w:rsidRPr="003C0C6B">
              <w:rPr>
                <w:sz w:val="22"/>
                <w:szCs w:val="22"/>
              </w:rPr>
              <w:t>– podaje przejawy zależności powojennej Polski od ZSRS</w:t>
            </w:r>
          </w:p>
          <w:p w:rsidR="003C0C6B" w:rsidRPr="003C0C6B" w:rsidRDefault="003C0C6B" w:rsidP="001B4717">
            <w:pPr>
              <w:autoSpaceDE w:val="0"/>
              <w:autoSpaceDN w:val="0"/>
              <w:adjustRightInd w:val="0"/>
              <w:rPr>
                <w:spacing w:val="-2"/>
              </w:rPr>
            </w:pPr>
            <w:r w:rsidRPr="003C0C6B">
              <w:rPr>
                <w:sz w:val="22"/>
                <w:szCs w:val="22"/>
              </w:rPr>
              <w:t>– opisuje metody represji zastosowane przez komunistów wobec Polskiego Państwa Podziemnego</w:t>
            </w:r>
          </w:p>
          <w:p w:rsidR="003C0C6B" w:rsidRPr="003C0C6B" w:rsidRDefault="003C0C6B" w:rsidP="001B4717">
            <w:pPr>
              <w:autoSpaceDE w:val="0"/>
              <w:autoSpaceDN w:val="0"/>
              <w:adjustRightInd w:val="0"/>
              <w:rPr>
                <w:spacing w:val="-2"/>
              </w:rPr>
            </w:pPr>
            <w:r w:rsidRPr="003C0C6B">
              <w:rPr>
                <w:sz w:val="22"/>
                <w:szCs w:val="22"/>
              </w:rPr>
              <w:t>–</w:t>
            </w:r>
            <w:r w:rsidRPr="003C0C6B">
              <w:rPr>
                <w:spacing w:val="-2"/>
                <w:sz w:val="22"/>
                <w:szCs w:val="22"/>
              </w:rPr>
              <w:t xml:space="preserve"> omawia postawy działaczy Polskiego Państwa Podziemnego wobec reżimu komunistycznego</w:t>
            </w:r>
          </w:p>
          <w:p w:rsidR="003C0C6B" w:rsidRPr="003C0C6B" w:rsidRDefault="003C0C6B" w:rsidP="001B4717">
            <w:pPr>
              <w:autoSpaceDE w:val="0"/>
              <w:autoSpaceDN w:val="0"/>
              <w:adjustRightInd w:val="0"/>
            </w:pPr>
            <w:r w:rsidRPr="003C0C6B">
              <w:rPr>
                <w:sz w:val="22"/>
                <w:szCs w:val="22"/>
              </w:rPr>
              <w:t>–</w:t>
            </w:r>
            <w:r w:rsidRPr="003C0C6B">
              <w:rPr>
                <w:spacing w:val="-2"/>
                <w:sz w:val="22"/>
                <w:szCs w:val="22"/>
              </w:rPr>
              <w:t xml:space="preserve"> ocenia stosunek wielkich mocarstw do sprawy polskiej</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4488" w:type="dxa"/>
            <w:gridSpan w:val="5"/>
          </w:tcPr>
          <w:p w:rsidR="003C0C6B" w:rsidRPr="003C0C6B" w:rsidRDefault="003C0C6B" w:rsidP="001B4717">
            <w:pPr>
              <w:jc w:val="center"/>
            </w:pPr>
            <w:r w:rsidRPr="003C0C6B">
              <w:rPr>
                <w:b/>
                <w:sz w:val="22"/>
                <w:szCs w:val="22"/>
              </w:rPr>
              <w:t>POWTÓRZENIE WIADOMOŚCI I SPRAWDZIAN Z ROZDZIAŁU II</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1B4717">
        <w:tc>
          <w:tcPr>
            <w:tcW w:w="15480" w:type="dxa"/>
            <w:gridSpan w:val="6"/>
          </w:tcPr>
          <w:p w:rsidR="003C0C6B" w:rsidRPr="003C0C6B" w:rsidRDefault="003C0C6B" w:rsidP="001B4717">
            <w:pPr>
              <w:widowControl w:val="0"/>
              <w:suppressAutoHyphens/>
              <w:jc w:val="center"/>
              <w:rPr>
                <w:rFonts w:eastAsia="DejaVu Sans"/>
                <w:lang w:bidi="pl-PL"/>
              </w:rPr>
            </w:pPr>
            <w:r w:rsidRPr="003C0C6B">
              <w:rPr>
                <w:b/>
                <w:sz w:val="22"/>
                <w:szCs w:val="22"/>
              </w:rPr>
              <w:t>ROZDZIAŁ III: ŚWIAT PO II WOJNIE ŚWIATOWEJ</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1. Powojenny podział świata</w:t>
            </w:r>
          </w:p>
        </w:tc>
        <w:tc>
          <w:tcPr>
            <w:tcW w:w="2722" w:type="dxa"/>
          </w:tcPr>
          <w:p w:rsidR="003C0C6B" w:rsidRPr="003C0C6B" w:rsidRDefault="003C0C6B" w:rsidP="003C0C6B">
            <w:pPr>
              <w:numPr>
                <w:ilvl w:val="0"/>
                <w:numId w:val="38"/>
              </w:numPr>
              <w:autoSpaceDE w:val="0"/>
              <w:autoSpaceDN w:val="0"/>
              <w:adjustRightInd w:val="0"/>
              <w:ind w:left="357" w:hanging="357"/>
            </w:pPr>
            <w:r w:rsidRPr="003C0C6B">
              <w:rPr>
                <w:sz w:val="22"/>
                <w:szCs w:val="22"/>
              </w:rPr>
              <w:t>Skutki II wojny światowej</w:t>
            </w:r>
          </w:p>
          <w:p w:rsidR="003C0C6B" w:rsidRPr="003C0C6B" w:rsidRDefault="003C0C6B" w:rsidP="003C0C6B">
            <w:pPr>
              <w:numPr>
                <w:ilvl w:val="0"/>
                <w:numId w:val="38"/>
              </w:numPr>
              <w:autoSpaceDE w:val="0"/>
              <w:autoSpaceDN w:val="0"/>
              <w:adjustRightInd w:val="0"/>
              <w:ind w:left="357" w:hanging="357"/>
            </w:pPr>
            <w:r w:rsidRPr="003C0C6B">
              <w:rPr>
                <w:sz w:val="22"/>
                <w:szCs w:val="22"/>
              </w:rPr>
              <w:t>Konferencja w Poczdamie</w:t>
            </w:r>
          </w:p>
          <w:p w:rsidR="003C0C6B" w:rsidRPr="003C0C6B" w:rsidRDefault="003C0C6B" w:rsidP="003C0C6B">
            <w:pPr>
              <w:numPr>
                <w:ilvl w:val="0"/>
                <w:numId w:val="38"/>
              </w:numPr>
              <w:autoSpaceDE w:val="0"/>
              <w:autoSpaceDN w:val="0"/>
              <w:adjustRightInd w:val="0"/>
              <w:ind w:left="357" w:hanging="357"/>
            </w:pPr>
            <w:r w:rsidRPr="003C0C6B">
              <w:rPr>
                <w:sz w:val="22"/>
                <w:szCs w:val="22"/>
              </w:rPr>
              <w:t>Procesy norymberskie</w:t>
            </w:r>
          </w:p>
          <w:p w:rsidR="003C0C6B" w:rsidRPr="003C0C6B" w:rsidRDefault="003C0C6B" w:rsidP="003C0C6B">
            <w:pPr>
              <w:numPr>
                <w:ilvl w:val="0"/>
                <w:numId w:val="38"/>
              </w:numPr>
              <w:autoSpaceDE w:val="0"/>
              <w:autoSpaceDN w:val="0"/>
              <w:adjustRightInd w:val="0"/>
              <w:ind w:left="357" w:hanging="357"/>
            </w:pPr>
            <w:r w:rsidRPr="003C0C6B">
              <w:rPr>
                <w:sz w:val="22"/>
                <w:szCs w:val="22"/>
              </w:rPr>
              <w:t>Powstanie ONZ</w:t>
            </w:r>
          </w:p>
          <w:p w:rsidR="003C0C6B" w:rsidRPr="003C0C6B" w:rsidRDefault="003C0C6B" w:rsidP="003C0C6B">
            <w:pPr>
              <w:numPr>
                <w:ilvl w:val="0"/>
                <w:numId w:val="38"/>
              </w:numPr>
              <w:autoSpaceDE w:val="0"/>
              <w:autoSpaceDN w:val="0"/>
              <w:adjustRightInd w:val="0"/>
              <w:ind w:left="357" w:hanging="357"/>
            </w:pPr>
            <w:r w:rsidRPr="003C0C6B">
              <w:rPr>
                <w:sz w:val="22"/>
                <w:szCs w:val="22"/>
              </w:rPr>
              <w:t>Plan Marshalla</w:t>
            </w:r>
          </w:p>
          <w:p w:rsidR="003C0C6B" w:rsidRPr="003C0C6B" w:rsidRDefault="003C0C6B" w:rsidP="003C0C6B">
            <w:pPr>
              <w:numPr>
                <w:ilvl w:val="0"/>
                <w:numId w:val="38"/>
              </w:numPr>
              <w:autoSpaceDE w:val="0"/>
              <w:autoSpaceDN w:val="0"/>
              <w:adjustRightInd w:val="0"/>
              <w:ind w:left="357" w:hanging="357"/>
            </w:pPr>
            <w:r w:rsidRPr="003C0C6B">
              <w:rPr>
                <w:sz w:val="22"/>
                <w:szCs w:val="22"/>
              </w:rPr>
              <w:t>Okupacja Niemiec</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XXXIII.4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XXXVI.1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Organizacja Narodów Zjednoczonych, Karta Narodów Zjednoczonych, układ dwubiegunowy, procesy norymberskie, plan Marshalla (Europejski Plan Odbudowy), Powszechna deklaracja praw człowieka, strefa okupacyjna</w:t>
            </w:r>
          </w:p>
          <w:p w:rsidR="003C0C6B" w:rsidRPr="003C0C6B" w:rsidRDefault="003C0C6B" w:rsidP="001B4717">
            <w:pPr>
              <w:autoSpaceDE w:val="0"/>
              <w:autoSpaceDN w:val="0"/>
              <w:adjustRightInd w:val="0"/>
            </w:pPr>
            <w:r w:rsidRPr="003C0C6B">
              <w:rPr>
                <w:sz w:val="22"/>
                <w:szCs w:val="22"/>
              </w:rPr>
              <w:t>– zna daty: konferencji założycielskiej ONZ (IV 1945), podpisania Karty Narodów Zjednoczonych (VI 1945), konferencji poczdamskiej (VII–VIII 1945), I procesu norymberskiego (XI 1945 – X 1946), uchwalenia Powszechnej deklaracji praw człowieka (1948),</w:t>
            </w:r>
          </w:p>
          <w:p w:rsidR="003C0C6B" w:rsidRPr="003C0C6B" w:rsidRDefault="003C0C6B" w:rsidP="001B4717">
            <w:pPr>
              <w:autoSpaceDE w:val="0"/>
              <w:autoSpaceDN w:val="0"/>
              <w:adjustRightInd w:val="0"/>
            </w:pPr>
            <w:r w:rsidRPr="003C0C6B">
              <w:rPr>
                <w:sz w:val="22"/>
                <w:szCs w:val="22"/>
              </w:rPr>
              <w:t>– identyfikuje postacie: Józefa Stalina, Harry’ego Trumana</w:t>
            </w:r>
          </w:p>
          <w:p w:rsidR="003C0C6B" w:rsidRPr="003C0C6B" w:rsidRDefault="003C0C6B" w:rsidP="001B4717">
            <w:pPr>
              <w:autoSpaceDE w:val="0"/>
              <w:autoSpaceDN w:val="0"/>
              <w:adjustRightInd w:val="0"/>
            </w:pPr>
            <w:r w:rsidRPr="003C0C6B">
              <w:rPr>
                <w:sz w:val="22"/>
                <w:szCs w:val="22"/>
              </w:rPr>
              <w:t xml:space="preserve">– wskazuje na mapie podział Europy na blok zachodni i wschodni </w:t>
            </w:r>
          </w:p>
          <w:p w:rsidR="003C0C6B" w:rsidRPr="003C0C6B" w:rsidRDefault="003C0C6B" w:rsidP="001B4717">
            <w:pPr>
              <w:autoSpaceDE w:val="0"/>
              <w:autoSpaceDN w:val="0"/>
              <w:adjustRightInd w:val="0"/>
            </w:pPr>
            <w:r w:rsidRPr="003C0C6B">
              <w:rPr>
                <w:sz w:val="22"/>
                <w:szCs w:val="22"/>
              </w:rPr>
              <w:t>– przedstawia bilans II wojny światowej dotyczący strat ludności i zniszczeń</w:t>
            </w:r>
          </w:p>
          <w:p w:rsidR="003C0C6B" w:rsidRPr="003C0C6B" w:rsidRDefault="003C0C6B" w:rsidP="001B4717">
            <w:pPr>
              <w:autoSpaceDE w:val="0"/>
              <w:autoSpaceDN w:val="0"/>
              <w:adjustRightInd w:val="0"/>
            </w:pPr>
            <w:r w:rsidRPr="003C0C6B">
              <w:rPr>
                <w:sz w:val="22"/>
                <w:szCs w:val="22"/>
              </w:rPr>
              <w:t>– wymienia postanowienia konferencji w Poczdamie</w:t>
            </w:r>
          </w:p>
          <w:p w:rsidR="003C0C6B" w:rsidRPr="003C0C6B" w:rsidRDefault="003C0C6B" w:rsidP="001B4717">
            <w:pPr>
              <w:autoSpaceDE w:val="0"/>
              <w:autoSpaceDN w:val="0"/>
              <w:adjustRightInd w:val="0"/>
            </w:pPr>
            <w:r w:rsidRPr="003C0C6B">
              <w:rPr>
                <w:sz w:val="22"/>
                <w:szCs w:val="22"/>
              </w:rPr>
              <w:t xml:space="preserve">– opisuje politykę zwycięskich mocarstw wobec Niemiec </w:t>
            </w:r>
          </w:p>
          <w:p w:rsidR="003C0C6B" w:rsidRPr="003C0C6B" w:rsidRDefault="003C0C6B" w:rsidP="001B4717">
            <w:pPr>
              <w:autoSpaceDE w:val="0"/>
              <w:autoSpaceDN w:val="0"/>
              <w:adjustRightInd w:val="0"/>
            </w:pPr>
            <w:r w:rsidRPr="003C0C6B">
              <w:rPr>
                <w:sz w:val="22"/>
                <w:szCs w:val="22"/>
              </w:rPr>
              <w:t>– przedstawia cele, strukturę i działalność ONZ</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wyjaśnia znaczenie terminów: denazyfikacja, demilitaryzacja, dekartelizacja, demokratyzacja, Rada Bezpieczeństwa ONZ, Zgromadzenie Ogólne ONZ, sekretarz generalny ONZ</w:t>
            </w:r>
          </w:p>
          <w:p w:rsidR="003C0C6B" w:rsidRPr="003C0C6B" w:rsidRDefault="003C0C6B" w:rsidP="001B4717">
            <w:pPr>
              <w:autoSpaceDE w:val="0"/>
              <w:autoSpaceDN w:val="0"/>
              <w:adjustRightInd w:val="0"/>
            </w:pPr>
            <w:r w:rsidRPr="003C0C6B">
              <w:rPr>
                <w:sz w:val="22"/>
                <w:szCs w:val="22"/>
              </w:rPr>
              <w:t>– zna daty: ogłoszenia planu Marshalla (VI 1947)</w:t>
            </w:r>
          </w:p>
          <w:p w:rsidR="003C0C6B" w:rsidRPr="00AA5BC1" w:rsidRDefault="003C0C6B" w:rsidP="001B4717">
            <w:pPr>
              <w:autoSpaceDE w:val="0"/>
              <w:autoSpaceDN w:val="0"/>
              <w:adjustRightInd w:val="0"/>
            </w:pPr>
            <w:r w:rsidRPr="00AA5BC1">
              <w:rPr>
                <w:sz w:val="22"/>
                <w:szCs w:val="22"/>
              </w:rPr>
              <w:t>– identyfikuje postacie: Clementa Attlee, George’a Marshalla</w:t>
            </w:r>
          </w:p>
          <w:p w:rsidR="003C0C6B" w:rsidRPr="003C0C6B" w:rsidRDefault="003C0C6B" w:rsidP="001B4717">
            <w:pPr>
              <w:autoSpaceDE w:val="0"/>
              <w:autoSpaceDN w:val="0"/>
              <w:adjustRightInd w:val="0"/>
            </w:pPr>
            <w:r w:rsidRPr="003C0C6B">
              <w:rPr>
                <w:sz w:val="22"/>
                <w:szCs w:val="22"/>
              </w:rPr>
              <w:t>– wskazuje na mapie państwa, które</w:t>
            </w:r>
          </w:p>
          <w:p w:rsidR="003C0C6B" w:rsidRPr="003C0C6B" w:rsidRDefault="003C0C6B" w:rsidP="001B4717">
            <w:pPr>
              <w:autoSpaceDE w:val="0"/>
              <w:autoSpaceDN w:val="0"/>
              <w:adjustRightInd w:val="0"/>
            </w:pPr>
            <w:r w:rsidRPr="003C0C6B">
              <w:rPr>
                <w:sz w:val="22"/>
                <w:szCs w:val="22"/>
              </w:rPr>
              <w:t>przyjęły pomoc USA w ramach planu Marshalla</w:t>
            </w:r>
          </w:p>
          <w:p w:rsidR="003C0C6B" w:rsidRPr="003C0C6B" w:rsidRDefault="003C0C6B" w:rsidP="001B4717">
            <w:pPr>
              <w:autoSpaceDE w:val="0"/>
              <w:autoSpaceDN w:val="0"/>
              <w:adjustRightInd w:val="0"/>
            </w:pPr>
            <w:r w:rsidRPr="003C0C6B">
              <w:rPr>
                <w:sz w:val="22"/>
                <w:szCs w:val="22"/>
              </w:rPr>
              <w:t>– przedstawia polityczne skutki II wojny światowej</w:t>
            </w:r>
          </w:p>
          <w:p w:rsidR="003C0C6B" w:rsidRPr="003C0C6B" w:rsidRDefault="003C0C6B" w:rsidP="001B4717">
            <w:pPr>
              <w:autoSpaceDE w:val="0"/>
              <w:autoSpaceDN w:val="0"/>
              <w:adjustRightInd w:val="0"/>
            </w:pPr>
            <w:r w:rsidRPr="003C0C6B">
              <w:rPr>
                <w:sz w:val="22"/>
                <w:szCs w:val="22"/>
              </w:rPr>
              <w:t xml:space="preserve">– wyjaśnia, w jaki sposób zrealizowano w Niemczech zasadę czterech D </w:t>
            </w:r>
          </w:p>
          <w:p w:rsidR="003C0C6B" w:rsidRPr="003C0C6B" w:rsidRDefault="003C0C6B" w:rsidP="001B4717">
            <w:pPr>
              <w:autoSpaceDE w:val="0"/>
              <w:autoSpaceDN w:val="0"/>
              <w:adjustRightInd w:val="0"/>
            </w:pPr>
            <w:r w:rsidRPr="003C0C6B">
              <w:rPr>
                <w:sz w:val="22"/>
                <w:szCs w:val="22"/>
              </w:rPr>
              <w:t>– porównuje politykę państw zachodnich i ZSRS wobec Niemiec pod okupacją</w:t>
            </w:r>
          </w:p>
          <w:p w:rsidR="003C0C6B" w:rsidRPr="003C0C6B" w:rsidRDefault="003C0C6B" w:rsidP="001B4717">
            <w:pPr>
              <w:autoSpaceDE w:val="0"/>
              <w:autoSpaceDN w:val="0"/>
              <w:adjustRightInd w:val="0"/>
            </w:pPr>
            <w:r w:rsidRPr="003C0C6B">
              <w:rPr>
                <w:sz w:val="22"/>
                <w:szCs w:val="22"/>
              </w:rPr>
              <w:t>– wyjaśnia, dlaczego państwa Europy Wschodniej nie skorzystały z planu Marshalla</w:t>
            </w:r>
          </w:p>
          <w:p w:rsidR="003C0C6B" w:rsidRPr="003C0C6B" w:rsidRDefault="003C0C6B" w:rsidP="001B4717">
            <w:pPr>
              <w:autoSpaceDE w:val="0"/>
              <w:autoSpaceDN w:val="0"/>
              <w:adjustRightInd w:val="0"/>
            </w:pPr>
            <w:r w:rsidRPr="003C0C6B">
              <w:rPr>
                <w:sz w:val="22"/>
                <w:szCs w:val="22"/>
              </w:rPr>
              <w:t xml:space="preserve">– wyjaśnia przyczyny dominacji USA i ZSRS w powojennym świecie </w:t>
            </w:r>
          </w:p>
          <w:p w:rsidR="003C0C6B" w:rsidRPr="003C0C6B" w:rsidRDefault="003C0C6B" w:rsidP="001B4717">
            <w:pPr>
              <w:autoSpaceDE w:val="0"/>
              <w:autoSpaceDN w:val="0"/>
              <w:adjustRightInd w:val="0"/>
            </w:pPr>
            <w:r w:rsidRPr="003C0C6B">
              <w:rPr>
                <w:sz w:val="22"/>
                <w:szCs w:val="22"/>
              </w:rPr>
              <w:t xml:space="preserve">– ocenia znaczenie powstania ONZ </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2. Początek zimnej wojny</w:t>
            </w:r>
          </w:p>
        </w:tc>
        <w:tc>
          <w:tcPr>
            <w:tcW w:w="2722" w:type="dxa"/>
          </w:tcPr>
          <w:p w:rsidR="003C0C6B" w:rsidRPr="003C0C6B" w:rsidRDefault="003C0C6B" w:rsidP="003C0C6B">
            <w:pPr>
              <w:numPr>
                <w:ilvl w:val="0"/>
                <w:numId w:val="39"/>
              </w:numPr>
              <w:autoSpaceDE w:val="0"/>
              <w:autoSpaceDN w:val="0"/>
              <w:adjustRightInd w:val="0"/>
              <w:ind w:left="357" w:hanging="357"/>
            </w:pPr>
            <w:r w:rsidRPr="003C0C6B">
              <w:rPr>
                <w:sz w:val="22"/>
                <w:szCs w:val="22"/>
              </w:rPr>
              <w:t>Ekspansja komunizmu w Europie</w:t>
            </w:r>
          </w:p>
          <w:p w:rsidR="003C0C6B" w:rsidRPr="003C0C6B" w:rsidRDefault="003C0C6B" w:rsidP="003C0C6B">
            <w:pPr>
              <w:numPr>
                <w:ilvl w:val="0"/>
                <w:numId w:val="39"/>
              </w:numPr>
              <w:autoSpaceDE w:val="0"/>
              <w:autoSpaceDN w:val="0"/>
              <w:adjustRightInd w:val="0"/>
              <w:ind w:left="357" w:hanging="357"/>
            </w:pPr>
            <w:r w:rsidRPr="003C0C6B">
              <w:rPr>
                <w:sz w:val="22"/>
                <w:szCs w:val="22"/>
              </w:rPr>
              <w:t>Doktryna Trumana</w:t>
            </w:r>
          </w:p>
          <w:p w:rsidR="003C0C6B" w:rsidRPr="003C0C6B" w:rsidRDefault="003C0C6B" w:rsidP="003C0C6B">
            <w:pPr>
              <w:numPr>
                <w:ilvl w:val="0"/>
                <w:numId w:val="39"/>
              </w:numPr>
              <w:autoSpaceDE w:val="0"/>
              <w:autoSpaceDN w:val="0"/>
              <w:adjustRightInd w:val="0"/>
              <w:ind w:left="357" w:hanging="357"/>
            </w:pPr>
            <w:r w:rsidRPr="003C0C6B">
              <w:rPr>
                <w:sz w:val="22"/>
                <w:szCs w:val="22"/>
              </w:rPr>
              <w:t>Kryzys berliński</w:t>
            </w:r>
          </w:p>
          <w:p w:rsidR="003C0C6B" w:rsidRPr="003C0C6B" w:rsidRDefault="003C0C6B" w:rsidP="003C0C6B">
            <w:pPr>
              <w:numPr>
                <w:ilvl w:val="0"/>
                <w:numId w:val="39"/>
              </w:numPr>
              <w:autoSpaceDE w:val="0"/>
              <w:autoSpaceDN w:val="0"/>
              <w:adjustRightInd w:val="0"/>
              <w:ind w:left="357" w:hanging="357"/>
            </w:pPr>
            <w:r w:rsidRPr="003C0C6B">
              <w:rPr>
                <w:sz w:val="22"/>
                <w:szCs w:val="22"/>
              </w:rPr>
              <w:t>Powstanie NATO</w:t>
            </w:r>
          </w:p>
          <w:p w:rsidR="003C0C6B" w:rsidRPr="003C0C6B" w:rsidRDefault="003C0C6B" w:rsidP="003C0C6B">
            <w:pPr>
              <w:numPr>
                <w:ilvl w:val="0"/>
                <w:numId w:val="39"/>
              </w:numPr>
              <w:autoSpaceDE w:val="0"/>
              <w:autoSpaceDN w:val="0"/>
              <w:adjustRightInd w:val="0"/>
              <w:ind w:left="357" w:hanging="357"/>
            </w:pPr>
            <w:r w:rsidRPr="003C0C6B">
              <w:rPr>
                <w:sz w:val="22"/>
                <w:szCs w:val="22"/>
              </w:rPr>
              <w:t>Powstanie berlińskie</w:t>
            </w:r>
          </w:p>
          <w:p w:rsidR="003C0C6B" w:rsidRPr="003C0C6B" w:rsidRDefault="003C0C6B" w:rsidP="003C0C6B">
            <w:pPr>
              <w:numPr>
                <w:ilvl w:val="0"/>
                <w:numId w:val="39"/>
              </w:numPr>
              <w:autoSpaceDE w:val="0"/>
              <w:autoSpaceDN w:val="0"/>
              <w:adjustRightInd w:val="0"/>
              <w:ind w:left="357" w:hanging="357"/>
            </w:pPr>
            <w:r w:rsidRPr="003C0C6B">
              <w:rPr>
                <w:sz w:val="22"/>
                <w:szCs w:val="22"/>
              </w:rPr>
              <w:t>Powstanie dwóch państw niemieckich</w:t>
            </w:r>
          </w:p>
          <w:p w:rsidR="003C0C6B" w:rsidRPr="003C0C6B" w:rsidRDefault="003C0C6B" w:rsidP="003C0C6B">
            <w:pPr>
              <w:numPr>
                <w:ilvl w:val="0"/>
                <w:numId w:val="39"/>
              </w:numPr>
              <w:autoSpaceDE w:val="0"/>
              <w:autoSpaceDN w:val="0"/>
              <w:adjustRightInd w:val="0"/>
              <w:ind w:left="357" w:hanging="357"/>
            </w:pPr>
            <w:r w:rsidRPr="003C0C6B">
              <w:rPr>
                <w:sz w:val="22"/>
                <w:szCs w:val="22"/>
              </w:rPr>
              <w:t>Budowa muru berlińskiego</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XXXVI.2 </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XXXVI.3 </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XXXVI.4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XXXVI.7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żelazna kurtyna, doktryna Trumana, zimna wojna, mur berliński, blokada Berlina Zachodniego, NATO</w:t>
            </w:r>
          </w:p>
          <w:p w:rsidR="003C0C6B" w:rsidRPr="003C0C6B" w:rsidRDefault="003C0C6B" w:rsidP="001B4717">
            <w:pPr>
              <w:autoSpaceDE w:val="0"/>
              <w:autoSpaceDN w:val="0"/>
              <w:adjustRightInd w:val="0"/>
            </w:pPr>
            <w:r w:rsidRPr="003C0C6B">
              <w:rPr>
                <w:sz w:val="22"/>
                <w:szCs w:val="22"/>
              </w:rPr>
              <w:t xml:space="preserve">– zna daty: blokady Berlina Zachodniego (VI 1948–V 1949), proklamowania RFN (IX 1949), powstania NRD (X 1949), powstania NATO (1949), budowy muru berlińskiego (1961) </w:t>
            </w:r>
          </w:p>
          <w:p w:rsidR="003C0C6B" w:rsidRPr="003C0C6B" w:rsidRDefault="003C0C6B" w:rsidP="001B4717">
            <w:pPr>
              <w:autoSpaceDE w:val="0"/>
              <w:autoSpaceDN w:val="0"/>
              <w:adjustRightInd w:val="0"/>
            </w:pPr>
            <w:r w:rsidRPr="003C0C6B">
              <w:rPr>
                <w:sz w:val="22"/>
                <w:szCs w:val="22"/>
              </w:rPr>
              <w:t>– identyfikuje postacie: Harry’ego Trumana, Konrada Adenauera</w:t>
            </w:r>
          </w:p>
          <w:p w:rsidR="003C0C6B" w:rsidRPr="003C0C6B" w:rsidRDefault="003C0C6B" w:rsidP="001B4717">
            <w:pPr>
              <w:autoSpaceDE w:val="0"/>
              <w:autoSpaceDN w:val="0"/>
              <w:adjustRightInd w:val="0"/>
            </w:pPr>
            <w:r w:rsidRPr="003C0C6B">
              <w:rPr>
                <w:sz w:val="22"/>
                <w:szCs w:val="22"/>
              </w:rPr>
              <w:t>– wskazuje na mapie żelazną kurtynę, terytorium RFN i NRD</w:t>
            </w:r>
          </w:p>
          <w:p w:rsidR="003C0C6B" w:rsidRPr="003C0C6B" w:rsidRDefault="003C0C6B" w:rsidP="001B4717">
            <w:pPr>
              <w:autoSpaceDE w:val="0"/>
              <w:autoSpaceDN w:val="0"/>
              <w:adjustRightInd w:val="0"/>
            </w:pPr>
            <w:r w:rsidRPr="003C0C6B">
              <w:rPr>
                <w:sz w:val="22"/>
                <w:szCs w:val="22"/>
              </w:rPr>
              <w:t>– wyjaśnia, w jaki sposób doktryna Trumana miała powstrzymać rosnące wpływy komunistów na świecie</w:t>
            </w:r>
          </w:p>
          <w:p w:rsidR="003C0C6B" w:rsidRPr="003C0C6B" w:rsidRDefault="003C0C6B" w:rsidP="001B4717">
            <w:pPr>
              <w:autoSpaceDE w:val="0"/>
              <w:autoSpaceDN w:val="0"/>
              <w:adjustRightInd w:val="0"/>
            </w:pPr>
            <w:r w:rsidRPr="003C0C6B">
              <w:rPr>
                <w:sz w:val="22"/>
                <w:szCs w:val="22"/>
              </w:rPr>
              <w:t>– wyjaśnia, czym była zimna wojna</w:t>
            </w:r>
          </w:p>
          <w:p w:rsidR="003C0C6B" w:rsidRPr="003C0C6B" w:rsidRDefault="003C0C6B" w:rsidP="001B4717">
            <w:pPr>
              <w:autoSpaceDE w:val="0"/>
              <w:autoSpaceDN w:val="0"/>
              <w:adjustRightInd w:val="0"/>
            </w:pPr>
            <w:r w:rsidRPr="003C0C6B">
              <w:rPr>
                <w:sz w:val="22"/>
                <w:szCs w:val="22"/>
              </w:rPr>
              <w:t>– przedstawia przyczyny powstania dwóch państw niemieckich</w:t>
            </w:r>
          </w:p>
          <w:p w:rsidR="003C0C6B" w:rsidRPr="003C0C6B" w:rsidRDefault="003C0C6B" w:rsidP="001B4717">
            <w:pPr>
              <w:autoSpaceDE w:val="0"/>
              <w:autoSpaceDN w:val="0"/>
              <w:adjustRightInd w:val="0"/>
            </w:pPr>
            <w:r w:rsidRPr="003C0C6B">
              <w:rPr>
                <w:sz w:val="22"/>
                <w:szCs w:val="22"/>
              </w:rPr>
              <w:t xml:space="preserve">– opisuje okoliczności budowy muru berlińskiego </w:t>
            </w:r>
          </w:p>
          <w:p w:rsidR="003C0C6B" w:rsidRPr="003C0C6B" w:rsidRDefault="003C0C6B" w:rsidP="001B4717">
            <w:pPr>
              <w:autoSpaceDE w:val="0"/>
              <w:autoSpaceDN w:val="0"/>
              <w:adjustRightInd w:val="0"/>
            </w:pPr>
            <w:r w:rsidRPr="003C0C6B">
              <w:rPr>
                <w:sz w:val="22"/>
                <w:szCs w:val="22"/>
              </w:rPr>
              <w:t>– przedstawia sposób przejmowania władzy przez komunistów w państwach Europy Środkowo-Wschodniej</w:t>
            </w:r>
          </w:p>
          <w:p w:rsidR="003C0C6B" w:rsidRPr="003C0C6B" w:rsidRDefault="003C0C6B" w:rsidP="001B4717">
            <w:pPr>
              <w:autoSpaceDE w:val="0"/>
              <w:autoSpaceDN w:val="0"/>
              <w:adjustRightInd w:val="0"/>
            </w:pPr>
            <w:r w:rsidRPr="003C0C6B">
              <w:rPr>
                <w:sz w:val="22"/>
                <w:szCs w:val="22"/>
              </w:rPr>
              <w:t>– wskazuje okoliczności powstania NATO</w:t>
            </w:r>
          </w:p>
        </w:tc>
        <w:tc>
          <w:tcPr>
            <w:tcW w:w="4395" w:type="dxa"/>
          </w:tcPr>
          <w:p w:rsidR="003C0C6B" w:rsidRPr="003C0C6B" w:rsidRDefault="003C0C6B" w:rsidP="001B4717">
            <w:pPr>
              <w:autoSpaceDE w:val="0"/>
              <w:autoSpaceDN w:val="0"/>
              <w:adjustRightInd w:val="0"/>
            </w:pPr>
            <w:r w:rsidRPr="003C0C6B">
              <w:rPr>
                <w:sz w:val="22"/>
                <w:szCs w:val="22"/>
              </w:rPr>
              <w:t>– wyjaśnia znaczenie terminów: Bizonia, powstanie berlińskie</w:t>
            </w:r>
          </w:p>
          <w:p w:rsidR="003C0C6B" w:rsidRPr="003C0C6B" w:rsidRDefault="003C0C6B" w:rsidP="001B4717">
            <w:pPr>
              <w:autoSpaceDE w:val="0"/>
              <w:autoSpaceDN w:val="0"/>
              <w:adjustRightInd w:val="0"/>
            </w:pPr>
            <w:r w:rsidRPr="003C0C6B">
              <w:rPr>
                <w:sz w:val="22"/>
                <w:szCs w:val="22"/>
              </w:rPr>
              <w:t>– zna daty: przemówienia W. Churchilla w Fulton (III 1946), ogłoszenia doktryny Trumana (III 1947), powstania Bizonii (1947), powstania Trizonii (1949), powstania berlińskiego (VI 1953)</w:t>
            </w:r>
          </w:p>
          <w:p w:rsidR="003C0C6B" w:rsidRPr="003C0C6B" w:rsidRDefault="003C0C6B" w:rsidP="001B4717">
            <w:pPr>
              <w:autoSpaceDE w:val="0"/>
              <w:autoSpaceDN w:val="0"/>
              <w:adjustRightInd w:val="0"/>
            </w:pPr>
            <w:r w:rsidRPr="003C0C6B">
              <w:rPr>
                <w:sz w:val="22"/>
                <w:szCs w:val="22"/>
              </w:rPr>
              <w:t>– identyfikuje postać Waltera Ulbrichta</w:t>
            </w:r>
          </w:p>
          <w:p w:rsidR="003C0C6B" w:rsidRPr="003C0C6B" w:rsidRDefault="003C0C6B" w:rsidP="001B4717">
            <w:pPr>
              <w:autoSpaceDE w:val="0"/>
              <w:autoSpaceDN w:val="0"/>
              <w:adjustRightInd w:val="0"/>
            </w:pPr>
            <w:r w:rsidRPr="003C0C6B">
              <w:rPr>
                <w:sz w:val="22"/>
                <w:szCs w:val="22"/>
              </w:rPr>
              <w:t>– wskazuje na mapie podział Niemiec na strefy okupacyjne</w:t>
            </w:r>
          </w:p>
          <w:p w:rsidR="003C0C6B" w:rsidRPr="003C0C6B" w:rsidRDefault="003C0C6B" w:rsidP="001B4717">
            <w:pPr>
              <w:autoSpaceDE w:val="0"/>
              <w:autoSpaceDN w:val="0"/>
              <w:adjustRightInd w:val="0"/>
            </w:pPr>
            <w:r w:rsidRPr="003C0C6B">
              <w:rPr>
                <w:sz w:val="22"/>
                <w:szCs w:val="22"/>
              </w:rPr>
              <w:t>– przedstawia proces powstania dwóch państw niemieckich</w:t>
            </w:r>
          </w:p>
          <w:p w:rsidR="003C0C6B" w:rsidRPr="003C0C6B" w:rsidRDefault="003C0C6B" w:rsidP="001B4717">
            <w:pPr>
              <w:autoSpaceDE w:val="0"/>
              <w:autoSpaceDN w:val="0"/>
              <w:adjustRightInd w:val="0"/>
            </w:pPr>
            <w:r w:rsidRPr="003C0C6B">
              <w:rPr>
                <w:sz w:val="22"/>
                <w:szCs w:val="22"/>
              </w:rPr>
              <w:t>– wyjaśnia genezę blokady Berlina Zachodniego</w:t>
            </w:r>
          </w:p>
          <w:p w:rsidR="003C0C6B" w:rsidRPr="003C0C6B" w:rsidRDefault="003C0C6B" w:rsidP="001B4717">
            <w:pPr>
              <w:autoSpaceDE w:val="0"/>
              <w:autoSpaceDN w:val="0"/>
              <w:adjustRightInd w:val="0"/>
            </w:pPr>
            <w:r w:rsidRPr="003C0C6B">
              <w:rPr>
                <w:sz w:val="22"/>
                <w:szCs w:val="22"/>
              </w:rPr>
              <w:t>– podaje przyczyny wybuchu powstania berlińskiego</w:t>
            </w:r>
          </w:p>
          <w:p w:rsidR="003C0C6B" w:rsidRPr="003C0C6B" w:rsidRDefault="003C0C6B" w:rsidP="001B4717">
            <w:pPr>
              <w:autoSpaceDE w:val="0"/>
              <w:autoSpaceDN w:val="0"/>
              <w:adjustRightInd w:val="0"/>
              <w:rPr>
                <w:spacing w:val="-2"/>
              </w:rPr>
            </w:pPr>
            <w:r w:rsidRPr="003C0C6B">
              <w:rPr>
                <w:spacing w:val="-2"/>
                <w:sz w:val="22"/>
                <w:szCs w:val="22"/>
              </w:rPr>
              <w:t>– omawia różnice między państwami niemieckimi</w:t>
            </w:r>
          </w:p>
          <w:p w:rsidR="003C0C6B" w:rsidRPr="003C0C6B" w:rsidRDefault="003C0C6B" w:rsidP="001B4717">
            <w:pPr>
              <w:autoSpaceDE w:val="0"/>
              <w:autoSpaceDN w:val="0"/>
              <w:adjustRightInd w:val="0"/>
            </w:pPr>
            <w:r w:rsidRPr="003C0C6B">
              <w:rPr>
                <w:sz w:val="22"/>
                <w:szCs w:val="22"/>
              </w:rPr>
              <w:t>– ocenia politykę ZSRS wobec państw Europy Środkowo-Wschodniej</w:t>
            </w:r>
          </w:p>
          <w:p w:rsidR="003C0C6B" w:rsidRPr="003C0C6B" w:rsidRDefault="003C0C6B" w:rsidP="001B4717">
            <w:pPr>
              <w:autoSpaceDE w:val="0"/>
              <w:autoSpaceDN w:val="0"/>
              <w:adjustRightInd w:val="0"/>
            </w:pPr>
            <w:r w:rsidRPr="003C0C6B">
              <w:rPr>
                <w:sz w:val="22"/>
                <w:szCs w:val="22"/>
              </w:rPr>
              <w:t>– ocenia politykę państw okupacyjnych wobec Niemiec</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TSW – Historia muru berlińskiego</w:t>
            </w:r>
          </w:p>
        </w:tc>
        <w:tc>
          <w:tcPr>
            <w:tcW w:w="2722" w:type="dxa"/>
          </w:tcPr>
          <w:p w:rsidR="003C0C6B" w:rsidRPr="003C0C6B" w:rsidRDefault="003C0C6B" w:rsidP="003C0C6B">
            <w:pPr>
              <w:numPr>
                <w:ilvl w:val="0"/>
                <w:numId w:val="40"/>
              </w:numPr>
              <w:autoSpaceDE w:val="0"/>
              <w:autoSpaceDN w:val="0"/>
              <w:adjustRightInd w:val="0"/>
              <w:ind w:left="357" w:hanging="357"/>
            </w:pPr>
            <w:r w:rsidRPr="003C0C6B">
              <w:rPr>
                <w:sz w:val="22"/>
                <w:szCs w:val="22"/>
              </w:rPr>
              <w:t>Miasto podzielone żelazną kurtyną</w:t>
            </w:r>
          </w:p>
          <w:p w:rsidR="003C0C6B" w:rsidRPr="003C0C6B" w:rsidRDefault="003C0C6B" w:rsidP="003C0C6B">
            <w:pPr>
              <w:numPr>
                <w:ilvl w:val="0"/>
                <w:numId w:val="40"/>
              </w:numPr>
              <w:autoSpaceDE w:val="0"/>
              <w:autoSpaceDN w:val="0"/>
              <w:adjustRightInd w:val="0"/>
              <w:ind w:left="357" w:hanging="357"/>
            </w:pPr>
            <w:r w:rsidRPr="003C0C6B">
              <w:rPr>
                <w:sz w:val="22"/>
                <w:szCs w:val="22"/>
              </w:rPr>
              <w:t>Ucieczka do lepszego świata</w:t>
            </w:r>
          </w:p>
          <w:p w:rsidR="003C0C6B" w:rsidRPr="003C0C6B" w:rsidRDefault="003C0C6B" w:rsidP="003C0C6B">
            <w:pPr>
              <w:numPr>
                <w:ilvl w:val="0"/>
                <w:numId w:val="40"/>
              </w:numPr>
              <w:autoSpaceDE w:val="0"/>
              <w:autoSpaceDN w:val="0"/>
              <w:adjustRightInd w:val="0"/>
              <w:ind w:left="357" w:hanging="357"/>
            </w:pPr>
            <w:r w:rsidRPr="003C0C6B">
              <w:rPr>
                <w:sz w:val="22"/>
                <w:szCs w:val="22"/>
              </w:rPr>
              <w:t>Solidarni z berlińczykami</w:t>
            </w:r>
          </w:p>
          <w:p w:rsidR="003C0C6B" w:rsidRPr="003C0C6B" w:rsidRDefault="003C0C6B" w:rsidP="003C0C6B">
            <w:pPr>
              <w:numPr>
                <w:ilvl w:val="0"/>
                <w:numId w:val="40"/>
              </w:numPr>
              <w:autoSpaceDE w:val="0"/>
              <w:autoSpaceDN w:val="0"/>
              <w:adjustRightInd w:val="0"/>
              <w:ind w:left="357" w:hanging="357"/>
            </w:pPr>
            <w:r w:rsidRPr="003C0C6B">
              <w:rPr>
                <w:sz w:val="22"/>
                <w:szCs w:val="22"/>
              </w:rPr>
              <w:t>Upadek muru</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XXXVI.7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r w:rsidRPr="003C0C6B">
              <w:rPr>
                <w:sz w:val="22"/>
                <w:szCs w:val="22"/>
              </w:rPr>
              <w:t>– wyjaśnia znaczenie terminu: mur berliński</w:t>
            </w:r>
          </w:p>
          <w:p w:rsidR="003C0C6B" w:rsidRPr="003C0C6B" w:rsidRDefault="003C0C6B" w:rsidP="001B4717">
            <w:r w:rsidRPr="003C0C6B">
              <w:rPr>
                <w:sz w:val="22"/>
                <w:szCs w:val="22"/>
              </w:rPr>
              <w:t>– zna daty: daty rozpoczęcia budowy muru berlińskiego (VIII 1961), zburzenia muru berlińskiego (XI 1989), zjednoczenia Niemiec (1990)</w:t>
            </w:r>
          </w:p>
          <w:p w:rsidR="003C0C6B" w:rsidRPr="003C0C6B" w:rsidRDefault="003C0C6B" w:rsidP="001B4717">
            <w:r w:rsidRPr="003C0C6B">
              <w:rPr>
                <w:sz w:val="22"/>
                <w:szCs w:val="22"/>
              </w:rPr>
              <w:t>– identyfikuje postać Helmuta Kohla</w:t>
            </w:r>
          </w:p>
          <w:p w:rsidR="003C0C6B" w:rsidRPr="003C0C6B" w:rsidRDefault="003C0C6B" w:rsidP="001B4717">
            <w:r w:rsidRPr="003C0C6B">
              <w:rPr>
                <w:sz w:val="22"/>
                <w:szCs w:val="22"/>
              </w:rPr>
              <w:t>– wymienia przyczyny zbudowania muru berlińskiego</w:t>
            </w:r>
          </w:p>
          <w:p w:rsidR="003C0C6B" w:rsidRPr="003C0C6B" w:rsidRDefault="003C0C6B" w:rsidP="001B4717">
            <w:r w:rsidRPr="003C0C6B">
              <w:rPr>
                <w:sz w:val="22"/>
                <w:szCs w:val="22"/>
              </w:rPr>
              <w:t>– omawia okoliczności upadku muru berlińskiego</w:t>
            </w:r>
          </w:p>
          <w:p w:rsidR="003C0C6B" w:rsidRPr="003C0C6B" w:rsidRDefault="003C0C6B" w:rsidP="001B4717">
            <w:r w:rsidRPr="003C0C6B">
              <w:rPr>
                <w:sz w:val="22"/>
                <w:szCs w:val="22"/>
              </w:rPr>
              <w:t>– wyjaśnia, dlaczego ludzie uciekali do Berlina Zachodniego</w:t>
            </w:r>
          </w:p>
          <w:p w:rsidR="003C0C6B" w:rsidRPr="003C0C6B" w:rsidRDefault="003C0C6B" w:rsidP="001B4717"/>
        </w:tc>
        <w:tc>
          <w:tcPr>
            <w:tcW w:w="4395" w:type="dxa"/>
          </w:tcPr>
          <w:p w:rsidR="003C0C6B" w:rsidRPr="003C0C6B" w:rsidRDefault="003C0C6B" w:rsidP="001B4717">
            <w:r w:rsidRPr="003C0C6B">
              <w:rPr>
                <w:sz w:val="22"/>
                <w:szCs w:val="22"/>
              </w:rPr>
              <w:t>– wyjaśnia znaczenie terminu: Checkpoint Charlie</w:t>
            </w:r>
          </w:p>
          <w:p w:rsidR="003C0C6B" w:rsidRPr="003C0C6B" w:rsidRDefault="003C0C6B" w:rsidP="001B4717">
            <w:r w:rsidRPr="003C0C6B">
              <w:rPr>
                <w:sz w:val="22"/>
                <w:szCs w:val="22"/>
              </w:rPr>
              <w:t>– zna daty: śmierci pierwszej  ofiary przy próbie przekroczenia muru berlińskiego (VIII 1961), wydarzeń przy Checkpoint Charlie (1961)</w:t>
            </w:r>
          </w:p>
          <w:p w:rsidR="003C0C6B" w:rsidRPr="003C0C6B" w:rsidRDefault="003C0C6B" w:rsidP="001B4717">
            <w:r w:rsidRPr="003C0C6B">
              <w:rPr>
                <w:sz w:val="22"/>
                <w:szCs w:val="22"/>
              </w:rPr>
              <w:t>– identyfikuje postacie: Johna Fitzgeralda Kennedy’ego, Ronalda Reagana</w:t>
            </w:r>
          </w:p>
          <w:p w:rsidR="003C0C6B" w:rsidRPr="003C0C6B" w:rsidRDefault="003C0C6B" w:rsidP="001B4717">
            <w:r w:rsidRPr="003C0C6B">
              <w:rPr>
                <w:sz w:val="22"/>
                <w:szCs w:val="22"/>
              </w:rPr>
              <w:t>– opisuje, jak budowano mur berliński</w:t>
            </w:r>
          </w:p>
          <w:p w:rsidR="003C0C6B" w:rsidRPr="003C0C6B" w:rsidRDefault="003C0C6B" w:rsidP="001B4717">
            <w:r w:rsidRPr="003C0C6B">
              <w:rPr>
                <w:sz w:val="22"/>
                <w:szCs w:val="22"/>
              </w:rPr>
              <w:t>– wyjaśnia, jaką rolę w komunistycznej propagandzie odgrywał mur berliński</w:t>
            </w:r>
          </w:p>
          <w:p w:rsidR="003C0C6B" w:rsidRPr="003C0C6B" w:rsidRDefault="003C0C6B" w:rsidP="001B4717">
            <w:r w:rsidRPr="003C0C6B">
              <w:rPr>
                <w:sz w:val="22"/>
                <w:szCs w:val="22"/>
              </w:rPr>
              <w:t>– wyjaśnia, w jaki sposób międzynarodowa opinia publiczna zareagowała na budowę muru berlińskiego</w:t>
            </w:r>
          </w:p>
          <w:p w:rsidR="003C0C6B" w:rsidRPr="003C0C6B" w:rsidRDefault="003C0C6B" w:rsidP="001B4717">
            <w:r w:rsidRPr="003C0C6B">
              <w:rPr>
                <w:sz w:val="22"/>
                <w:szCs w:val="22"/>
              </w:rPr>
              <w:t xml:space="preserve">– ocenia znaczenie, jakie dla podzielonego Berlina miały wizyty prezydentów USA J.F. Kennedy’ego i R. Reagana </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3. Za żelazną kurtyną</w:t>
            </w:r>
          </w:p>
        </w:tc>
        <w:tc>
          <w:tcPr>
            <w:tcW w:w="2722" w:type="dxa"/>
          </w:tcPr>
          <w:p w:rsidR="003C0C6B" w:rsidRPr="003C0C6B" w:rsidRDefault="003C0C6B" w:rsidP="003C0C6B">
            <w:pPr>
              <w:numPr>
                <w:ilvl w:val="0"/>
                <w:numId w:val="41"/>
              </w:numPr>
              <w:autoSpaceDE w:val="0"/>
              <w:autoSpaceDN w:val="0"/>
              <w:adjustRightInd w:val="0"/>
              <w:ind w:left="357" w:hanging="357"/>
            </w:pPr>
            <w:r w:rsidRPr="003C0C6B">
              <w:rPr>
                <w:sz w:val="22"/>
                <w:szCs w:val="22"/>
              </w:rPr>
              <w:t>ZSRS po II wojnie światowej</w:t>
            </w:r>
          </w:p>
          <w:p w:rsidR="003C0C6B" w:rsidRPr="003C0C6B" w:rsidRDefault="003C0C6B" w:rsidP="003C0C6B">
            <w:pPr>
              <w:numPr>
                <w:ilvl w:val="0"/>
                <w:numId w:val="41"/>
              </w:numPr>
              <w:autoSpaceDE w:val="0"/>
              <w:autoSpaceDN w:val="0"/>
              <w:adjustRightInd w:val="0"/>
              <w:ind w:left="357" w:hanging="357"/>
            </w:pPr>
            <w:r w:rsidRPr="003C0C6B">
              <w:rPr>
                <w:sz w:val="22"/>
                <w:szCs w:val="22"/>
              </w:rPr>
              <w:t xml:space="preserve">Kraje demokracji ludowej </w:t>
            </w:r>
          </w:p>
          <w:p w:rsidR="003C0C6B" w:rsidRPr="003C0C6B" w:rsidRDefault="003C0C6B" w:rsidP="003C0C6B">
            <w:pPr>
              <w:numPr>
                <w:ilvl w:val="0"/>
                <w:numId w:val="41"/>
              </w:numPr>
              <w:autoSpaceDE w:val="0"/>
              <w:autoSpaceDN w:val="0"/>
              <w:adjustRightInd w:val="0"/>
              <w:ind w:left="357" w:hanging="357"/>
            </w:pPr>
            <w:r w:rsidRPr="003C0C6B">
              <w:rPr>
                <w:sz w:val="22"/>
                <w:szCs w:val="22"/>
              </w:rPr>
              <w:t>Odwilż w bloku wschodnim</w:t>
            </w:r>
          </w:p>
          <w:p w:rsidR="003C0C6B" w:rsidRPr="003C0C6B" w:rsidRDefault="003C0C6B" w:rsidP="003C0C6B">
            <w:pPr>
              <w:numPr>
                <w:ilvl w:val="0"/>
                <w:numId w:val="41"/>
              </w:numPr>
              <w:autoSpaceDE w:val="0"/>
              <w:autoSpaceDN w:val="0"/>
              <w:adjustRightInd w:val="0"/>
              <w:ind w:left="357" w:hanging="357"/>
            </w:pPr>
            <w:r w:rsidRPr="003C0C6B">
              <w:rPr>
                <w:sz w:val="22"/>
                <w:szCs w:val="22"/>
              </w:rPr>
              <w:t>Powstanie węgierskie</w:t>
            </w:r>
          </w:p>
          <w:p w:rsidR="003C0C6B" w:rsidRPr="003C0C6B" w:rsidRDefault="003C0C6B" w:rsidP="003C0C6B">
            <w:pPr>
              <w:numPr>
                <w:ilvl w:val="0"/>
                <w:numId w:val="41"/>
              </w:numPr>
              <w:autoSpaceDE w:val="0"/>
              <w:autoSpaceDN w:val="0"/>
              <w:adjustRightInd w:val="0"/>
              <w:ind w:left="357" w:hanging="357"/>
            </w:pPr>
            <w:r w:rsidRPr="003C0C6B">
              <w:rPr>
                <w:sz w:val="22"/>
                <w:szCs w:val="22"/>
              </w:rPr>
              <w:t>Polityka odprężenia</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XXXVI.4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XXXVI.5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kraje demokracji ludowej, odwilż, tajny referat Chruszczowa, destalinizacja, Układ Warszawski, powstanie węgierskie</w:t>
            </w:r>
          </w:p>
          <w:p w:rsidR="003C0C6B" w:rsidRPr="003C0C6B" w:rsidRDefault="003C0C6B" w:rsidP="001B4717">
            <w:pPr>
              <w:autoSpaceDE w:val="0"/>
              <w:autoSpaceDN w:val="0"/>
              <w:adjustRightInd w:val="0"/>
            </w:pPr>
            <w:r w:rsidRPr="003C0C6B">
              <w:rPr>
                <w:sz w:val="22"/>
                <w:szCs w:val="22"/>
              </w:rPr>
              <w:t>– zna daty: śmierci J. Stalina (5 III 1953 r.), powstania Układu Warszawskiego (1955), XX Zjazdu KPZR (II 1956), powstania węgierskiego (X 1956)</w:t>
            </w:r>
          </w:p>
          <w:p w:rsidR="003C0C6B" w:rsidRPr="003C0C6B" w:rsidRDefault="003C0C6B" w:rsidP="001B4717">
            <w:pPr>
              <w:autoSpaceDE w:val="0"/>
              <w:autoSpaceDN w:val="0"/>
              <w:adjustRightInd w:val="0"/>
            </w:pPr>
            <w:r w:rsidRPr="003C0C6B">
              <w:rPr>
                <w:sz w:val="22"/>
                <w:szCs w:val="22"/>
              </w:rPr>
              <w:t>– identyfikuje postać Nikity Chruszczowa</w:t>
            </w:r>
          </w:p>
          <w:p w:rsidR="003C0C6B" w:rsidRPr="003C0C6B" w:rsidRDefault="003C0C6B" w:rsidP="001B4717">
            <w:pPr>
              <w:autoSpaceDE w:val="0"/>
              <w:autoSpaceDN w:val="0"/>
              <w:adjustRightInd w:val="0"/>
            </w:pPr>
            <w:r w:rsidRPr="003C0C6B">
              <w:rPr>
                <w:sz w:val="22"/>
                <w:szCs w:val="22"/>
              </w:rPr>
              <w:t>– omawia cechy charakterystyczne państw demokracji ludowej</w:t>
            </w:r>
          </w:p>
          <w:p w:rsidR="003C0C6B" w:rsidRPr="003C0C6B" w:rsidRDefault="003C0C6B" w:rsidP="001B4717">
            <w:pPr>
              <w:autoSpaceDE w:val="0"/>
              <w:autoSpaceDN w:val="0"/>
              <w:adjustRightInd w:val="0"/>
            </w:pPr>
            <w:r w:rsidRPr="003C0C6B">
              <w:rPr>
                <w:sz w:val="22"/>
                <w:szCs w:val="22"/>
              </w:rPr>
              <w:t>– wyjaśnia znaczenie śmierci Stalina dla przemian w ZSRS i krajach demokracji ludowej</w:t>
            </w:r>
          </w:p>
          <w:p w:rsidR="003C0C6B" w:rsidRPr="003C0C6B" w:rsidRDefault="003C0C6B" w:rsidP="001B4717">
            <w:pPr>
              <w:autoSpaceDE w:val="0"/>
              <w:autoSpaceDN w:val="0"/>
              <w:adjustRightInd w:val="0"/>
            </w:pPr>
            <w:r w:rsidRPr="003C0C6B">
              <w:rPr>
                <w:sz w:val="22"/>
                <w:szCs w:val="22"/>
              </w:rPr>
              <w:t>– omawia przejawy odwilży w ZSRS</w:t>
            </w:r>
          </w:p>
          <w:p w:rsidR="003C0C6B" w:rsidRPr="003C0C6B" w:rsidRDefault="003C0C6B" w:rsidP="001B4717">
            <w:pPr>
              <w:autoSpaceDE w:val="0"/>
              <w:autoSpaceDN w:val="0"/>
              <w:adjustRightInd w:val="0"/>
            </w:pPr>
            <w:r w:rsidRPr="003C0C6B">
              <w:rPr>
                <w:sz w:val="22"/>
                <w:szCs w:val="22"/>
              </w:rPr>
              <w:t>– przedstawia najważniejsze tezy referatu N. Chruszczowa na XX Zjeździe KPZR i konsekwencje wygłoszenia tego przemówienia</w:t>
            </w:r>
          </w:p>
          <w:p w:rsidR="003C0C6B" w:rsidRPr="003C0C6B" w:rsidRDefault="003C0C6B" w:rsidP="001B4717">
            <w:pPr>
              <w:autoSpaceDE w:val="0"/>
              <w:autoSpaceDN w:val="0"/>
              <w:adjustRightInd w:val="0"/>
            </w:pPr>
            <w:r w:rsidRPr="003C0C6B">
              <w:rPr>
                <w:sz w:val="22"/>
                <w:szCs w:val="22"/>
              </w:rPr>
              <w:t xml:space="preserve">– omawia okoliczności powstania i znaczenie Układu Warszawskiego </w:t>
            </w:r>
          </w:p>
          <w:p w:rsidR="003C0C6B" w:rsidRPr="003C0C6B" w:rsidRDefault="003C0C6B" w:rsidP="001B4717">
            <w:pPr>
              <w:autoSpaceDE w:val="0"/>
              <w:autoSpaceDN w:val="0"/>
              <w:adjustRightInd w:val="0"/>
            </w:pPr>
            <w:r w:rsidRPr="003C0C6B">
              <w:rPr>
                <w:sz w:val="22"/>
                <w:szCs w:val="22"/>
              </w:rPr>
              <w:t>– wymienia przyczyny i skutki powstania węgierskiego w 1956 r.</w:t>
            </w:r>
          </w:p>
        </w:tc>
        <w:tc>
          <w:tcPr>
            <w:tcW w:w="4395" w:type="dxa"/>
          </w:tcPr>
          <w:p w:rsidR="003C0C6B" w:rsidRPr="003C0C6B" w:rsidRDefault="003C0C6B" w:rsidP="001B4717">
            <w:r w:rsidRPr="003C0C6B">
              <w:rPr>
                <w:sz w:val="22"/>
                <w:szCs w:val="22"/>
              </w:rPr>
              <w:t>– wyjaśnia znaczenie terminów: Rada Wzajemnej Pomocy Gospodarczej (RWPG), żdanowszczyzna, Kominform</w:t>
            </w:r>
          </w:p>
          <w:p w:rsidR="003C0C6B" w:rsidRPr="003C0C6B" w:rsidRDefault="003C0C6B" w:rsidP="001B4717">
            <w:pPr>
              <w:autoSpaceDE w:val="0"/>
              <w:autoSpaceDN w:val="0"/>
              <w:adjustRightInd w:val="0"/>
            </w:pPr>
            <w:r w:rsidRPr="003C0C6B">
              <w:rPr>
                <w:sz w:val="22"/>
                <w:szCs w:val="22"/>
              </w:rPr>
              <w:t>– zna daty: powstania Kominformu (IX 1947), powstania RWPG (1949), wkroczenia Armii Sowieckiej na Węgry (XI 1956), końca okresu odprężenia między Wschodem a Zachodem (1960)</w:t>
            </w:r>
          </w:p>
          <w:p w:rsidR="003C0C6B" w:rsidRPr="003C0C6B" w:rsidRDefault="003C0C6B" w:rsidP="001B4717">
            <w:pPr>
              <w:autoSpaceDE w:val="0"/>
              <w:autoSpaceDN w:val="0"/>
              <w:adjustRightInd w:val="0"/>
            </w:pPr>
            <w:r w:rsidRPr="003C0C6B">
              <w:rPr>
                <w:sz w:val="22"/>
                <w:szCs w:val="22"/>
              </w:rPr>
              <w:t>– identyfikuje postacie: Andrieja Żdanowa, Josipa Broza-Tity, Ławrientija Berii, Imre Nagya</w:t>
            </w:r>
          </w:p>
          <w:p w:rsidR="003C0C6B" w:rsidRPr="003C0C6B" w:rsidRDefault="003C0C6B" w:rsidP="001B4717">
            <w:pPr>
              <w:autoSpaceDE w:val="0"/>
              <w:autoSpaceDN w:val="0"/>
              <w:adjustRightInd w:val="0"/>
            </w:pPr>
            <w:r w:rsidRPr="003C0C6B">
              <w:rPr>
                <w:sz w:val="22"/>
                <w:szCs w:val="22"/>
              </w:rPr>
              <w:t>– charakteryzuje i porównuje sytuację społeczno-polityczną w ZSRS po zakończeniu II wojny światowej i po śmierci Stalina</w:t>
            </w:r>
          </w:p>
          <w:p w:rsidR="003C0C6B" w:rsidRPr="003C0C6B" w:rsidRDefault="003C0C6B" w:rsidP="001B4717">
            <w:pPr>
              <w:autoSpaceDE w:val="0"/>
              <w:autoSpaceDN w:val="0"/>
              <w:adjustRightInd w:val="0"/>
            </w:pPr>
            <w:r w:rsidRPr="003C0C6B">
              <w:rPr>
                <w:sz w:val="22"/>
                <w:szCs w:val="22"/>
              </w:rPr>
              <w:t>– wyjaśnia, w jakich okolicznościach doszło do konfliktu między ZSRS a komunistycznymi władzami Jugosławii</w:t>
            </w:r>
          </w:p>
          <w:p w:rsidR="003C0C6B" w:rsidRPr="003C0C6B" w:rsidRDefault="003C0C6B" w:rsidP="001B4717">
            <w:pPr>
              <w:autoSpaceDE w:val="0"/>
              <w:autoSpaceDN w:val="0"/>
              <w:adjustRightInd w:val="0"/>
            </w:pPr>
            <w:r w:rsidRPr="003C0C6B">
              <w:rPr>
                <w:sz w:val="22"/>
                <w:szCs w:val="22"/>
              </w:rPr>
              <w:t>– charakteryzuje sposób sprawowania władzy i prowadzoną politykę przez N. Chruszczowa</w:t>
            </w:r>
          </w:p>
          <w:p w:rsidR="003C0C6B" w:rsidRPr="003C0C6B" w:rsidRDefault="003C0C6B" w:rsidP="001B4717">
            <w:pPr>
              <w:autoSpaceDE w:val="0"/>
              <w:autoSpaceDN w:val="0"/>
              <w:adjustRightInd w:val="0"/>
            </w:pPr>
            <w:r w:rsidRPr="003C0C6B">
              <w:rPr>
                <w:sz w:val="22"/>
                <w:szCs w:val="22"/>
              </w:rPr>
              <w:t>– wymienia przejawy odprężenia w relacjach międzynarodowych w latach 1953–1960</w:t>
            </w:r>
          </w:p>
          <w:p w:rsidR="003C0C6B" w:rsidRPr="003C0C6B" w:rsidRDefault="003C0C6B" w:rsidP="001B4717">
            <w:pPr>
              <w:autoSpaceDE w:val="0"/>
              <w:autoSpaceDN w:val="0"/>
              <w:adjustRightInd w:val="0"/>
            </w:pPr>
            <w:r w:rsidRPr="003C0C6B">
              <w:rPr>
                <w:sz w:val="22"/>
                <w:szCs w:val="22"/>
              </w:rPr>
              <w:t>– przedstawia przebieg powstania węgierskiego z 1956 r.</w:t>
            </w:r>
          </w:p>
          <w:p w:rsidR="003C0C6B" w:rsidRPr="003C0C6B" w:rsidRDefault="003C0C6B" w:rsidP="001B4717"/>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4. Daleki Wschód po II wojnie</w:t>
            </w:r>
          </w:p>
          <w:p w:rsidR="003C0C6B" w:rsidRPr="003C0C6B" w:rsidRDefault="003C0C6B" w:rsidP="001B4717">
            <w:pPr>
              <w:autoSpaceDE w:val="0"/>
              <w:autoSpaceDN w:val="0"/>
              <w:adjustRightInd w:val="0"/>
            </w:pPr>
            <w:r w:rsidRPr="003C0C6B">
              <w:rPr>
                <w:sz w:val="22"/>
                <w:szCs w:val="22"/>
              </w:rPr>
              <w:t>światowej</w:t>
            </w:r>
          </w:p>
        </w:tc>
        <w:tc>
          <w:tcPr>
            <w:tcW w:w="2722" w:type="dxa"/>
          </w:tcPr>
          <w:p w:rsidR="003C0C6B" w:rsidRPr="003C0C6B" w:rsidRDefault="003C0C6B" w:rsidP="003C0C6B">
            <w:pPr>
              <w:numPr>
                <w:ilvl w:val="0"/>
                <w:numId w:val="42"/>
              </w:numPr>
              <w:autoSpaceDE w:val="0"/>
              <w:autoSpaceDN w:val="0"/>
              <w:adjustRightInd w:val="0"/>
              <w:ind w:left="357" w:hanging="357"/>
            </w:pPr>
            <w:r w:rsidRPr="003C0C6B">
              <w:rPr>
                <w:sz w:val="22"/>
                <w:szCs w:val="22"/>
              </w:rPr>
              <w:t>Wojna domowa w Chinach</w:t>
            </w:r>
          </w:p>
          <w:p w:rsidR="003C0C6B" w:rsidRPr="003C0C6B" w:rsidRDefault="003C0C6B" w:rsidP="003C0C6B">
            <w:pPr>
              <w:numPr>
                <w:ilvl w:val="0"/>
                <w:numId w:val="42"/>
              </w:numPr>
              <w:autoSpaceDE w:val="0"/>
              <w:autoSpaceDN w:val="0"/>
              <w:adjustRightInd w:val="0"/>
              <w:ind w:left="357" w:hanging="357"/>
            </w:pPr>
            <w:r w:rsidRPr="003C0C6B">
              <w:rPr>
                <w:sz w:val="22"/>
                <w:szCs w:val="22"/>
              </w:rPr>
              <w:t>Polityka wewnętrzna Mao Zedonga</w:t>
            </w:r>
          </w:p>
          <w:p w:rsidR="003C0C6B" w:rsidRPr="003C0C6B" w:rsidRDefault="003C0C6B" w:rsidP="003C0C6B">
            <w:pPr>
              <w:numPr>
                <w:ilvl w:val="0"/>
                <w:numId w:val="42"/>
              </w:numPr>
              <w:autoSpaceDE w:val="0"/>
              <w:autoSpaceDN w:val="0"/>
              <w:adjustRightInd w:val="0"/>
              <w:ind w:left="357" w:hanging="357"/>
            </w:pPr>
            <w:r w:rsidRPr="003C0C6B">
              <w:rPr>
                <w:sz w:val="22"/>
                <w:szCs w:val="22"/>
              </w:rPr>
              <w:t>Wojna koreańska</w:t>
            </w:r>
          </w:p>
          <w:p w:rsidR="003C0C6B" w:rsidRPr="003C0C6B" w:rsidRDefault="003C0C6B" w:rsidP="003C0C6B">
            <w:pPr>
              <w:numPr>
                <w:ilvl w:val="0"/>
                <w:numId w:val="42"/>
              </w:numPr>
              <w:autoSpaceDE w:val="0"/>
              <w:autoSpaceDN w:val="0"/>
              <w:adjustRightInd w:val="0"/>
              <w:ind w:left="357" w:hanging="357"/>
            </w:pPr>
            <w:r w:rsidRPr="003C0C6B">
              <w:rPr>
                <w:sz w:val="22"/>
                <w:szCs w:val="22"/>
              </w:rPr>
              <w:t>Klęska Francji w Indochinach</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XXXVI.6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XXXVI.9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Wielki Skok, rewolucja kulturalna</w:t>
            </w:r>
          </w:p>
          <w:p w:rsidR="003C0C6B" w:rsidRPr="003C0C6B" w:rsidRDefault="003C0C6B" w:rsidP="001B4717">
            <w:pPr>
              <w:autoSpaceDE w:val="0"/>
              <w:autoSpaceDN w:val="0"/>
              <w:adjustRightInd w:val="0"/>
            </w:pPr>
            <w:r w:rsidRPr="003C0C6B">
              <w:rPr>
                <w:sz w:val="22"/>
                <w:szCs w:val="22"/>
              </w:rPr>
              <w:t>– zna daty: wojny domowej w Chinach (1946–1949), wojny w Korei (1950–1953), początku Wielkiego Skoku (1958), rewolucji kulturalnej (1966–1968)</w:t>
            </w:r>
          </w:p>
          <w:p w:rsidR="003C0C6B" w:rsidRPr="003C0C6B" w:rsidRDefault="003C0C6B" w:rsidP="001B4717">
            <w:pPr>
              <w:autoSpaceDE w:val="0"/>
              <w:autoSpaceDN w:val="0"/>
              <w:adjustRightInd w:val="0"/>
            </w:pPr>
            <w:r w:rsidRPr="003C0C6B">
              <w:rPr>
                <w:sz w:val="22"/>
                <w:szCs w:val="22"/>
              </w:rPr>
              <w:t>– identyfikuje postacie: Mao Zedonga,  Kim Ir Sena, Ho Szi Minha</w:t>
            </w:r>
          </w:p>
          <w:p w:rsidR="003C0C6B" w:rsidRPr="003C0C6B" w:rsidRDefault="003C0C6B" w:rsidP="001B4717">
            <w:pPr>
              <w:autoSpaceDE w:val="0"/>
              <w:autoSpaceDN w:val="0"/>
              <w:adjustRightInd w:val="0"/>
            </w:pPr>
            <w:r w:rsidRPr="003C0C6B">
              <w:rPr>
                <w:sz w:val="22"/>
                <w:szCs w:val="22"/>
              </w:rPr>
              <w:t xml:space="preserve">– wskazuje na mapie Koreę, Wietnam i Chiny </w:t>
            </w:r>
          </w:p>
          <w:p w:rsidR="003C0C6B" w:rsidRPr="003C0C6B" w:rsidRDefault="003C0C6B" w:rsidP="001B4717">
            <w:pPr>
              <w:autoSpaceDE w:val="0"/>
              <w:autoSpaceDN w:val="0"/>
              <w:adjustRightInd w:val="0"/>
            </w:pPr>
            <w:r w:rsidRPr="003C0C6B">
              <w:rPr>
                <w:sz w:val="22"/>
                <w:szCs w:val="22"/>
              </w:rPr>
              <w:t>– wymienia komunistyczne kraje Dalekiego Wschodu</w:t>
            </w:r>
          </w:p>
          <w:p w:rsidR="003C0C6B" w:rsidRPr="003C0C6B" w:rsidRDefault="003C0C6B" w:rsidP="001B4717">
            <w:pPr>
              <w:autoSpaceDE w:val="0"/>
              <w:autoSpaceDN w:val="0"/>
              <w:adjustRightInd w:val="0"/>
            </w:pPr>
            <w:r w:rsidRPr="003C0C6B">
              <w:rPr>
                <w:sz w:val="22"/>
                <w:szCs w:val="22"/>
              </w:rPr>
              <w:t xml:space="preserve">– omawia sposoby realizacji i skutki tzw. Wielkiego Skoku w Chinach </w:t>
            </w:r>
          </w:p>
          <w:p w:rsidR="003C0C6B" w:rsidRPr="003C0C6B" w:rsidRDefault="003C0C6B" w:rsidP="001B4717">
            <w:pPr>
              <w:autoSpaceDE w:val="0"/>
              <w:autoSpaceDN w:val="0"/>
              <w:adjustRightInd w:val="0"/>
            </w:pPr>
            <w:r w:rsidRPr="003C0C6B">
              <w:rPr>
                <w:sz w:val="22"/>
                <w:szCs w:val="22"/>
              </w:rPr>
              <w:t>– wyjaśnia, w jaki sposób przebiegała rewolucja kulturalna w Chinach</w:t>
            </w:r>
          </w:p>
          <w:p w:rsidR="003C0C6B" w:rsidRPr="003C0C6B" w:rsidRDefault="003C0C6B" w:rsidP="001B4717">
            <w:pPr>
              <w:autoSpaceDE w:val="0"/>
              <w:autoSpaceDN w:val="0"/>
              <w:adjustRightInd w:val="0"/>
            </w:pPr>
            <w:r w:rsidRPr="003C0C6B">
              <w:rPr>
                <w:sz w:val="22"/>
                <w:szCs w:val="22"/>
              </w:rPr>
              <w:t>– omawia przyczyny i skutki konfliktów w Azji w czasie zimnej wojny</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xml:space="preserve">– wyjaśnia znaczenie terminów: Kuomintang, reedukacja, Czerwona Gwardia (hunwejbini), </w:t>
            </w:r>
            <w:r w:rsidRPr="003C0C6B">
              <w:rPr>
                <w:i/>
                <w:sz w:val="22"/>
                <w:szCs w:val="22"/>
              </w:rPr>
              <w:t>Czerwona książeczka</w:t>
            </w:r>
          </w:p>
          <w:p w:rsidR="003C0C6B" w:rsidRPr="003C0C6B" w:rsidRDefault="003C0C6B" w:rsidP="001B4717">
            <w:pPr>
              <w:autoSpaceDE w:val="0"/>
              <w:autoSpaceDN w:val="0"/>
              <w:adjustRightInd w:val="0"/>
            </w:pPr>
            <w:r w:rsidRPr="003C0C6B">
              <w:rPr>
                <w:sz w:val="22"/>
                <w:szCs w:val="22"/>
              </w:rPr>
              <w:t>– zna daty: powstania Chińskiej Republiki Ludowej (X 1949), proklamowania Republiki Chińskiej (1949), rozejmu w Panmundżonie (1953), bitwy pod Dien Bien Phu (1954)</w:t>
            </w:r>
          </w:p>
          <w:p w:rsidR="003C0C6B" w:rsidRPr="003C0C6B" w:rsidRDefault="003C0C6B" w:rsidP="001B4717">
            <w:pPr>
              <w:autoSpaceDE w:val="0"/>
              <w:autoSpaceDN w:val="0"/>
              <w:adjustRightInd w:val="0"/>
            </w:pPr>
            <w:r w:rsidRPr="003C0C6B">
              <w:rPr>
                <w:sz w:val="22"/>
                <w:szCs w:val="22"/>
              </w:rPr>
              <w:t>– identyfikuje postacie: Czang Kaj-szeka, Douglasa MacArthura</w:t>
            </w:r>
          </w:p>
          <w:p w:rsidR="003C0C6B" w:rsidRPr="003C0C6B" w:rsidRDefault="003C0C6B" w:rsidP="001B4717">
            <w:pPr>
              <w:autoSpaceDE w:val="0"/>
              <w:autoSpaceDN w:val="0"/>
              <w:adjustRightInd w:val="0"/>
            </w:pPr>
            <w:r w:rsidRPr="003C0C6B">
              <w:rPr>
                <w:sz w:val="22"/>
                <w:szCs w:val="22"/>
              </w:rPr>
              <w:t>– przedstawia przyczyny i skutki wojny domowej w Chinach po II wojnie światowej</w:t>
            </w:r>
          </w:p>
          <w:p w:rsidR="003C0C6B" w:rsidRPr="003C0C6B" w:rsidRDefault="003C0C6B" w:rsidP="001B4717">
            <w:pPr>
              <w:autoSpaceDE w:val="0"/>
              <w:autoSpaceDN w:val="0"/>
              <w:adjustRightInd w:val="0"/>
            </w:pPr>
            <w:r w:rsidRPr="003C0C6B">
              <w:rPr>
                <w:sz w:val="22"/>
                <w:szCs w:val="22"/>
              </w:rPr>
              <w:t xml:space="preserve">– opisuje komunistyczne reżimy w Chinach i Korei Północnej, szczególnie uwzględniając stosunek władzy do jednostki </w:t>
            </w:r>
          </w:p>
          <w:p w:rsidR="003C0C6B" w:rsidRPr="003C0C6B" w:rsidRDefault="003C0C6B" w:rsidP="001B4717">
            <w:pPr>
              <w:autoSpaceDE w:val="0"/>
              <w:autoSpaceDN w:val="0"/>
              <w:adjustRightInd w:val="0"/>
            </w:pPr>
            <w:r w:rsidRPr="003C0C6B">
              <w:rPr>
                <w:sz w:val="22"/>
                <w:szCs w:val="22"/>
              </w:rPr>
              <w:t>– opisuje skutki polityki gospodarczej i kulturalnej Mao Zedonga</w:t>
            </w:r>
          </w:p>
          <w:p w:rsidR="003C0C6B" w:rsidRPr="003C0C6B" w:rsidRDefault="003C0C6B" w:rsidP="001B4717">
            <w:pPr>
              <w:autoSpaceDE w:val="0"/>
              <w:autoSpaceDN w:val="0"/>
              <w:adjustRightInd w:val="0"/>
            </w:pPr>
            <w:r w:rsidRPr="003C0C6B">
              <w:rPr>
                <w:sz w:val="22"/>
                <w:szCs w:val="22"/>
              </w:rPr>
              <w:t xml:space="preserve">– przedstawia rywalizację USA i ZSRS podczas wojny w Korei </w:t>
            </w:r>
          </w:p>
          <w:p w:rsidR="003C0C6B" w:rsidRPr="003C0C6B" w:rsidRDefault="003C0C6B" w:rsidP="001B4717">
            <w:pPr>
              <w:autoSpaceDE w:val="0"/>
              <w:autoSpaceDN w:val="0"/>
              <w:adjustRightInd w:val="0"/>
            </w:pPr>
            <w:r w:rsidRPr="003C0C6B">
              <w:rPr>
                <w:sz w:val="22"/>
                <w:szCs w:val="22"/>
              </w:rPr>
              <w:t>– opisuje proces dekolonizacji Indochin</w:t>
            </w:r>
          </w:p>
          <w:p w:rsidR="003C0C6B" w:rsidRPr="003C0C6B" w:rsidRDefault="003C0C6B" w:rsidP="001B4717">
            <w:pPr>
              <w:autoSpaceDE w:val="0"/>
              <w:autoSpaceDN w:val="0"/>
              <w:adjustRightInd w:val="0"/>
            </w:pPr>
            <w:r w:rsidRPr="003C0C6B">
              <w:rPr>
                <w:sz w:val="22"/>
                <w:szCs w:val="22"/>
              </w:rPr>
              <w:t>– ocenia następstwa procesu dekolonizacji</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5. Rozpad systemu kolonialnego</w:t>
            </w:r>
          </w:p>
        </w:tc>
        <w:tc>
          <w:tcPr>
            <w:tcW w:w="2722" w:type="dxa"/>
          </w:tcPr>
          <w:p w:rsidR="003C0C6B" w:rsidRPr="003C0C6B" w:rsidRDefault="003C0C6B" w:rsidP="003C0C6B">
            <w:pPr>
              <w:numPr>
                <w:ilvl w:val="0"/>
                <w:numId w:val="43"/>
              </w:numPr>
              <w:autoSpaceDE w:val="0"/>
              <w:autoSpaceDN w:val="0"/>
              <w:adjustRightInd w:val="0"/>
              <w:ind w:left="357" w:hanging="357"/>
            </w:pPr>
            <w:r w:rsidRPr="003C0C6B">
              <w:rPr>
                <w:sz w:val="22"/>
                <w:szCs w:val="22"/>
              </w:rPr>
              <w:t>Przyczyny rozpadu systemu kolonialnego</w:t>
            </w:r>
          </w:p>
          <w:p w:rsidR="003C0C6B" w:rsidRPr="003C0C6B" w:rsidRDefault="003C0C6B" w:rsidP="003C0C6B">
            <w:pPr>
              <w:numPr>
                <w:ilvl w:val="0"/>
                <w:numId w:val="43"/>
              </w:numPr>
              <w:autoSpaceDE w:val="0"/>
              <w:autoSpaceDN w:val="0"/>
              <w:adjustRightInd w:val="0"/>
              <w:ind w:left="357" w:hanging="357"/>
            </w:pPr>
            <w:r w:rsidRPr="003C0C6B">
              <w:rPr>
                <w:sz w:val="22"/>
                <w:szCs w:val="22"/>
              </w:rPr>
              <w:t>Powstanie Indii i Pakistanu</w:t>
            </w:r>
          </w:p>
          <w:p w:rsidR="003C0C6B" w:rsidRPr="003C0C6B" w:rsidRDefault="003C0C6B" w:rsidP="003C0C6B">
            <w:pPr>
              <w:numPr>
                <w:ilvl w:val="0"/>
                <w:numId w:val="43"/>
              </w:numPr>
              <w:autoSpaceDE w:val="0"/>
              <w:autoSpaceDN w:val="0"/>
              <w:adjustRightInd w:val="0"/>
              <w:ind w:left="357" w:hanging="357"/>
            </w:pPr>
            <w:r w:rsidRPr="003C0C6B">
              <w:rPr>
                <w:sz w:val="22"/>
                <w:szCs w:val="22"/>
              </w:rPr>
              <w:t>Konflikt indyjsko-pakistański</w:t>
            </w:r>
          </w:p>
          <w:p w:rsidR="003C0C6B" w:rsidRPr="003C0C6B" w:rsidRDefault="003C0C6B" w:rsidP="003C0C6B">
            <w:pPr>
              <w:numPr>
                <w:ilvl w:val="0"/>
                <w:numId w:val="43"/>
              </w:numPr>
              <w:autoSpaceDE w:val="0"/>
              <w:autoSpaceDN w:val="0"/>
              <w:adjustRightInd w:val="0"/>
              <w:ind w:left="357" w:hanging="357"/>
            </w:pPr>
            <w:r w:rsidRPr="003C0C6B">
              <w:rPr>
                <w:sz w:val="22"/>
                <w:szCs w:val="22"/>
              </w:rPr>
              <w:t>Upadek kolonializmu w Afryce</w:t>
            </w:r>
          </w:p>
          <w:p w:rsidR="003C0C6B" w:rsidRPr="003C0C6B" w:rsidRDefault="003C0C6B" w:rsidP="003C0C6B">
            <w:pPr>
              <w:numPr>
                <w:ilvl w:val="0"/>
                <w:numId w:val="43"/>
              </w:numPr>
              <w:autoSpaceDE w:val="0"/>
              <w:autoSpaceDN w:val="0"/>
              <w:adjustRightInd w:val="0"/>
              <w:ind w:left="357" w:hanging="357"/>
            </w:pPr>
            <w:r w:rsidRPr="003C0C6B">
              <w:rPr>
                <w:sz w:val="22"/>
                <w:szCs w:val="22"/>
              </w:rPr>
              <w:t>Kraje Trzeciego Świata</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XXXVI.6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dekolonizacja, Trzeci Świat, metoda tzw. biernego oporu, Rok Afryki</w:t>
            </w:r>
          </w:p>
          <w:p w:rsidR="003C0C6B" w:rsidRPr="003C0C6B" w:rsidRDefault="003C0C6B" w:rsidP="001B4717">
            <w:pPr>
              <w:autoSpaceDE w:val="0"/>
              <w:autoSpaceDN w:val="0"/>
              <w:adjustRightInd w:val="0"/>
            </w:pPr>
            <w:r w:rsidRPr="003C0C6B">
              <w:rPr>
                <w:sz w:val="22"/>
                <w:szCs w:val="22"/>
              </w:rPr>
              <w:t>– zna datę Roku Afryki (1960)</w:t>
            </w:r>
          </w:p>
          <w:p w:rsidR="003C0C6B" w:rsidRPr="003C0C6B" w:rsidRDefault="003C0C6B" w:rsidP="001B4717">
            <w:pPr>
              <w:autoSpaceDE w:val="0"/>
              <w:autoSpaceDN w:val="0"/>
              <w:adjustRightInd w:val="0"/>
            </w:pPr>
            <w:r w:rsidRPr="003C0C6B">
              <w:rPr>
                <w:sz w:val="22"/>
                <w:szCs w:val="22"/>
              </w:rPr>
              <w:t>– identyfikuje postać Mahatmy Gandhiego</w:t>
            </w:r>
          </w:p>
          <w:p w:rsidR="003C0C6B" w:rsidRPr="003C0C6B" w:rsidRDefault="003C0C6B" w:rsidP="001B4717">
            <w:pPr>
              <w:autoSpaceDE w:val="0"/>
              <w:autoSpaceDN w:val="0"/>
              <w:adjustRightInd w:val="0"/>
            </w:pPr>
            <w:r w:rsidRPr="003C0C6B">
              <w:rPr>
                <w:sz w:val="22"/>
                <w:szCs w:val="22"/>
              </w:rPr>
              <w:t>– wskazuje przyczyny rozpadu systemu kolonialnego</w:t>
            </w:r>
          </w:p>
          <w:p w:rsidR="003C0C6B" w:rsidRPr="003C0C6B" w:rsidRDefault="003C0C6B" w:rsidP="001B4717">
            <w:pPr>
              <w:autoSpaceDE w:val="0"/>
              <w:autoSpaceDN w:val="0"/>
              <w:adjustRightInd w:val="0"/>
            </w:pPr>
            <w:r w:rsidRPr="003C0C6B">
              <w:rPr>
                <w:sz w:val="22"/>
                <w:szCs w:val="22"/>
              </w:rPr>
              <w:t>– przedstawia skutki rozpadu brytyjskiego imperium kolonialnego w Indiach</w:t>
            </w:r>
          </w:p>
          <w:p w:rsidR="003C0C6B" w:rsidRPr="003C0C6B" w:rsidRDefault="003C0C6B" w:rsidP="001B4717">
            <w:pPr>
              <w:autoSpaceDE w:val="0"/>
              <w:autoSpaceDN w:val="0"/>
              <w:adjustRightInd w:val="0"/>
            </w:pPr>
            <w:r w:rsidRPr="003C0C6B">
              <w:rPr>
                <w:sz w:val="22"/>
                <w:szCs w:val="22"/>
              </w:rPr>
              <w:t xml:space="preserve">– charakteryzuje problemy państw Trzeciego Świata po uzyskaniu niepodległości </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wyjaśnia znaczenie terminów: Indyjski Kongres Narodowy, Liga Muzułmańska, Organizacja Jedności Afrykańskiej (OJA), Ruch Państw Niezaangażowanych, neokolonializm</w:t>
            </w:r>
          </w:p>
          <w:p w:rsidR="003C0C6B" w:rsidRPr="003C0C6B" w:rsidRDefault="003C0C6B" w:rsidP="001B4717">
            <w:pPr>
              <w:autoSpaceDE w:val="0"/>
              <w:autoSpaceDN w:val="0"/>
              <w:adjustRightInd w:val="0"/>
            </w:pPr>
            <w:r w:rsidRPr="003C0C6B">
              <w:rPr>
                <w:sz w:val="22"/>
                <w:szCs w:val="22"/>
              </w:rPr>
              <w:t>– zna daty: powstania Indii i Pakistanu (1947), konferencji w Bandungu (1955), wojny w Algierii (1954–1962), wojny w Biafrze (1967)</w:t>
            </w:r>
          </w:p>
          <w:p w:rsidR="003C0C6B" w:rsidRPr="003C0C6B" w:rsidRDefault="003C0C6B" w:rsidP="001B4717">
            <w:pPr>
              <w:autoSpaceDE w:val="0"/>
              <w:autoSpaceDN w:val="0"/>
              <w:adjustRightInd w:val="0"/>
            </w:pPr>
            <w:r w:rsidRPr="003C0C6B">
              <w:rPr>
                <w:sz w:val="22"/>
                <w:szCs w:val="22"/>
              </w:rPr>
              <w:t>– identyfikuje postać Charles’a de Gaulle’a</w:t>
            </w:r>
          </w:p>
          <w:p w:rsidR="003C0C6B" w:rsidRPr="003C0C6B" w:rsidRDefault="003C0C6B" w:rsidP="001B4717">
            <w:pPr>
              <w:autoSpaceDE w:val="0"/>
              <w:autoSpaceDN w:val="0"/>
              <w:adjustRightInd w:val="0"/>
            </w:pPr>
            <w:r w:rsidRPr="003C0C6B">
              <w:rPr>
                <w:sz w:val="22"/>
                <w:szCs w:val="22"/>
              </w:rPr>
              <w:t>– wyjaśnia, jaką rolę w procesie dekolonizacji Indii odegrał Indyjski Kongres Narodowy</w:t>
            </w:r>
          </w:p>
          <w:p w:rsidR="003C0C6B" w:rsidRPr="003C0C6B" w:rsidRDefault="003C0C6B" w:rsidP="001B4717">
            <w:pPr>
              <w:autoSpaceDE w:val="0"/>
              <w:autoSpaceDN w:val="0"/>
              <w:adjustRightInd w:val="0"/>
            </w:pPr>
            <w:r w:rsidRPr="003C0C6B">
              <w:rPr>
                <w:sz w:val="22"/>
                <w:szCs w:val="22"/>
              </w:rPr>
              <w:t>– podaje przyczyny konfliktu indyjsko-pakistańskiego</w:t>
            </w:r>
          </w:p>
          <w:p w:rsidR="003C0C6B" w:rsidRPr="003C0C6B" w:rsidRDefault="003C0C6B" w:rsidP="001B4717">
            <w:pPr>
              <w:autoSpaceDE w:val="0"/>
              <w:autoSpaceDN w:val="0"/>
              <w:adjustRightInd w:val="0"/>
            </w:pPr>
            <w:r w:rsidRPr="003C0C6B">
              <w:rPr>
                <w:sz w:val="22"/>
                <w:szCs w:val="22"/>
              </w:rPr>
              <w:t>– charakteryzuje konflikty zbrojne w Afryce w dobie dekolonizacji i po 1960 r.</w:t>
            </w:r>
          </w:p>
          <w:p w:rsidR="003C0C6B" w:rsidRPr="003C0C6B" w:rsidRDefault="003C0C6B" w:rsidP="001B4717">
            <w:pPr>
              <w:autoSpaceDE w:val="0"/>
              <w:autoSpaceDN w:val="0"/>
              <w:adjustRightInd w:val="0"/>
            </w:pPr>
            <w:r w:rsidRPr="003C0C6B">
              <w:rPr>
                <w:sz w:val="22"/>
                <w:szCs w:val="22"/>
              </w:rPr>
              <w:t>– przedstawia najważniejsze skutki polityczne i gospodarcze procesu dekolonizacji</w:t>
            </w:r>
          </w:p>
          <w:p w:rsidR="003C0C6B" w:rsidRPr="003C0C6B" w:rsidRDefault="003C0C6B" w:rsidP="001B4717">
            <w:pPr>
              <w:autoSpaceDE w:val="0"/>
              <w:autoSpaceDN w:val="0"/>
              <w:adjustRightInd w:val="0"/>
            </w:pPr>
            <w:r w:rsidRPr="003C0C6B">
              <w:rPr>
                <w:sz w:val="22"/>
                <w:szCs w:val="22"/>
              </w:rPr>
              <w:t>– ocenia rolę Mahatmy Gandhiego w procesie dekolonizacji Indii</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6. Konflikt na Bliskim Wschodzie</w:t>
            </w:r>
          </w:p>
        </w:tc>
        <w:tc>
          <w:tcPr>
            <w:tcW w:w="2722" w:type="dxa"/>
          </w:tcPr>
          <w:p w:rsidR="003C0C6B" w:rsidRPr="003C0C6B" w:rsidRDefault="003C0C6B" w:rsidP="003C0C6B">
            <w:pPr>
              <w:numPr>
                <w:ilvl w:val="0"/>
                <w:numId w:val="44"/>
              </w:numPr>
              <w:autoSpaceDE w:val="0"/>
              <w:autoSpaceDN w:val="0"/>
              <w:adjustRightInd w:val="0"/>
              <w:ind w:left="357" w:hanging="357"/>
            </w:pPr>
            <w:r w:rsidRPr="003C0C6B">
              <w:rPr>
                <w:sz w:val="22"/>
                <w:szCs w:val="22"/>
              </w:rPr>
              <w:t>Powstanie państwa Izrael</w:t>
            </w:r>
          </w:p>
          <w:p w:rsidR="003C0C6B" w:rsidRPr="003C0C6B" w:rsidRDefault="003C0C6B" w:rsidP="003C0C6B">
            <w:pPr>
              <w:numPr>
                <w:ilvl w:val="0"/>
                <w:numId w:val="44"/>
              </w:numPr>
              <w:autoSpaceDE w:val="0"/>
              <w:autoSpaceDN w:val="0"/>
              <w:adjustRightInd w:val="0"/>
              <w:ind w:left="357" w:hanging="357"/>
            </w:pPr>
            <w:r w:rsidRPr="003C0C6B">
              <w:rPr>
                <w:sz w:val="22"/>
                <w:szCs w:val="22"/>
              </w:rPr>
              <w:t>Kryzys sueski</w:t>
            </w:r>
          </w:p>
          <w:p w:rsidR="003C0C6B" w:rsidRPr="003C0C6B" w:rsidRDefault="003C0C6B" w:rsidP="003C0C6B">
            <w:pPr>
              <w:numPr>
                <w:ilvl w:val="0"/>
                <w:numId w:val="44"/>
              </w:numPr>
              <w:autoSpaceDE w:val="0"/>
              <w:autoSpaceDN w:val="0"/>
              <w:adjustRightInd w:val="0"/>
              <w:ind w:left="357" w:hanging="357"/>
            </w:pPr>
            <w:r w:rsidRPr="003C0C6B">
              <w:rPr>
                <w:sz w:val="22"/>
                <w:szCs w:val="22"/>
              </w:rPr>
              <w:t>Wojna sześciodniowa i Jom Kippur</w:t>
            </w:r>
          </w:p>
          <w:p w:rsidR="003C0C6B" w:rsidRPr="003C0C6B" w:rsidRDefault="003C0C6B" w:rsidP="003C0C6B">
            <w:pPr>
              <w:numPr>
                <w:ilvl w:val="0"/>
                <w:numId w:val="44"/>
              </w:numPr>
              <w:autoSpaceDE w:val="0"/>
              <w:autoSpaceDN w:val="0"/>
              <w:adjustRightInd w:val="0"/>
              <w:ind w:left="357" w:hanging="357"/>
            </w:pPr>
            <w:r w:rsidRPr="003C0C6B">
              <w:rPr>
                <w:sz w:val="22"/>
                <w:szCs w:val="22"/>
              </w:rPr>
              <w:t>Konflikt palestyński pod koniec XX w.</w:t>
            </w:r>
          </w:p>
          <w:p w:rsidR="003C0C6B" w:rsidRPr="003C0C6B" w:rsidRDefault="003C0C6B" w:rsidP="003C0C6B">
            <w:pPr>
              <w:numPr>
                <w:ilvl w:val="0"/>
                <w:numId w:val="44"/>
              </w:numPr>
              <w:autoSpaceDE w:val="0"/>
              <w:autoSpaceDN w:val="0"/>
              <w:adjustRightInd w:val="0"/>
              <w:ind w:left="357" w:hanging="357"/>
            </w:pPr>
            <w:r w:rsidRPr="003C0C6B">
              <w:rPr>
                <w:sz w:val="22"/>
                <w:szCs w:val="22"/>
              </w:rPr>
              <w:t>Rewolucja islamska w Iranie</w:t>
            </w:r>
          </w:p>
          <w:p w:rsidR="003C0C6B" w:rsidRPr="003C0C6B" w:rsidRDefault="003C0C6B" w:rsidP="003C0C6B">
            <w:pPr>
              <w:numPr>
                <w:ilvl w:val="0"/>
                <w:numId w:val="44"/>
              </w:numPr>
              <w:autoSpaceDE w:val="0"/>
              <w:autoSpaceDN w:val="0"/>
              <w:adjustRightInd w:val="0"/>
              <w:ind w:left="357" w:hanging="357"/>
            </w:pPr>
            <w:r w:rsidRPr="003C0C6B">
              <w:rPr>
                <w:sz w:val="22"/>
                <w:szCs w:val="22"/>
              </w:rPr>
              <w:t>I wojna w Zatoce Perskiej</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XXXVI.8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Bliski Wschód, syjonizm, konflikt żydowsko-palestyński, wojna sześciodniowa, wojna Jom Kippur, Organizacja Wyzwolenia Palestyny (OWP)</w:t>
            </w:r>
          </w:p>
          <w:p w:rsidR="003C0C6B" w:rsidRPr="003C0C6B" w:rsidRDefault="003C0C6B" w:rsidP="001B4717">
            <w:pPr>
              <w:autoSpaceDE w:val="0"/>
              <w:autoSpaceDN w:val="0"/>
              <w:adjustRightInd w:val="0"/>
            </w:pPr>
            <w:r w:rsidRPr="003C0C6B">
              <w:rPr>
                <w:sz w:val="22"/>
                <w:szCs w:val="22"/>
              </w:rPr>
              <w:t>– zna daty: powstania Izraela (1948), wojny sześciodniowej (1967), wojny Jom Kippur (1973), I wojny w Zatoce Perskiej (1990)</w:t>
            </w:r>
          </w:p>
          <w:p w:rsidR="003C0C6B" w:rsidRPr="003C0C6B" w:rsidRDefault="003C0C6B" w:rsidP="001B4717">
            <w:pPr>
              <w:autoSpaceDE w:val="0"/>
              <w:autoSpaceDN w:val="0"/>
              <w:adjustRightInd w:val="0"/>
            </w:pPr>
            <w:r w:rsidRPr="003C0C6B">
              <w:rPr>
                <w:sz w:val="22"/>
                <w:szCs w:val="22"/>
              </w:rPr>
              <w:t>– identyfikuje postacie: Dawida Ben Guriona, Jasira Arafata</w:t>
            </w:r>
          </w:p>
          <w:p w:rsidR="003C0C6B" w:rsidRPr="003C0C6B" w:rsidRDefault="003C0C6B" w:rsidP="001B4717">
            <w:pPr>
              <w:autoSpaceDE w:val="0"/>
              <w:autoSpaceDN w:val="0"/>
              <w:adjustRightInd w:val="0"/>
            </w:pPr>
            <w:r w:rsidRPr="003C0C6B">
              <w:rPr>
                <w:sz w:val="22"/>
                <w:szCs w:val="22"/>
              </w:rPr>
              <w:t>– wskazuje na mapie rejon Bliskiego Wschodu i Zatoki Perskiej</w:t>
            </w:r>
          </w:p>
          <w:p w:rsidR="003C0C6B" w:rsidRPr="003C0C6B" w:rsidRDefault="003C0C6B" w:rsidP="001B4717">
            <w:r w:rsidRPr="003C0C6B">
              <w:rPr>
                <w:sz w:val="22"/>
                <w:szCs w:val="22"/>
              </w:rPr>
              <w:t>– przedstawia okoliczności, w jakich powstało państwo Izrael</w:t>
            </w:r>
          </w:p>
          <w:p w:rsidR="003C0C6B" w:rsidRPr="003C0C6B" w:rsidRDefault="003C0C6B" w:rsidP="001B4717">
            <w:pPr>
              <w:autoSpaceDE w:val="0"/>
              <w:autoSpaceDN w:val="0"/>
              <w:adjustRightInd w:val="0"/>
            </w:pPr>
            <w:r w:rsidRPr="003C0C6B">
              <w:rPr>
                <w:sz w:val="22"/>
                <w:szCs w:val="22"/>
              </w:rPr>
              <w:t>– wymienia przyczyny i skutki konfliktów izraelsko-arabskich</w:t>
            </w:r>
          </w:p>
          <w:p w:rsidR="003C0C6B" w:rsidRPr="003C0C6B" w:rsidRDefault="003C0C6B" w:rsidP="001B4717">
            <w:pPr>
              <w:autoSpaceDE w:val="0"/>
              <w:autoSpaceDN w:val="0"/>
              <w:adjustRightInd w:val="0"/>
              <w:rPr>
                <w:spacing w:val="2"/>
              </w:rPr>
            </w:pPr>
            <w:r w:rsidRPr="003C0C6B">
              <w:rPr>
                <w:spacing w:val="2"/>
                <w:sz w:val="22"/>
                <w:szCs w:val="22"/>
              </w:rPr>
              <w:t>– omawia charakter konfliktu bliskowschodniego</w:t>
            </w:r>
          </w:p>
          <w:p w:rsidR="003C0C6B" w:rsidRPr="003C0C6B" w:rsidRDefault="003C0C6B" w:rsidP="001B4717">
            <w:pPr>
              <w:autoSpaceDE w:val="0"/>
              <w:autoSpaceDN w:val="0"/>
              <w:adjustRightInd w:val="0"/>
            </w:pPr>
            <w:r w:rsidRPr="003C0C6B">
              <w:rPr>
                <w:sz w:val="22"/>
                <w:szCs w:val="22"/>
              </w:rPr>
              <w:t xml:space="preserve">– omawia konflikt w rejonie Zatoki Perskiej </w:t>
            </w:r>
          </w:p>
        </w:tc>
        <w:tc>
          <w:tcPr>
            <w:tcW w:w="4395" w:type="dxa"/>
          </w:tcPr>
          <w:p w:rsidR="003C0C6B" w:rsidRPr="003C0C6B" w:rsidRDefault="003C0C6B" w:rsidP="001B4717">
            <w:pPr>
              <w:autoSpaceDE w:val="0"/>
              <w:autoSpaceDN w:val="0"/>
              <w:adjustRightInd w:val="0"/>
            </w:pPr>
            <w:r w:rsidRPr="003C0C6B">
              <w:rPr>
                <w:sz w:val="22"/>
                <w:szCs w:val="22"/>
              </w:rPr>
              <w:t>– wyjaśnia znaczenie terminów: kibuc, szyici, zamach w Monachium, intifada,  Autonomia Palestyńska, operacja „Pustynna burza”</w:t>
            </w:r>
          </w:p>
          <w:p w:rsidR="003C0C6B" w:rsidRPr="003C0C6B" w:rsidRDefault="003C0C6B" w:rsidP="001B4717">
            <w:pPr>
              <w:autoSpaceDE w:val="0"/>
              <w:autoSpaceDN w:val="0"/>
              <w:adjustRightInd w:val="0"/>
            </w:pPr>
            <w:r w:rsidRPr="003C0C6B">
              <w:rPr>
                <w:sz w:val="22"/>
                <w:szCs w:val="22"/>
              </w:rPr>
              <w:t>– zna daty: wydania deklaracji Balfoura (1917), rezolucji ONZ o podziale Palestyny (1947), wojny o niepodległość Izraela (1948–1949), nacjonalizacji Kanału Sueskiego (1956), wojny izraelsko-egipskiej (X 1956), zamachu w Monachium (1972), porozumienia w Camp David (1978), wybuchu intifady (1987), porozumienia z Oslo (1993)</w:t>
            </w:r>
          </w:p>
          <w:p w:rsidR="003C0C6B" w:rsidRPr="003C0C6B" w:rsidRDefault="003C0C6B" w:rsidP="001B4717">
            <w:pPr>
              <w:autoSpaceDE w:val="0"/>
              <w:autoSpaceDN w:val="0"/>
              <w:adjustRightInd w:val="0"/>
            </w:pPr>
            <w:r w:rsidRPr="003C0C6B">
              <w:rPr>
                <w:sz w:val="22"/>
                <w:szCs w:val="22"/>
              </w:rPr>
              <w:t>– identyfikuje postacie: Gamala Abdela Nasera, Menachema Begina, Ruhollaha Chomeiniego, Saddama Husajna</w:t>
            </w:r>
          </w:p>
          <w:p w:rsidR="003C0C6B" w:rsidRPr="003C0C6B" w:rsidRDefault="003C0C6B" w:rsidP="001B4717">
            <w:pPr>
              <w:autoSpaceDE w:val="0"/>
              <w:autoSpaceDN w:val="0"/>
              <w:adjustRightInd w:val="0"/>
            </w:pPr>
            <w:r w:rsidRPr="003C0C6B">
              <w:rPr>
                <w:sz w:val="22"/>
                <w:szCs w:val="22"/>
              </w:rPr>
              <w:t>– omawia proces powstawania państwa Izrael i jego funkcjonowanie w pierwszych latach niepodległości</w:t>
            </w:r>
          </w:p>
          <w:p w:rsidR="003C0C6B" w:rsidRPr="003C0C6B" w:rsidRDefault="003C0C6B" w:rsidP="001B4717">
            <w:pPr>
              <w:autoSpaceDE w:val="0"/>
              <w:autoSpaceDN w:val="0"/>
              <w:adjustRightInd w:val="0"/>
            </w:pPr>
            <w:r w:rsidRPr="003C0C6B">
              <w:rPr>
                <w:sz w:val="22"/>
                <w:szCs w:val="22"/>
              </w:rPr>
              <w:t>– przedstawia przyczyny i skutki rewolucji islamskiej w Iranie</w:t>
            </w:r>
          </w:p>
          <w:p w:rsidR="003C0C6B" w:rsidRPr="003C0C6B" w:rsidRDefault="003C0C6B" w:rsidP="001B4717">
            <w:pPr>
              <w:autoSpaceDE w:val="0"/>
              <w:autoSpaceDN w:val="0"/>
              <w:adjustRightInd w:val="0"/>
            </w:pPr>
            <w:r w:rsidRPr="003C0C6B">
              <w:rPr>
                <w:sz w:val="22"/>
                <w:szCs w:val="22"/>
              </w:rPr>
              <w:t>– charakteryzuje i ocenia zjawisko terroryzmu palestyńskiego</w:t>
            </w:r>
          </w:p>
          <w:p w:rsidR="003C0C6B" w:rsidRPr="003C0C6B" w:rsidRDefault="003C0C6B" w:rsidP="001B4717">
            <w:r w:rsidRPr="003C0C6B">
              <w:rPr>
                <w:sz w:val="22"/>
                <w:szCs w:val="22"/>
              </w:rPr>
              <w:t>– ocenia rolę mocarstw światowych w konflikcie bliskowschodnim</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7. Zimna wojna i wyścig zbrojeń</w:t>
            </w:r>
          </w:p>
        </w:tc>
        <w:tc>
          <w:tcPr>
            <w:tcW w:w="2722" w:type="dxa"/>
          </w:tcPr>
          <w:p w:rsidR="003C0C6B" w:rsidRPr="003C0C6B" w:rsidRDefault="003C0C6B" w:rsidP="003C0C6B">
            <w:pPr>
              <w:numPr>
                <w:ilvl w:val="0"/>
                <w:numId w:val="45"/>
              </w:numPr>
              <w:autoSpaceDE w:val="0"/>
              <w:autoSpaceDN w:val="0"/>
              <w:adjustRightInd w:val="0"/>
              <w:ind w:left="357" w:hanging="357"/>
            </w:pPr>
            <w:r w:rsidRPr="003C0C6B">
              <w:rPr>
                <w:sz w:val="22"/>
                <w:szCs w:val="22"/>
              </w:rPr>
              <w:t>Rywalizacja Wschód–Zachód</w:t>
            </w:r>
          </w:p>
          <w:p w:rsidR="003C0C6B" w:rsidRPr="003C0C6B" w:rsidRDefault="003C0C6B" w:rsidP="003C0C6B">
            <w:pPr>
              <w:numPr>
                <w:ilvl w:val="0"/>
                <w:numId w:val="45"/>
              </w:numPr>
              <w:autoSpaceDE w:val="0"/>
              <w:autoSpaceDN w:val="0"/>
              <w:adjustRightInd w:val="0"/>
              <w:ind w:left="357" w:hanging="357"/>
            </w:pPr>
            <w:r w:rsidRPr="003C0C6B">
              <w:rPr>
                <w:sz w:val="22"/>
                <w:szCs w:val="22"/>
              </w:rPr>
              <w:t>Kryzys kubański</w:t>
            </w:r>
          </w:p>
          <w:p w:rsidR="003C0C6B" w:rsidRPr="003C0C6B" w:rsidRDefault="003C0C6B" w:rsidP="003C0C6B">
            <w:pPr>
              <w:numPr>
                <w:ilvl w:val="0"/>
                <w:numId w:val="45"/>
              </w:numPr>
              <w:autoSpaceDE w:val="0"/>
              <w:autoSpaceDN w:val="0"/>
              <w:adjustRightInd w:val="0"/>
              <w:ind w:left="357" w:hanging="357"/>
            </w:pPr>
            <w:r w:rsidRPr="003C0C6B">
              <w:rPr>
                <w:sz w:val="22"/>
                <w:szCs w:val="22"/>
              </w:rPr>
              <w:t>Wojna w Wietnamie</w:t>
            </w:r>
          </w:p>
          <w:p w:rsidR="003C0C6B" w:rsidRPr="003C0C6B" w:rsidRDefault="003C0C6B" w:rsidP="003C0C6B">
            <w:pPr>
              <w:numPr>
                <w:ilvl w:val="0"/>
                <w:numId w:val="45"/>
              </w:numPr>
              <w:autoSpaceDE w:val="0"/>
              <w:autoSpaceDN w:val="0"/>
              <w:adjustRightInd w:val="0"/>
              <w:ind w:left="357" w:hanging="357"/>
            </w:pPr>
            <w:r w:rsidRPr="003C0C6B">
              <w:rPr>
                <w:sz w:val="22"/>
                <w:szCs w:val="22"/>
              </w:rPr>
              <w:t>Rządy Breżniewa</w:t>
            </w:r>
          </w:p>
          <w:p w:rsidR="003C0C6B" w:rsidRPr="003C0C6B" w:rsidRDefault="003C0C6B" w:rsidP="003C0C6B">
            <w:pPr>
              <w:numPr>
                <w:ilvl w:val="0"/>
                <w:numId w:val="45"/>
              </w:numPr>
              <w:autoSpaceDE w:val="0"/>
              <w:autoSpaceDN w:val="0"/>
              <w:adjustRightInd w:val="0"/>
              <w:ind w:left="357" w:hanging="357"/>
            </w:pPr>
            <w:r w:rsidRPr="003C0C6B">
              <w:rPr>
                <w:sz w:val="22"/>
                <w:szCs w:val="22"/>
              </w:rPr>
              <w:t>Praska wiosna</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XXXVI.5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XXXVI.7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wyścig zbrojeń, kryzys kubański, lądowanie w Zatoce Świń, odprężenie, praska wiosna</w:t>
            </w:r>
          </w:p>
          <w:p w:rsidR="003C0C6B" w:rsidRPr="003C0C6B" w:rsidRDefault="003C0C6B" w:rsidP="001B4717">
            <w:pPr>
              <w:autoSpaceDE w:val="0"/>
              <w:autoSpaceDN w:val="0"/>
              <w:adjustRightInd w:val="0"/>
            </w:pPr>
            <w:r w:rsidRPr="003C0C6B">
              <w:rPr>
                <w:sz w:val="22"/>
                <w:szCs w:val="22"/>
              </w:rPr>
              <w:t>– zna daty: wysłania pierwszego człowieka w kosmos (1961), ogłoszenia blokady morskiej Kuby (X 1962), wojny w Wietnamie (1957–1975), praskiej wiosny (1968), interwencji wojsk Układu Warszawskiego w Czechosłowacji (20/21 VIII 1968)</w:t>
            </w:r>
          </w:p>
          <w:p w:rsidR="003C0C6B" w:rsidRPr="003C0C6B" w:rsidRDefault="003C0C6B" w:rsidP="001B4717">
            <w:pPr>
              <w:autoSpaceDE w:val="0"/>
              <w:autoSpaceDN w:val="0"/>
              <w:adjustRightInd w:val="0"/>
            </w:pPr>
            <w:r w:rsidRPr="003C0C6B">
              <w:rPr>
                <w:sz w:val="22"/>
                <w:szCs w:val="22"/>
              </w:rPr>
              <w:t>– identyfikuje postacie: Nikity Chruszczowa, Fidela Castro, Johna F. Kennedy’ego, Richarda Nixona, Leonida Breżniewa</w:t>
            </w:r>
          </w:p>
          <w:p w:rsidR="003C0C6B" w:rsidRPr="003C0C6B" w:rsidRDefault="003C0C6B" w:rsidP="001B4717">
            <w:pPr>
              <w:autoSpaceDE w:val="0"/>
              <w:autoSpaceDN w:val="0"/>
              <w:adjustRightInd w:val="0"/>
            </w:pPr>
            <w:r w:rsidRPr="003C0C6B">
              <w:rPr>
                <w:sz w:val="22"/>
                <w:szCs w:val="22"/>
              </w:rPr>
              <w:t>– wyjaśnia, na czym polegała rywalizacja między USA i ZSRS w dziedzinach: wojskowości i podboju kosmosu</w:t>
            </w:r>
          </w:p>
          <w:p w:rsidR="003C0C6B" w:rsidRPr="003C0C6B" w:rsidRDefault="003C0C6B" w:rsidP="001B4717">
            <w:pPr>
              <w:autoSpaceDE w:val="0"/>
              <w:autoSpaceDN w:val="0"/>
              <w:adjustRightInd w:val="0"/>
            </w:pPr>
            <w:r w:rsidRPr="003C0C6B">
              <w:rPr>
                <w:sz w:val="22"/>
                <w:szCs w:val="22"/>
              </w:rPr>
              <w:t>– przedstawia przyczyny i skutki konfliktu kubańskiego</w:t>
            </w:r>
          </w:p>
          <w:p w:rsidR="003C0C6B" w:rsidRPr="003C0C6B" w:rsidRDefault="003C0C6B" w:rsidP="001B4717">
            <w:pPr>
              <w:autoSpaceDE w:val="0"/>
              <w:autoSpaceDN w:val="0"/>
              <w:adjustRightInd w:val="0"/>
            </w:pPr>
            <w:r w:rsidRPr="003C0C6B">
              <w:rPr>
                <w:sz w:val="22"/>
                <w:szCs w:val="22"/>
              </w:rPr>
              <w:t>– omawia przyczyny i skutki praskiej wiosny</w:t>
            </w:r>
          </w:p>
          <w:p w:rsidR="003C0C6B" w:rsidRPr="003C0C6B" w:rsidRDefault="003C0C6B" w:rsidP="001B4717">
            <w:pPr>
              <w:autoSpaceDE w:val="0"/>
              <w:autoSpaceDN w:val="0"/>
              <w:adjustRightInd w:val="0"/>
            </w:pPr>
            <w:r w:rsidRPr="003C0C6B">
              <w:rPr>
                <w:sz w:val="22"/>
                <w:szCs w:val="22"/>
              </w:rPr>
              <w:t>– wyjaśnia okoliczności interwencji sił Układu Warszawskiego w Czechosłowacji</w:t>
            </w:r>
          </w:p>
        </w:tc>
        <w:tc>
          <w:tcPr>
            <w:tcW w:w="4395" w:type="dxa"/>
          </w:tcPr>
          <w:p w:rsidR="003C0C6B" w:rsidRPr="003C0C6B" w:rsidRDefault="003C0C6B" w:rsidP="001B4717">
            <w:pPr>
              <w:autoSpaceDE w:val="0"/>
              <w:autoSpaceDN w:val="0"/>
              <w:adjustRightInd w:val="0"/>
            </w:pPr>
            <w:r w:rsidRPr="003C0C6B">
              <w:rPr>
                <w:sz w:val="22"/>
                <w:szCs w:val="22"/>
              </w:rPr>
              <w:t>– wyjaśnia znaczenie terminów: „gorąca linia” między Moskwą i Waszyngtonem, Vietcong, Konferencja Bezpieczeństwa i Współpracy w Europie, Czerwoni Khmerzy</w:t>
            </w:r>
          </w:p>
          <w:p w:rsidR="003C0C6B" w:rsidRPr="003C0C6B" w:rsidRDefault="003C0C6B" w:rsidP="001B4717">
            <w:pPr>
              <w:autoSpaceDE w:val="0"/>
              <w:autoSpaceDN w:val="0"/>
              <w:adjustRightInd w:val="0"/>
            </w:pPr>
            <w:r w:rsidRPr="003C0C6B">
              <w:rPr>
                <w:sz w:val="22"/>
                <w:szCs w:val="22"/>
              </w:rPr>
              <w:t xml:space="preserve">– zna daty: umieszczenia pierwszego sztucznego satelity w kosmosie (1947), przejęcia władzy na Kubie przez F. Castro (1959), desantu w Zatoce Świń (1961), lądowania na Księżycu (1969), Konferencji Bezpieczeństwa i Współpracy w Europie (1973–1975), dyktatury Czerwonych Khmerów (1975–1979) </w:t>
            </w:r>
          </w:p>
          <w:p w:rsidR="003C0C6B" w:rsidRPr="003C0C6B" w:rsidRDefault="003C0C6B" w:rsidP="001B4717">
            <w:pPr>
              <w:autoSpaceDE w:val="0"/>
              <w:autoSpaceDN w:val="0"/>
              <w:adjustRightInd w:val="0"/>
            </w:pPr>
            <w:r w:rsidRPr="003C0C6B">
              <w:rPr>
                <w:sz w:val="22"/>
                <w:szCs w:val="22"/>
              </w:rPr>
              <w:t>– identyfikuje postacie: Dwighta Eisenhowera, Pol Pota, Jurija Gagarina, Neila Armstronga, Aleksandra Dubčeka</w:t>
            </w:r>
          </w:p>
          <w:p w:rsidR="003C0C6B" w:rsidRPr="003C0C6B" w:rsidRDefault="003C0C6B" w:rsidP="001B4717">
            <w:pPr>
              <w:autoSpaceDE w:val="0"/>
              <w:autoSpaceDN w:val="0"/>
              <w:adjustRightInd w:val="0"/>
            </w:pPr>
            <w:r w:rsidRPr="003C0C6B">
              <w:rPr>
                <w:sz w:val="22"/>
                <w:szCs w:val="22"/>
              </w:rPr>
              <w:t>– omawia główne założenia polityki zagranicznej ZSRS i USA w latach 60. i 70. XX w.</w:t>
            </w:r>
          </w:p>
          <w:p w:rsidR="003C0C6B" w:rsidRPr="003C0C6B" w:rsidRDefault="003C0C6B" w:rsidP="001B4717">
            <w:pPr>
              <w:autoSpaceDE w:val="0"/>
              <w:autoSpaceDN w:val="0"/>
              <w:adjustRightInd w:val="0"/>
            </w:pPr>
            <w:r w:rsidRPr="003C0C6B">
              <w:rPr>
                <w:sz w:val="22"/>
                <w:szCs w:val="22"/>
              </w:rPr>
              <w:t>– przedstawia przyczyny i skutki amerykańskiej interwencji w Wietnamie</w:t>
            </w:r>
          </w:p>
          <w:p w:rsidR="003C0C6B" w:rsidRPr="003C0C6B" w:rsidRDefault="003C0C6B" w:rsidP="001B4717">
            <w:pPr>
              <w:autoSpaceDE w:val="0"/>
              <w:autoSpaceDN w:val="0"/>
              <w:adjustRightInd w:val="0"/>
            </w:pPr>
            <w:r w:rsidRPr="003C0C6B">
              <w:rPr>
                <w:sz w:val="22"/>
                <w:szCs w:val="22"/>
              </w:rPr>
              <w:t>– przedstawia skutki rządów Czerwonych Khmerów w Kambodży</w:t>
            </w:r>
          </w:p>
          <w:p w:rsidR="003C0C6B" w:rsidRPr="003C0C6B" w:rsidRDefault="003C0C6B" w:rsidP="001B4717">
            <w:r w:rsidRPr="003C0C6B">
              <w:rPr>
                <w:sz w:val="22"/>
                <w:szCs w:val="22"/>
              </w:rPr>
              <w:t>– omawia wpływy ZSRS na świecie i ocenia ich polityczne konsekwencje</w:t>
            </w:r>
          </w:p>
          <w:p w:rsidR="003C0C6B" w:rsidRPr="003C0C6B" w:rsidRDefault="003C0C6B" w:rsidP="001B4717">
            <w:pPr>
              <w:autoSpaceDE w:val="0"/>
              <w:autoSpaceDN w:val="0"/>
              <w:adjustRightInd w:val="0"/>
            </w:pP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8. Droga ku wspólnej Europie</w:t>
            </w:r>
          </w:p>
        </w:tc>
        <w:tc>
          <w:tcPr>
            <w:tcW w:w="2722" w:type="dxa"/>
          </w:tcPr>
          <w:p w:rsidR="003C0C6B" w:rsidRPr="003C0C6B" w:rsidRDefault="003C0C6B" w:rsidP="003C0C6B">
            <w:pPr>
              <w:numPr>
                <w:ilvl w:val="0"/>
                <w:numId w:val="46"/>
              </w:numPr>
              <w:autoSpaceDE w:val="0"/>
              <w:autoSpaceDN w:val="0"/>
              <w:adjustRightInd w:val="0"/>
              <w:ind w:left="357" w:hanging="357"/>
            </w:pPr>
            <w:r w:rsidRPr="003C0C6B">
              <w:rPr>
                <w:sz w:val="22"/>
                <w:szCs w:val="22"/>
              </w:rPr>
              <w:t>Demokratyzacja Europy Zachodniej</w:t>
            </w:r>
          </w:p>
          <w:p w:rsidR="003C0C6B" w:rsidRPr="003C0C6B" w:rsidRDefault="003C0C6B" w:rsidP="003C0C6B">
            <w:pPr>
              <w:numPr>
                <w:ilvl w:val="0"/>
                <w:numId w:val="46"/>
              </w:numPr>
              <w:autoSpaceDE w:val="0"/>
              <w:autoSpaceDN w:val="0"/>
              <w:adjustRightInd w:val="0"/>
              <w:ind w:left="357" w:hanging="357"/>
            </w:pPr>
            <w:r w:rsidRPr="003C0C6B">
              <w:rPr>
                <w:sz w:val="22"/>
                <w:szCs w:val="22"/>
              </w:rPr>
              <w:t>Upadek europejskich dyktatur</w:t>
            </w:r>
          </w:p>
          <w:p w:rsidR="003C0C6B" w:rsidRPr="003C0C6B" w:rsidRDefault="003C0C6B" w:rsidP="003C0C6B">
            <w:pPr>
              <w:numPr>
                <w:ilvl w:val="0"/>
                <w:numId w:val="46"/>
              </w:numPr>
              <w:autoSpaceDE w:val="0"/>
              <w:autoSpaceDN w:val="0"/>
              <w:adjustRightInd w:val="0"/>
              <w:ind w:left="357" w:hanging="357"/>
            </w:pPr>
            <w:r w:rsidRPr="003C0C6B">
              <w:rPr>
                <w:sz w:val="22"/>
                <w:szCs w:val="22"/>
              </w:rPr>
              <w:t>Początek integracji europejskiej</w:t>
            </w:r>
          </w:p>
          <w:p w:rsidR="003C0C6B" w:rsidRPr="003C0C6B" w:rsidRDefault="003C0C6B" w:rsidP="003C0C6B">
            <w:pPr>
              <w:numPr>
                <w:ilvl w:val="0"/>
                <w:numId w:val="46"/>
              </w:numPr>
              <w:autoSpaceDE w:val="0"/>
              <w:autoSpaceDN w:val="0"/>
              <w:adjustRightInd w:val="0"/>
              <w:ind w:left="357" w:hanging="357"/>
            </w:pPr>
            <w:r w:rsidRPr="003C0C6B">
              <w:rPr>
                <w:sz w:val="22"/>
                <w:szCs w:val="22"/>
              </w:rPr>
              <w:t>Od EWG do Unii Europejskiej</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XXXVI.12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traktaty rzymskie, Europejska Wspólnota Węgla i Stali (EWWiS), Europejska Wspólnota Gospodarcza (EWG), Komisja Europejska, Parlament Europejski, układ z Schengen, traktat z Maastricht, Unia Europejska, euro</w:t>
            </w:r>
          </w:p>
          <w:p w:rsidR="003C0C6B" w:rsidRPr="003C0C6B" w:rsidRDefault="003C0C6B" w:rsidP="001B4717">
            <w:pPr>
              <w:autoSpaceDE w:val="0"/>
              <w:autoSpaceDN w:val="0"/>
              <w:adjustRightInd w:val="0"/>
            </w:pPr>
            <w:r w:rsidRPr="003C0C6B">
              <w:rPr>
                <w:sz w:val="22"/>
                <w:szCs w:val="22"/>
              </w:rPr>
              <w:t xml:space="preserve">– zna daty: powstania EWWiS (1952), podpisania traktatów rzymskich (1957), powstania Unii Europejskiej (1993) </w:t>
            </w:r>
          </w:p>
          <w:p w:rsidR="003C0C6B" w:rsidRPr="003C0C6B" w:rsidRDefault="003C0C6B" w:rsidP="001B4717">
            <w:pPr>
              <w:autoSpaceDE w:val="0"/>
              <w:autoSpaceDN w:val="0"/>
              <w:adjustRightInd w:val="0"/>
            </w:pPr>
            <w:r w:rsidRPr="003C0C6B">
              <w:rPr>
                <w:sz w:val="22"/>
                <w:szCs w:val="22"/>
              </w:rPr>
              <w:t>– identyfikuje postacie: Roberta Schumana, Konrada Adenauera, Alcida De Gasperiego</w:t>
            </w:r>
          </w:p>
          <w:p w:rsidR="003C0C6B" w:rsidRPr="003C0C6B" w:rsidRDefault="003C0C6B" w:rsidP="001B4717">
            <w:pPr>
              <w:autoSpaceDE w:val="0"/>
              <w:autoSpaceDN w:val="0"/>
              <w:adjustRightInd w:val="0"/>
            </w:pPr>
            <w:r w:rsidRPr="003C0C6B">
              <w:rPr>
                <w:sz w:val="22"/>
                <w:szCs w:val="22"/>
              </w:rPr>
              <w:t>– wskazuje na mapie państwa założycielskie EWG oraz państwa należące do UE</w:t>
            </w:r>
          </w:p>
          <w:p w:rsidR="003C0C6B" w:rsidRPr="003C0C6B" w:rsidRDefault="003C0C6B" w:rsidP="001B4717">
            <w:pPr>
              <w:autoSpaceDE w:val="0"/>
              <w:autoSpaceDN w:val="0"/>
              <w:adjustRightInd w:val="0"/>
            </w:pPr>
            <w:r w:rsidRPr="003C0C6B">
              <w:rPr>
                <w:sz w:val="22"/>
                <w:szCs w:val="22"/>
              </w:rPr>
              <w:t>– wymienia zjawiska, które wpłynęły na umocnienie się demokracji w Europie Zachodniej po II wojnie światowej</w:t>
            </w:r>
          </w:p>
          <w:p w:rsidR="003C0C6B" w:rsidRPr="003C0C6B" w:rsidRDefault="003C0C6B" w:rsidP="001B4717">
            <w:pPr>
              <w:autoSpaceDE w:val="0"/>
              <w:autoSpaceDN w:val="0"/>
              <w:adjustRightInd w:val="0"/>
            </w:pPr>
            <w:r w:rsidRPr="003C0C6B">
              <w:rPr>
                <w:sz w:val="22"/>
                <w:szCs w:val="22"/>
              </w:rPr>
              <w:t>– podaje przyczyny integracji europejskiej</w:t>
            </w:r>
          </w:p>
          <w:p w:rsidR="003C0C6B" w:rsidRPr="003C0C6B" w:rsidRDefault="003C0C6B" w:rsidP="001B4717">
            <w:pPr>
              <w:autoSpaceDE w:val="0"/>
              <w:autoSpaceDN w:val="0"/>
              <w:adjustRightInd w:val="0"/>
            </w:pPr>
            <w:r w:rsidRPr="003C0C6B">
              <w:rPr>
                <w:sz w:val="22"/>
                <w:szCs w:val="22"/>
              </w:rPr>
              <w:t>– przedstawia etapy tworzenia Unii Europejskiej</w:t>
            </w:r>
          </w:p>
        </w:tc>
        <w:tc>
          <w:tcPr>
            <w:tcW w:w="4395" w:type="dxa"/>
          </w:tcPr>
          <w:p w:rsidR="003C0C6B" w:rsidRPr="003C0C6B" w:rsidRDefault="003C0C6B" w:rsidP="001B4717">
            <w:pPr>
              <w:autoSpaceDE w:val="0"/>
              <w:autoSpaceDN w:val="0"/>
              <w:adjustRightInd w:val="0"/>
            </w:pPr>
            <w:r w:rsidRPr="003C0C6B">
              <w:rPr>
                <w:sz w:val="22"/>
                <w:szCs w:val="22"/>
              </w:rPr>
              <w:t xml:space="preserve"> – wyjaśnia znaczenie terminów: plan Schumana, Organizacja Europejskiej Współpracy Gospodarczej (OEEC), Organizacja Współpracy Gospodarczej i Rozwoju (OECD), Europejska Wspólnota Energii Atomowej (Euratom), Rada Europejska</w:t>
            </w:r>
          </w:p>
          <w:p w:rsidR="003C0C6B" w:rsidRPr="003C0C6B" w:rsidRDefault="003C0C6B" w:rsidP="001B4717">
            <w:pPr>
              <w:autoSpaceDE w:val="0"/>
              <w:autoSpaceDN w:val="0"/>
              <w:adjustRightInd w:val="0"/>
            </w:pPr>
            <w:r w:rsidRPr="003C0C6B">
              <w:rPr>
                <w:sz w:val="22"/>
                <w:szCs w:val="22"/>
              </w:rPr>
              <w:t xml:space="preserve">– zna daty: ogłoszenia planu Schumana (1950), powstania Komisji Wspólnot </w:t>
            </w:r>
          </w:p>
          <w:p w:rsidR="003C0C6B" w:rsidRPr="003C0C6B" w:rsidRDefault="003C0C6B" w:rsidP="001B4717">
            <w:pPr>
              <w:autoSpaceDE w:val="0"/>
              <w:autoSpaceDN w:val="0"/>
              <w:adjustRightInd w:val="0"/>
            </w:pPr>
            <w:r w:rsidRPr="003C0C6B">
              <w:rPr>
                <w:sz w:val="22"/>
                <w:szCs w:val="22"/>
              </w:rPr>
              <w:t>Europejskich (1967), rewolucji goździków (1974), końca dyktatury F. Franco w Hiszpanii (1975), podpisania układu w Schengen (1985), zawarcia traktatu w Maastricht (1992)</w:t>
            </w:r>
          </w:p>
          <w:p w:rsidR="003C0C6B" w:rsidRPr="003C0C6B" w:rsidRDefault="003C0C6B" w:rsidP="001B4717">
            <w:pPr>
              <w:autoSpaceDE w:val="0"/>
              <w:autoSpaceDN w:val="0"/>
              <w:adjustRightInd w:val="0"/>
            </w:pPr>
            <w:r w:rsidRPr="003C0C6B">
              <w:rPr>
                <w:sz w:val="22"/>
                <w:szCs w:val="22"/>
              </w:rPr>
              <w:t>– identyfikuje postacie: Antónia de Oliveiry Salazara, króla Juana Carlosa</w:t>
            </w:r>
          </w:p>
          <w:p w:rsidR="003C0C6B" w:rsidRPr="003C0C6B" w:rsidRDefault="003C0C6B" w:rsidP="001B4717">
            <w:pPr>
              <w:autoSpaceDE w:val="0"/>
              <w:autoSpaceDN w:val="0"/>
              <w:adjustRightInd w:val="0"/>
            </w:pPr>
            <w:r w:rsidRPr="003C0C6B">
              <w:rPr>
                <w:sz w:val="22"/>
                <w:szCs w:val="22"/>
              </w:rPr>
              <w:t>– wskazuje na mapie etapy rozszerzania EWG</w:t>
            </w:r>
          </w:p>
          <w:p w:rsidR="003C0C6B" w:rsidRPr="003C0C6B" w:rsidRDefault="003C0C6B" w:rsidP="001B4717">
            <w:pPr>
              <w:autoSpaceDE w:val="0"/>
              <w:autoSpaceDN w:val="0"/>
              <w:adjustRightInd w:val="0"/>
            </w:pPr>
            <w:r w:rsidRPr="003C0C6B">
              <w:rPr>
                <w:sz w:val="22"/>
                <w:szCs w:val="22"/>
              </w:rPr>
              <w:t>– wyjaśnia, w jaki sposób doszło do demokratycznych przemian w krajach Europy Zachodniej i Południowej</w:t>
            </w:r>
          </w:p>
          <w:p w:rsidR="003C0C6B" w:rsidRPr="003C0C6B" w:rsidRDefault="003C0C6B" w:rsidP="001B4717">
            <w:pPr>
              <w:autoSpaceDE w:val="0"/>
              <w:autoSpaceDN w:val="0"/>
              <w:adjustRightInd w:val="0"/>
            </w:pPr>
            <w:r w:rsidRPr="003C0C6B">
              <w:rPr>
                <w:sz w:val="22"/>
                <w:szCs w:val="22"/>
              </w:rPr>
              <w:t>– porównuje sytuację gospodarczą państw Europy Zachodniej i Wschodniej</w:t>
            </w:r>
          </w:p>
          <w:p w:rsidR="003C0C6B" w:rsidRPr="003C0C6B" w:rsidRDefault="003C0C6B" w:rsidP="001B4717">
            <w:pPr>
              <w:autoSpaceDE w:val="0"/>
              <w:autoSpaceDN w:val="0"/>
              <w:adjustRightInd w:val="0"/>
            </w:pPr>
            <w:r w:rsidRPr="003C0C6B">
              <w:rPr>
                <w:sz w:val="22"/>
                <w:szCs w:val="22"/>
              </w:rPr>
              <w:t>– omawia wpływ integracji europejskiej na rozwój gospodarczy i demokratyzację państw Europy Zachodniej</w:t>
            </w:r>
          </w:p>
          <w:p w:rsidR="003C0C6B" w:rsidRPr="003C0C6B" w:rsidRDefault="003C0C6B" w:rsidP="001B4717">
            <w:pPr>
              <w:autoSpaceDE w:val="0"/>
              <w:autoSpaceDN w:val="0"/>
              <w:adjustRightInd w:val="0"/>
            </w:pPr>
            <w:r w:rsidRPr="003C0C6B">
              <w:rPr>
                <w:sz w:val="22"/>
                <w:szCs w:val="22"/>
              </w:rPr>
              <w:t>– ocenia gospodarcze i polityczne skutki integracji europejskiej</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9. Przemiany społeczne i kulturowe</w:t>
            </w:r>
          </w:p>
          <w:p w:rsidR="003C0C6B" w:rsidRPr="003C0C6B" w:rsidRDefault="003C0C6B" w:rsidP="001B4717">
            <w:pPr>
              <w:autoSpaceDE w:val="0"/>
              <w:autoSpaceDN w:val="0"/>
              <w:adjustRightInd w:val="0"/>
            </w:pPr>
            <w:r w:rsidRPr="003C0C6B">
              <w:rPr>
                <w:sz w:val="22"/>
                <w:szCs w:val="22"/>
              </w:rPr>
              <w:t>w drugiej połowie XX w.</w:t>
            </w:r>
          </w:p>
        </w:tc>
        <w:tc>
          <w:tcPr>
            <w:tcW w:w="2722" w:type="dxa"/>
          </w:tcPr>
          <w:p w:rsidR="003C0C6B" w:rsidRPr="003C0C6B" w:rsidRDefault="003C0C6B" w:rsidP="003C0C6B">
            <w:pPr>
              <w:numPr>
                <w:ilvl w:val="0"/>
                <w:numId w:val="47"/>
              </w:numPr>
              <w:autoSpaceDE w:val="0"/>
              <w:autoSpaceDN w:val="0"/>
              <w:adjustRightInd w:val="0"/>
              <w:ind w:left="357" w:hanging="357"/>
            </w:pPr>
            <w:r w:rsidRPr="003C0C6B">
              <w:rPr>
                <w:sz w:val="22"/>
                <w:szCs w:val="22"/>
              </w:rPr>
              <w:t>Rewolucja obyczajowa</w:t>
            </w:r>
          </w:p>
          <w:p w:rsidR="003C0C6B" w:rsidRPr="003C0C6B" w:rsidRDefault="003C0C6B" w:rsidP="003C0C6B">
            <w:pPr>
              <w:numPr>
                <w:ilvl w:val="0"/>
                <w:numId w:val="47"/>
              </w:numPr>
              <w:autoSpaceDE w:val="0"/>
              <w:autoSpaceDN w:val="0"/>
              <w:adjustRightInd w:val="0"/>
              <w:ind w:left="357" w:hanging="357"/>
            </w:pPr>
            <w:r w:rsidRPr="003C0C6B">
              <w:rPr>
                <w:sz w:val="22"/>
                <w:szCs w:val="22"/>
              </w:rPr>
              <w:t>Ruchy kontestatorskie</w:t>
            </w:r>
          </w:p>
          <w:p w:rsidR="003C0C6B" w:rsidRPr="003C0C6B" w:rsidRDefault="003C0C6B" w:rsidP="003C0C6B">
            <w:pPr>
              <w:numPr>
                <w:ilvl w:val="0"/>
                <w:numId w:val="47"/>
              </w:numPr>
              <w:autoSpaceDE w:val="0"/>
              <w:autoSpaceDN w:val="0"/>
              <w:adjustRightInd w:val="0"/>
              <w:ind w:left="357" w:hanging="357"/>
            </w:pPr>
            <w:r w:rsidRPr="003C0C6B">
              <w:rPr>
                <w:sz w:val="22"/>
                <w:szCs w:val="22"/>
              </w:rPr>
              <w:t>Bunty studenckie</w:t>
            </w:r>
          </w:p>
          <w:p w:rsidR="003C0C6B" w:rsidRPr="003C0C6B" w:rsidRDefault="003C0C6B" w:rsidP="003C0C6B">
            <w:pPr>
              <w:numPr>
                <w:ilvl w:val="0"/>
                <w:numId w:val="47"/>
              </w:numPr>
              <w:autoSpaceDE w:val="0"/>
              <w:autoSpaceDN w:val="0"/>
              <w:adjustRightInd w:val="0"/>
              <w:ind w:left="357" w:hanging="357"/>
            </w:pPr>
            <w:r w:rsidRPr="003C0C6B">
              <w:rPr>
                <w:sz w:val="22"/>
                <w:szCs w:val="22"/>
              </w:rPr>
              <w:t>Ruchy feministyczne</w:t>
            </w:r>
          </w:p>
          <w:p w:rsidR="003C0C6B" w:rsidRPr="003C0C6B" w:rsidRDefault="003C0C6B" w:rsidP="003C0C6B">
            <w:pPr>
              <w:numPr>
                <w:ilvl w:val="0"/>
                <w:numId w:val="47"/>
              </w:numPr>
              <w:autoSpaceDE w:val="0"/>
              <w:autoSpaceDN w:val="0"/>
              <w:adjustRightInd w:val="0"/>
              <w:ind w:left="357" w:hanging="357"/>
            </w:pPr>
            <w:r w:rsidRPr="003C0C6B">
              <w:rPr>
                <w:sz w:val="22"/>
                <w:szCs w:val="22"/>
              </w:rPr>
              <w:t>Terroryzm polityczny</w:t>
            </w:r>
          </w:p>
          <w:p w:rsidR="003C0C6B" w:rsidRPr="003C0C6B" w:rsidRDefault="003C0C6B" w:rsidP="003C0C6B">
            <w:pPr>
              <w:numPr>
                <w:ilvl w:val="0"/>
                <w:numId w:val="47"/>
              </w:numPr>
              <w:autoSpaceDE w:val="0"/>
              <w:autoSpaceDN w:val="0"/>
              <w:adjustRightInd w:val="0"/>
              <w:ind w:left="357" w:hanging="357"/>
            </w:pPr>
            <w:r w:rsidRPr="003C0C6B">
              <w:rPr>
                <w:sz w:val="22"/>
                <w:szCs w:val="22"/>
              </w:rPr>
              <w:t>Walka z segregacją rasową</w:t>
            </w:r>
          </w:p>
          <w:p w:rsidR="003C0C6B" w:rsidRPr="003C0C6B" w:rsidRDefault="003C0C6B" w:rsidP="003C0C6B">
            <w:pPr>
              <w:numPr>
                <w:ilvl w:val="0"/>
                <w:numId w:val="47"/>
              </w:numPr>
              <w:autoSpaceDE w:val="0"/>
              <w:autoSpaceDN w:val="0"/>
              <w:adjustRightInd w:val="0"/>
              <w:ind w:left="357" w:hanging="357"/>
            </w:pPr>
            <w:r w:rsidRPr="003C0C6B">
              <w:rPr>
                <w:sz w:val="22"/>
                <w:szCs w:val="22"/>
              </w:rPr>
              <w:t>Sobór Watykański II</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XXXVI.13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rewolucja obyczajowa, ruch kontestatorski, hipisi, pacyfizm, feminizm, segregacja rasowa</w:t>
            </w:r>
          </w:p>
          <w:p w:rsidR="003C0C6B" w:rsidRPr="003C0C6B" w:rsidRDefault="003C0C6B" w:rsidP="001B4717">
            <w:pPr>
              <w:autoSpaceDE w:val="0"/>
              <w:autoSpaceDN w:val="0"/>
              <w:adjustRightInd w:val="0"/>
            </w:pPr>
            <w:r w:rsidRPr="003C0C6B">
              <w:rPr>
                <w:sz w:val="22"/>
                <w:szCs w:val="22"/>
              </w:rPr>
              <w:t>– zna daty: obrad Soboru Watykańskiego II (1962–1965), zniesienia segregacji rasowej w USA (1964)</w:t>
            </w:r>
          </w:p>
          <w:p w:rsidR="003C0C6B" w:rsidRPr="003C0C6B" w:rsidRDefault="003C0C6B" w:rsidP="001B4717">
            <w:pPr>
              <w:autoSpaceDE w:val="0"/>
              <w:autoSpaceDN w:val="0"/>
              <w:adjustRightInd w:val="0"/>
            </w:pPr>
            <w:r w:rsidRPr="003C0C6B">
              <w:rPr>
                <w:sz w:val="22"/>
                <w:szCs w:val="22"/>
              </w:rPr>
              <w:t>– identyfikuje postacie: Martina Luthera Kinga, Jana XXIII, Pawła VI</w:t>
            </w:r>
          </w:p>
          <w:p w:rsidR="003C0C6B" w:rsidRPr="003C0C6B" w:rsidRDefault="003C0C6B" w:rsidP="001B4717">
            <w:pPr>
              <w:autoSpaceDE w:val="0"/>
              <w:autoSpaceDN w:val="0"/>
              <w:adjustRightInd w:val="0"/>
            </w:pPr>
            <w:r w:rsidRPr="003C0C6B">
              <w:rPr>
                <w:sz w:val="22"/>
                <w:szCs w:val="22"/>
              </w:rPr>
              <w:t>– przedstawia przyczyny przemian społecznych i kulturowych w drugiej połowie XX w.</w:t>
            </w:r>
          </w:p>
          <w:p w:rsidR="003C0C6B" w:rsidRPr="003C0C6B" w:rsidRDefault="003C0C6B" w:rsidP="001B4717">
            <w:pPr>
              <w:autoSpaceDE w:val="0"/>
              <w:autoSpaceDN w:val="0"/>
              <w:adjustRightInd w:val="0"/>
            </w:pPr>
            <w:r w:rsidRPr="003C0C6B">
              <w:rPr>
                <w:sz w:val="22"/>
                <w:szCs w:val="22"/>
              </w:rPr>
              <w:t>– omawia cechy charakterystyczne rewolucji obyczajowej i jej skutki</w:t>
            </w:r>
          </w:p>
          <w:p w:rsidR="003C0C6B" w:rsidRPr="003C0C6B" w:rsidRDefault="003C0C6B" w:rsidP="001B4717">
            <w:pPr>
              <w:autoSpaceDE w:val="0"/>
              <w:autoSpaceDN w:val="0"/>
              <w:adjustRightInd w:val="0"/>
            </w:pPr>
            <w:r w:rsidRPr="003C0C6B">
              <w:rPr>
                <w:sz w:val="22"/>
                <w:szCs w:val="22"/>
              </w:rPr>
              <w:t>– wymienia hasła ruchów kontestatorskich</w:t>
            </w:r>
          </w:p>
          <w:p w:rsidR="003C0C6B" w:rsidRPr="003C0C6B" w:rsidRDefault="003C0C6B" w:rsidP="001B4717">
            <w:pPr>
              <w:autoSpaceDE w:val="0"/>
              <w:autoSpaceDN w:val="0"/>
              <w:adjustRightInd w:val="0"/>
            </w:pPr>
            <w:r w:rsidRPr="003C0C6B">
              <w:rPr>
                <w:sz w:val="22"/>
                <w:szCs w:val="22"/>
              </w:rPr>
              <w:t>– przedstawia cele buntów studenckich w krajach zachodnich w latach 60.</w:t>
            </w:r>
          </w:p>
          <w:p w:rsidR="003C0C6B" w:rsidRPr="003C0C6B" w:rsidRDefault="003C0C6B" w:rsidP="001B4717">
            <w:pPr>
              <w:autoSpaceDE w:val="0"/>
              <w:autoSpaceDN w:val="0"/>
              <w:adjustRightInd w:val="0"/>
            </w:pPr>
            <w:r w:rsidRPr="003C0C6B">
              <w:rPr>
                <w:sz w:val="22"/>
                <w:szCs w:val="22"/>
              </w:rPr>
              <w:t>– wyjaśnia, na czym polegała walka z segregacją rasową w USA</w:t>
            </w:r>
          </w:p>
          <w:p w:rsidR="003C0C6B" w:rsidRPr="003C0C6B" w:rsidRDefault="003C0C6B" w:rsidP="001B4717">
            <w:pPr>
              <w:autoSpaceDE w:val="0"/>
              <w:autoSpaceDN w:val="0"/>
              <w:adjustRightInd w:val="0"/>
            </w:pPr>
            <w:r w:rsidRPr="003C0C6B">
              <w:rPr>
                <w:sz w:val="22"/>
                <w:szCs w:val="22"/>
              </w:rPr>
              <w:t>– wymienia skutki obrad Soboru Watykańskiego II</w:t>
            </w:r>
          </w:p>
        </w:tc>
        <w:tc>
          <w:tcPr>
            <w:tcW w:w="4395" w:type="dxa"/>
          </w:tcPr>
          <w:p w:rsidR="003C0C6B" w:rsidRPr="003C0C6B" w:rsidRDefault="003C0C6B" w:rsidP="001B4717">
            <w:pPr>
              <w:autoSpaceDE w:val="0"/>
              <w:autoSpaceDN w:val="0"/>
              <w:adjustRightInd w:val="0"/>
            </w:pPr>
            <w:r w:rsidRPr="003C0C6B">
              <w:rPr>
                <w:sz w:val="22"/>
                <w:szCs w:val="22"/>
              </w:rPr>
              <w:t>– wyjaśnia znaczenie terminów: rewolucja seksualna, kontrkultura, Greenpeace, Woodstock, terroryzm polityczny, Frakcja Czerwonej Armii, Czerwone Brygady</w:t>
            </w:r>
          </w:p>
          <w:p w:rsidR="003C0C6B" w:rsidRPr="003C0C6B" w:rsidRDefault="003C0C6B" w:rsidP="001B4717">
            <w:pPr>
              <w:autoSpaceDE w:val="0"/>
              <w:autoSpaceDN w:val="0"/>
              <w:adjustRightInd w:val="0"/>
            </w:pPr>
            <w:r w:rsidRPr="003C0C6B">
              <w:rPr>
                <w:sz w:val="22"/>
                <w:szCs w:val="22"/>
              </w:rPr>
              <w:t>– zna daty: buntów studenckich we Francji (1968), festiwalu w Woodstock (1969), marszu w Waszyngtonie (1963)</w:t>
            </w:r>
          </w:p>
          <w:p w:rsidR="003C0C6B" w:rsidRPr="003C0C6B" w:rsidRDefault="003C0C6B" w:rsidP="001B4717">
            <w:r w:rsidRPr="003C0C6B">
              <w:rPr>
                <w:sz w:val="22"/>
                <w:szCs w:val="22"/>
              </w:rPr>
              <w:t>– identyfikuje postacie: Adreasa</w:t>
            </w:r>
          </w:p>
          <w:p w:rsidR="003C0C6B" w:rsidRPr="003C0C6B" w:rsidRDefault="003C0C6B" w:rsidP="001B4717">
            <w:r w:rsidRPr="003C0C6B">
              <w:rPr>
                <w:sz w:val="22"/>
                <w:szCs w:val="22"/>
              </w:rPr>
              <w:t>Baadera, Alda Moro</w:t>
            </w:r>
          </w:p>
          <w:p w:rsidR="003C0C6B" w:rsidRPr="003C0C6B" w:rsidRDefault="003C0C6B" w:rsidP="001B4717">
            <w:pPr>
              <w:autoSpaceDE w:val="0"/>
              <w:autoSpaceDN w:val="0"/>
              <w:adjustRightInd w:val="0"/>
            </w:pPr>
            <w:r w:rsidRPr="003C0C6B">
              <w:rPr>
                <w:sz w:val="22"/>
                <w:szCs w:val="22"/>
              </w:rPr>
              <w:t>– podaje przykłady wybitnych osobowości ruchów kontestatorskich</w:t>
            </w:r>
          </w:p>
          <w:p w:rsidR="003C0C6B" w:rsidRPr="003C0C6B" w:rsidRDefault="003C0C6B" w:rsidP="001B4717">
            <w:pPr>
              <w:autoSpaceDE w:val="0"/>
              <w:autoSpaceDN w:val="0"/>
              <w:adjustRightInd w:val="0"/>
            </w:pPr>
            <w:r w:rsidRPr="003C0C6B">
              <w:rPr>
                <w:sz w:val="22"/>
                <w:szCs w:val="22"/>
              </w:rPr>
              <w:t>– wymienia przykłady zespołów rockowych, które miały wpływ na kształtowanie się kultury młodzieżowej lat 60. i 70.</w:t>
            </w:r>
          </w:p>
          <w:p w:rsidR="003C0C6B" w:rsidRPr="003C0C6B" w:rsidRDefault="003C0C6B" w:rsidP="001B4717">
            <w:pPr>
              <w:autoSpaceDE w:val="0"/>
              <w:autoSpaceDN w:val="0"/>
              <w:adjustRightInd w:val="0"/>
            </w:pPr>
            <w:r w:rsidRPr="003C0C6B">
              <w:rPr>
                <w:sz w:val="22"/>
                <w:szCs w:val="22"/>
              </w:rPr>
              <w:t>– omawia cechy charakterystyczne ruchów kontestatorskich i pacyfistycznych</w:t>
            </w:r>
          </w:p>
          <w:p w:rsidR="003C0C6B" w:rsidRPr="003C0C6B" w:rsidRDefault="003C0C6B" w:rsidP="001B4717">
            <w:pPr>
              <w:autoSpaceDE w:val="0"/>
              <w:autoSpaceDN w:val="0"/>
              <w:adjustRightInd w:val="0"/>
            </w:pPr>
            <w:r w:rsidRPr="003C0C6B">
              <w:rPr>
                <w:sz w:val="22"/>
                <w:szCs w:val="22"/>
              </w:rPr>
              <w:t>– prezentuje poglądy ruchów feministycznych w XX w.</w:t>
            </w:r>
          </w:p>
          <w:p w:rsidR="003C0C6B" w:rsidRPr="003C0C6B" w:rsidRDefault="003C0C6B" w:rsidP="001B4717">
            <w:pPr>
              <w:autoSpaceDE w:val="0"/>
              <w:autoSpaceDN w:val="0"/>
              <w:adjustRightInd w:val="0"/>
            </w:pPr>
            <w:r w:rsidRPr="003C0C6B">
              <w:rPr>
                <w:sz w:val="22"/>
                <w:szCs w:val="22"/>
              </w:rPr>
              <w:t>– omawia przyczyny, przejawy i skutki buntów studenckich</w:t>
            </w:r>
          </w:p>
          <w:p w:rsidR="003C0C6B" w:rsidRPr="003C0C6B" w:rsidRDefault="003C0C6B" w:rsidP="001B4717">
            <w:pPr>
              <w:autoSpaceDE w:val="0"/>
              <w:autoSpaceDN w:val="0"/>
              <w:adjustRightInd w:val="0"/>
            </w:pPr>
            <w:r w:rsidRPr="003C0C6B">
              <w:rPr>
                <w:sz w:val="22"/>
                <w:szCs w:val="22"/>
              </w:rPr>
              <w:t xml:space="preserve">– opisuje walkę o równouprawnienie </w:t>
            </w:r>
          </w:p>
          <w:p w:rsidR="003C0C6B" w:rsidRPr="003C0C6B" w:rsidRDefault="003C0C6B" w:rsidP="001B4717">
            <w:pPr>
              <w:autoSpaceDE w:val="0"/>
              <w:autoSpaceDN w:val="0"/>
              <w:adjustRightInd w:val="0"/>
            </w:pPr>
            <w:r w:rsidRPr="003C0C6B">
              <w:rPr>
                <w:sz w:val="22"/>
                <w:szCs w:val="22"/>
              </w:rPr>
              <w:t>– omawia genezę, przejawy i skutki terroryzmu politycznego</w:t>
            </w:r>
          </w:p>
          <w:p w:rsidR="003C0C6B" w:rsidRPr="003C0C6B" w:rsidRDefault="003C0C6B" w:rsidP="001B4717">
            <w:r w:rsidRPr="003C0C6B">
              <w:rPr>
                <w:sz w:val="22"/>
                <w:szCs w:val="22"/>
              </w:rPr>
              <w:t>– ocenia skutki społeczne, kulturalne i polityczne przemian obyczajowych lat 60. XX w.</w:t>
            </w:r>
          </w:p>
          <w:p w:rsidR="003C0C6B" w:rsidRPr="003C0C6B" w:rsidRDefault="003C0C6B" w:rsidP="001B4717">
            <w:r w:rsidRPr="003C0C6B">
              <w:rPr>
                <w:sz w:val="22"/>
                <w:szCs w:val="22"/>
              </w:rPr>
              <w:t xml:space="preserve">– ocenia znaczenie reform Soboru Watykańskiego II </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4488" w:type="dxa"/>
            <w:gridSpan w:val="5"/>
          </w:tcPr>
          <w:p w:rsidR="003C0C6B" w:rsidRPr="003C0C6B" w:rsidRDefault="003C0C6B" w:rsidP="001B4717">
            <w:pPr>
              <w:jc w:val="center"/>
            </w:pPr>
            <w:r w:rsidRPr="003C0C6B">
              <w:rPr>
                <w:b/>
                <w:sz w:val="22"/>
                <w:szCs w:val="22"/>
              </w:rPr>
              <w:t>POWTÓRZENIE WIADOMOŚCI I SPRAWDZIAN Z ROZDZIAŁU III</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1B4717">
        <w:tc>
          <w:tcPr>
            <w:tcW w:w="15480" w:type="dxa"/>
            <w:gridSpan w:val="6"/>
          </w:tcPr>
          <w:p w:rsidR="003C0C6B" w:rsidRPr="003C0C6B" w:rsidRDefault="003C0C6B" w:rsidP="001B4717">
            <w:pPr>
              <w:widowControl w:val="0"/>
              <w:suppressAutoHyphens/>
              <w:jc w:val="center"/>
              <w:rPr>
                <w:rFonts w:eastAsia="DejaVu Sans"/>
                <w:lang w:bidi="pl-PL"/>
              </w:rPr>
            </w:pPr>
            <w:r w:rsidRPr="003C0C6B">
              <w:rPr>
                <w:b/>
                <w:sz w:val="22"/>
                <w:szCs w:val="22"/>
              </w:rPr>
              <w:t>ROZDZIAŁ IV: POLSKA PO II WOJNIE ŚWIATOWEJ</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 xml:space="preserve">1. Początki władzy komunistów </w:t>
            </w:r>
            <w:r w:rsidRPr="003C0C6B">
              <w:rPr>
                <w:sz w:val="22"/>
                <w:szCs w:val="22"/>
              </w:rPr>
              <w:br/>
              <w:t>w Polsce</w:t>
            </w:r>
          </w:p>
        </w:tc>
        <w:tc>
          <w:tcPr>
            <w:tcW w:w="2722" w:type="dxa"/>
          </w:tcPr>
          <w:p w:rsidR="003C0C6B" w:rsidRPr="003C0C6B" w:rsidRDefault="003C0C6B" w:rsidP="003C0C6B">
            <w:pPr>
              <w:numPr>
                <w:ilvl w:val="0"/>
                <w:numId w:val="48"/>
              </w:numPr>
              <w:autoSpaceDE w:val="0"/>
              <w:autoSpaceDN w:val="0"/>
              <w:adjustRightInd w:val="0"/>
              <w:ind w:left="357" w:hanging="357"/>
            </w:pPr>
            <w:r w:rsidRPr="003C0C6B">
              <w:rPr>
                <w:sz w:val="22"/>
                <w:szCs w:val="22"/>
              </w:rPr>
              <w:t>Nowa Polska</w:t>
            </w:r>
          </w:p>
          <w:p w:rsidR="003C0C6B" w:rsidRPr="003C0C6B" w:rsidRDefault="003C0C6B" w:rsidP="003C0C6B">
            <w:pPr>
              <w:numPr>
                <w:ilvl w:val="0"/>
                <w:numId w:val="48"/>
              </w:numPr>
              <w:autoSpaceDE w:val="0"/>
              <w:autoSpaceDN w:val="0"/>
              <w:adjustRightInd w:val="0"/>
              <w:ind w:left="357" w:hanging="357"/>
            </w:pPr>
            <w:r w:rsidRPr="003C0C6B">
              <w:rPr>
                <w:sz w:val="22"/>
                <w:szCs w:val="22"/>
              </w:rPr>
              <w:t>Przesiedlenia ludności</w:t>
            </w:r>
          </w:p>
          <w:p w:rsidR="003C0C6B" w:rsidRPr="003C0C6B" w:rsidRDefault="003C0C6B" w:rsidP="003C0C6B">
            <w:pPr>
              <w:numPr>
                <w:ilvl w:val="0"/>
                <w:numId w:val="48"/>
              </w:numPr>
              <w:autoSpaceDE w:val="0"/>
              <w:autoSpaceDN w:val="0"/>
              <w:adjustRightInd w:val="0"/>
              <w:ind w:left="357" w:hanging="357"/>
            </w:pPr>
            <w:r w:rsidRPr="003C0C6B">
              <w:rPr>
                <w:sz w:val="22"/>
                <w:szCs w:val="22"/>
              </w:rPr>
              <w:t>Postawy polskiego społeczeństwa</w:t>
            </w:r>
          </w:p>
          <w:p w:rsidR="003C0C6B" w:rsidRPr="003C0C6B" w:rsidRDefault="003C0C6B" w:rsidP="003C0C6B">
            <w:pPr>
              <w:numPr>
                <w:ilvl w:val="0"/>
                <w:numId w:val="48"/>
              </w:numPr>
              <w:autoSpaceDE w:val="0"/>
              <w:autoSpaceDN w:val="0"/>
              <w:adjustRightInd w:val="0"/>
              <w:ind w:left="357" w:hanging="357"/>
            </w:pPr>
            <w:r w:rsidRPr="003C0C6B">
              <w:rPr>
                <w:sz w:val="22"/>
                <w:szCs w:val="22"/>
              </w:rPr>
              <w:t>Referendum ludowe</w:t>
            </w:r>
          </w:p>
          <w:p w:rsidR="003C0C6B" w:rsidRPr="003C0C6B" w:rsidRDefault="003C0C6B" w:rsidP="003C0C6B">
            <w:pPr>
              <w:numPr>
                <w:ilvl w:val="0"/>
                <w:numId w:val="48"/>
              </w:numPr>
              <w:autoSpaceDE w:val="0"/>
              <w:autoSpaceDN w:val="0"/>
              <w:adjustRightInd w:val="0"/>
              <w:ind w:left="357" w:hanging="357"/>
            </w:pPr>
            <w:r w:rsidRPr="003C0C6B">
              <w:rPr>
                <w:sz w:val="22"/>
                <w:szCs w:val="22"/>
              </w:rPr>
              <w:t>Sfałszowane wybory</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XXXIII.5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XXXVII.1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linia Curzona, Ziemie Odzyskane, repatrianci, akcja „Wisła”, Polskie Stronnictwo Ludowe (PSL), referendum ludowe, „cuda nad urną”, demokracja ludowa</w:t>
            </w:r>
          </w:p>
          <w:p w:rsidR="003C0C6B" w:rsidRPr="003C0C6B" w:rsidRDefault="003C0C6B" w:rsidP="001B4717">
            <w:pPr>
              <w:autoSpaceDE w:val="0"/>
              <w:autoSpaceDN w:val="0"/>
              <w:adjustRightInd w:val="0"/>
            </w:pPr>
            <w:r w:rsidRPr="003C0C6B">
              <w:rPr>
                <w:sz w:val="22"/>
                <w:szCs w:val="22"/>
              </w:rPr>
              <w:t>– zna daty: referendum ludowego (30 VI 1946), pogromu kieleckiego (1946), pierwszych powojennych wyborów parlamentarnych (I 1947), akcji „Wisła”(1947)</w:t>
            </w:r>
          </w:p>
          <w:p w:rsidR="003C0C6B" w:rsidRPr="003C0C6B" w:rsidRDefault="003C0C6B" w:rsidP="001B4717">
            <w:pPr>
              <w:autoSpaceDE w:val="0"/>
              <w:autoSpaceDN w:val="0"/>
              <w:adjustRightInd w:val="0"/>
            </w:pPr>
            <w:r w:rsidRPr="003C0C6B">
              <w:rPr>
                <w:sz w:val="22"/>
                <w:szCs w:val="22"/>
              </w:rPr>
              <w:t>– identyfikuje postacie: Stanisława Mikołajczyka, Bolesława Bieruta, Władysława Gomułki, Józefa Cyrankiewicza</w:t>
            </w:r>
          </w:p>
          <w:p w:rsidR="003C0C6B" w:rsidRPr="003C0C6B" w:rsidRDefault="003C0C6B" w:rsidP="001B4717">
            <w:pPr>
              <w:autoSpaceDE w:val="0"/>
              <w:autoSpaceDN w:val="0"/>
              <w:adjustRightInd w:val="0"/>
            </w:pPr>
            <w:r w:rsidRPr="003C0C6B">
              <w:rPr>
                <w:sz w:val="22"/>
                <w:szCs w:val="22"/>
              </w:rPr>
              <w:t>– wskazuje na mapie granice Polski po II wojnie światowej, kierunki powojennych przesiedleń ludności na ziemiach polskich</w:t>
            </w:r>
          </w:p>
          <w:p w:rsidR="003C0C6B" w:rsidRPr="003C0C6B" w:rsidRDefault="003C0C6B" w:rsidP="001B4717">
            <w:pPr>
              <w:autoSpaceDE w:val="0"/>
              <w:autoSpaceDN w:val="0"/>
              <w:adjustRightInd w:val="0"/>
            </w:pPr>
            <w:r w:rsidRPr="003C0C6B">
              <w:rPr>
                <w:sz w:val="22"/>
                <w:szCs w:val="22"/>
              </w:rPr>
              <w:t>– omawia zmiany terytorium Polski po II wojnie światowej w odniesieniu do granic z 1939 r.</w:t>
            </w:r>
          </w:p>
          <w:p w:rsidR="003C0C6B" w:rsidRPr="003C0C6B" w:rsidRDefault="003C0C6B" w:rsidP="001B4717">
            <w:pPr>
              <w:autoSpaceDE w:val="0"/>
              <w:autoSpaceDN w:val="0"/>
              <w:adjustRightInd w:val="0"/>
            </w:pPr>
            <w:r w:rsidRPr="003C0C6B">
              <w:rPr>
                <w:sz w:val="22"/>
                <w:szCs w:val="22"/>
              </w:rPr>
              <w:t>– przedstawia przyczyny i skutki migracji ludności na ziemiach polskich po II wojnie światowej</w:t>
            </w:r>
          </w:p>
          <w:p w:rsidR="003C0C6B" w:rsidRPr="003C0C6B" w:rsidRDefault="003C0C6B" w:rsidP="001B4717">
            <w:pPr>
              <w:autoSpaceDE w:val="0"/>
              <w:autoSpaceDN w:val="0"/>
              <w:adjustRightInd w:val="0"/>
            </w:pPr>
            <w:r w:rsidRPr="003C0C6B">
              <w:rPr>
                <w:sz w:val="22"/>
                <w:szCs w:val="22"/>
              </w:rPr>
              <w:t xml:space="preserve">– omawia przyczyny i skutki akcji „Wisła” </w:t>
            </w:r>
          </w:p>
          <w:p w:rsidR="003C0C6B" w:rsidRPr="003C0C6B" w:rsidRDefault="003C0C6B" w:rsidP="001B4717">
            <w:pPr>
              <w:autoSpaceDE w:val="0"/>
              <w:autoSpaceDN w:val="0"/>
              <w:adjustRightInd w:val="0"/>
            </w:pPr>
            <w:r w:rsidRPr="003C0C6B">
              <w:rPr>
                <w:sz w:val="22"/>
                <w:szCs w:val="22"/>
              </w:rPr>
              <w:t>– przedstawia etapy przejmowania władzy w Polsce przez komunistów</w:t>
            </w:r>
          </w:p>
          <w:p w:rsidR="003C0C6B" w:rsidRPr="003C0C6B" w:rsidRDefault="003C0C6B" w:rsidP="001B4717">
            <w:pPr>
              <w:autoSpaceDE w:val="0"/>
              <w:autoSpaceDN w:val="0"/>
              <w:adjustRightInd w:val="0"/>
            </w:pPr>
            <w:r w:rsidRPr="003C0C6B">
              <w:rPr>
                <w:sz w:val="22"/>
                <w:szCs w:val="22"/>
              </w:rPr>
              <w:t>– opisuje metody, dzięki którym komuniści zdobyli władzę w Polsce</w:t>
            </w:r>
          </w:p>
        </w:tc>
        <w:tc>
          <w:tcPr>
            <w:tcW w:w="4395" w:type="dxa"/>
          </w:tcPr>
          <w:p w:rsidR="003C0C6B" w:rsidRPr="003C0C6B" w:rsidRDefault="003C0C6B" w:rsidP="001B4717">
            <w:pPr>
              <w:autoSpaceDE w:val="0"/>
              <w:autoSpaceDN w:val="0"/>
              <w:adjustRightInd w:val="0"/>
            </w:pPr>
            <w:r w:rsidRPr="003C0C6B">
              <w:rPr>
                <w:sz w:val="22"/>
                <w:szCs w:val="22"/>
              </w:rPr>
              <w:t>– wyjaśnia znaczenie terminów: partie koncesjonowane, Urząd Bezpieczeństwa (UB), Milicja Obywatelska (MO), cenzura prewencyjna</w:t>
            </w:r>
          </w:p>
          <w:p w:rsidR="003C0C6B" w:rsidRPr="003C0C6B" w:rsidRDefault="003C0C6B" w:rsidP="001B4717">
            <w:pPr>
              <w:autoSpaceDE w:val="0"/>
              <w:autoSpaceDN w:val="0"/>
              <w:adjustRightInd w:val="0"/>
            </w:pPr>
            <w:r w:rsidRPr="003C0C6B">
              <w:rPr>
                <w:sz w:val="22"/>
                <w:szCs w:val="22"/>
              </w:rPr>
              <w:t>– zna daty: polsko-sowieckiego układu granicznego (VIII 1945), uchwalenia „małej konstytucji” (II 1947), uznania nienaruszalności polskiej granicy zachodniej przez NRD (1950) i RFN (1970)</w:t>
            </w:r>
          </w:p>
          <w:p w:rsidR="003C0C6B" w:rsidRPr="003C0C6B" w:rsidRDefault="003C0C6B" w:rsidP="001B4717">
            <w:pPr>
              <w:autoSpaceDE w:val="0"/>
              <w:autoSpaceDN w:val="0"/>
              <w:adjustRightInd w:val="0"/>
            </w:pPr>
            <w:r w:rsidRPr="003C0C6B">
              <w:rPr>
                <w:sz w:val="22"/>
                <w:szCs w:val="22"/>
              </w:rPr>
              <w:t>– identyfikuje postacie: Karola Świerczewskiego, Augusta Hlonda</w:t>
            </w:r>
          </w:p>
          <w:p w:rsidR="003C0C6B" w:rsidRPr="003C0C6B" w:rsidRDefault="003C0C6B" w:rsidP="001B4717">
            <w:pPr>
              <w:autoSpaceDE w:val="0"/>
              <w:autoSpaceDN w:val="0"/>
              <w:adjustRightInd w:val="0"/>
            </w:pPr>
            <w:r w:rsidRPr="003C0C6B">
              <w:rPr>
                <w:sz w:val="22"/>
                <w:szCs w:val="22"/>
              </w:rPr>
              <w:t>– charakteryzuje międzynarodowe uwarunkowania ukształtowania polskiej granicy państwowej po II wojnie światowej</w:t>
            </w:r>
          </w:p>
          <w:p w:rsidR="003C0C6B" w:rsidRPr="003C0C6B" w:rsidRDefault="003C0C6B" w:rsidP="001B4717">
            <w:pPr>
              <w:autoSpaceDE w:val="0"/>
              <w:autoSpaceDN w:val="0"/>
              <w:adjustRightInd w:val="0"/>
            </w:pPr>
            <w:r w:rsidRPr="003C0C6B">
              <w:rPr>
                <w:rFonts w:eastAsia="DejaVu Sans"/>
                <w:sz w:val="22"/>
                <w:szCs w:val="22"/>
                <w:lang w:bidi="pl-PL"/>
              </w:rPr>
              <w:t>–</w:t>
            </w:r>
            <w:r w:rsidRPr="003C0C6B">
              <w:rPr>
                <w:sz w:val="22"/>
                <w:szCs w:val="22"/>
              </w:rPr>
              <w:t xml:space="preserve"> przedstawia okoliczności i skutki przeprowadzenia referendum ludowego</w:t>
            </w:r>
          </w:p>
          <w:p w:rsidR="003C0C6B" w:rsidRPr="003C0C6B" w:rsidRDefault="003C0C6B" w:rsidP="001B4717">
            <w:pPr>
              <w:autoSpaceDE w:val="0"/>
              <w:autoSpaceDN w:val="0"/>
              <w:adjustRightInd w:val="0"/>
              <w:rPr>
                <w:spacing w:val="-2"/>
              </w:rPr>
            </w:pPr>
            <w:r w:rsidRPr="003C0C6B">
              <w:rPr>
                <w:rFonts w:eastAsia="DejaVu Sans"/>
                <w:sz w:val="22"/>
                <w:szCs w:val="22"/>
                <w:lang w:bidi="pl-PL"/>
              </w:rPr>
              <w:t>–</w:t>
            </w:r>
            <w:r w:rsidRPr="003C0C6B">
              <w:rPr>
                <w:spacing w:val="-2"/>
                <w:sz w:val="22"/>
                <w:szCs w:val="22"/>
              </w:rPr>
              <w:t xml:space="preserve"> przedstawia proces odbudowy ośrodków uniwersyteckich w powojennej Polsce </w:t>
            </w:r>
          </w:p>
          <w:p w:rsidR="003C0C6B" w:rsidRPr="003C0C6B" w:rsidRDefault="003C0C6B" w:rsidP="001B4717">
            <w:pPr>
              <w:autoSpaceDE w:val="0"/>
              <w:autoSpaceDN w:val="0"/>
              <w:adjustRightInd w:val="0"/>
              <w:rPr>
                <w:spacing w:val="-2"/>
              </w:rPr>
            </w:pPr>
            <w:r w:rsidRPr="003C0C6B">
              <w:rPr>
                <w:sz w:val="22"/>
                <w:szCs w:val="22"/>
              </w:rPr>
              <w:t xml:space="preserve">– przedstawia </w:t>
            </w:r>
            <w:r w:rsidRPr="003C0C6B">
              <w:rPr>
                <w:spacing w:val="-2"/>
                <w:sz w:val="22"/>
                <w:szCs w:val="22"/>
              </w:rPr>
              <w:t xml:space="preserve">różne </w:t>
            </w:r>
            <w:r w:rsidRPr="003C0C6B">
              <w:rPr>
                <w:sz w:val="22"/>
                <w:szCs w:val="22"/>
              </w:rPr>
              <w:t xml:space="preserve">postawy społeczeństwa polskiego wobec nowej władzy oraz ich </w:t>
            </w:r>
            <w:r w:rsidRPr="003C0C6B">
              <w:rPr>
                <w:spacing w:val="-2"/>
                <w:sz w:val="22"/>
                <w:szCs w:val="22"/>
              </w:rPr>
              <w:t xml:space="preserve">uwarunkowania polityczne, społeczne i ekonomiczne </w:t>
            </w:r>
          </w:p>
          <w:p w:rsidR="003C0C6B" w:rsidRPr="003C0C6B" w:rsidRDefault="003C0C6B" w:rsidP="001B4717">
            <w:pPr>
              <w:autoSpaceDE w:val="0"/>
              <w:autoSpaceDN w:val="0"/>
              <w:adjustRightInd w:val="0"/>
            </w:pPr>
            <w:r w:rsidRPr="003C0C6B">
              <w:rPr>
                <w:sz w:val="22"/>
                <w:szCs w:val="22"/>
              </w:rPr>
              <w:t xml:space="preserve">– przedstawia stosunek polskich partii politycznych do referendum ludowego </w:t>
            </w:r>
          </w:p>
          <w:p w:rsidR="003C0C6B" w:rsidRPr="003C0C6B" w:rsidRDefault="003C0C6B" w:rsidP="001B4717">
            <w:pPr>
              <w:autoSpaceDE w:val="0"/>
              <w:autoSpaceDN w:val="0"/>
              <w:adjustRightInd w:val="0"/>
            </w:pPr>
            <w:r w:rsidRPr="003C0C6B">
              <w:rPr>
                <w:sz w:val="22"/>
                <w:szCs w:val="22"/>
              </w:rPr>
              <w:t>– podaje przejawy zależności powojennej Polski od ZSRS</w:t>
            </w:r>
          </w:p>
          <w:p w:rsidR="003C0C6B" w:rsidRPr="003C0C6B" w:rsidRDefault="003C0C6B" w:rsidP="001B4717">
            <w:pPr>
              <w:autoSpaceDE w:val="0"/>
              <w:autoSpaceDN w:val="0"/>
              <w:adjustRightInd w:val="0"/>
            </w:pPr>
            <w:r w:rsidRPr="003C0C6B">
              <w:rPr>
                <w:sz w:val="22"/>
                <w:szCs w:val="22"/>
              </w:rPr>
              <w:t>–</w:t>
            </w:r>
            <w:r w:rsidRPr="003C0C6B">
              <w:rPr>
                <w:spacing w:val="-2"/>
                <w:sz w:val="22"/>
                <w:szCs w:val="22"/>
              </w:rPr>
              <w:t xml:space="preserve"> ocenia postawy Polaków wobec nowego reżimu</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TSW – Jak Polacy zajmowali Ziemie Odzyskane?</w:t>
            </w:r>
          </w:p>
        </w:tc>
        <w:tc>
          <w:tcPr>
            <w:tcW w:w="2722" w:type="dxa"/>
          </w:tcPr>
          <w:p w:rsidR="003C0C6B" w:rsidRPr="003C0C6B" w:rsidRDefault="003C0C6B" w:rsidP="003C0C6B">
            <w:pPr>
              <w:numPr>
                <w:ilvl w:val="0"/>
                <w:numId w:val="49"/>
              </w:numPr>
              <w:autoSpaceDE w:val="0"/>
              <w:autoSpaceDN w:val="0"/>
              <w:adjustRightInd w:val="0"/>
              <w:ind w:left="357" w:hanging="357"/>
            </w:pPr>
            <w:r w:rsidRPr="003C0C6B">
              <w:rPr>
                <w:sz w:val="22"/>
                <w:szCs w:val="22"/>
              </w:rPr>
              <w:t>Przejmowanie kontroli</w:t>
            </w:r>
          </w:p>
          <w:p w:rsidR="003C0C6B" w:rsidRPr="003C0C6B" w:rsidRDefault="003C0C6B" w:rsidP="003C0C6B">
            <w:pPr>
              <w:numPr>
                <w:ilvl w:val="0"/>
                <w:numId w:val="49"/>
              </w:numPr>
              <w:autoSpaceDE w:val="0"/>
              <w:autoSpaceDN w:val="0"/>
              <w:adjustRightInd w:val="0"/>
              <w:ind w:left="357" w:hanging="357"/>
            </w:pPr>
            <w:r w:rsidRPr="003C0C6B">
              <w:rPr>
                <w:sz w:val="22"/>
                <w:szCs w:val="22"/>
              </w:rPr>
              <w:t>Napływ osadników</w:t>
            </w:r>
          </w:p>
          <w:p w:rsidR="003C0C6B" w:rsidRPr="003C0C6B" w:rsidRDefault="003C0C6B" w:rsidP="003C0C6B">
            <w:pPr>
              <w:numPr>
                <w:ilvl w:val="0"/>
                <w:numId w:val="49"/>
              </w:numPr>
              <w:autoSpaceDE w:val="0"/>
              <w:autoSpaceDN w:val="0"/>
              <w:adjustRightInd w:val="0"/>
              <w:ind w:left="357" w:hanging="357"/>
            </w:pPr>
            <w:r w:rsidRPr="003C0C6B">
              <w:rPr>
                <w:sz w:val="22"/>
                <w:szCs w:val="22"/>
              </w:rPr>
              <w:t>Zagospodarowywanie Ziem Odzyskanych</w:t>
            </w:r>
          </w:p>
          <w:p w:rsidR="003C0C6B" w:rsidRPr="003C0C6B" w:rsidRDefault="003C0C6B" w:rsidP="003C0C6B">
            <w:pPr>
              <w:numPr>
                <w:ilvl w:val="0"/>
                <w:numId w:val="49"/>
              </w:numPr>
              <w:autoSpaceDE w:val="0"/>
              <w:autoSpaceDN w:val="0"/>
              <w:adjustRightInd w:val="0"/>
              <w:ind w:left="357" w:hanging="357"/>
              <w:rPr>
                <w:i/>
              </w:rPr>
            </w:pPr>
            <w:r w:rsidRPr="003C0C6B">
              <w:rPr>
                <w:i/>
                <w:sz w:val="22"/>
                <w:szCs w:val="22"/>
              </w:rPr>
              <w:t>Sami swoi</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XXXVII.1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XXXVIII.1 </w:t>
            </w:r>
          </w:p>
        </w:tc>
        <w:tc>
          <w:tcPr>
            <w:tcW w:w="4536" w:type="dxa"/>
          </w:tcPr>
          <w:p w:rsidR="003C0C6B" w:rsidRPr="003C0C6B" w:rsidRDefault="003C0C6B" w:rsidP="001B4717">
            <w:r w:rsidRPr="003C0C6B">
              <w:rPr>
                <w:sz w:val="22"/>
                <w:szCs w:val="22"/>
              </w:rPr>
              <w:t>– wyjaśnia znaczenie terminów: Ziemie Odzyskane, szabrownictwo</w:t>
            </w:r>
          </w:p>
          <w:p w:rsidR="003C0C6B" w:rsidRPr="003C0C6B" w:rsidRDefault="003C0C6B" w:rsidP="001B4717">
            <w:r w:rsidRPr="003C0C6B">
              <w:rPr>
                <w:sz w:val="22"/>
                <w:szCs w:val="22"/>
              </w:rPr>
              <w:t>– zna daty: początku napływu osadników na Ziemie Odzyskane (1945), akcji „Wisła” (1947)</w:t>
            </w:r>
          </w:p>
          <w:p w:rsidR="003C0C6B" w:rsidRPr="003C0C6B" w:rsidRDefault="003C0C6B" w:rsidP="001B4717">
            <w:r w:rsidRPr="003C0C6B">
              <w:rPr>
                <w:sz w:val="22"/>
                <w:szCs w:val="22"/>
              </w:rPr>
              <w:t xml:space="preserve">– omawia proces przejmowania kontroli nad Ziemiami Odzyskanymi przez Polaków </w:t>
            </w:r>
          </w:p>
          <w:p w:rsidR="003C0C6B" w:rsidRPr="003C0C6B" w:rsidRDefault="003C0C6B" w:rsidP="001B4717">
            <w:r w:rsidRPr="003C0C6B">
              <w:rPr>
                <w:sz w:val="22"/>
                <w:szCs w:val="22"/>
              </w:rPr>
              <w:t>– omawia przyczyny napływu osadników na Ziemie Odzyskane</w:t>
            </w:r>
          </w:p>
          <w:p w:rsidR="003C0C6B" w:rsidRPr="003C0C6B" w:rsidRDefault="003C0C6B" w:rsidP="001B4717">
            <w:r w:rsidRPr="003C0C6B">
              <w:rPr>
                <w:sz w:val="22"/>
                <w:szCs w:val="22"/>
              </w:rPr>
              <w:t>– wymienia, skąd pochodzili osadnicy, którzy znaleźli się na Ziemiach Odzyskanych</w:t>
            </w:r>
          </w:p>
          <w:p w:rsidR="003C0C6B" w:rsidRPr="003C0C6B" w:rsidRDefault="003C0C6B" w:rsidP="001B4717">
            <w:r w:rsidRPr="003C0C6B">
              <w:rPr>
                <w:sz w:val="22"/>
                <w:szCs w:val="22"/>
              </w:rPr>
              <w:t>– przedstawia postawy Polaków, którzy znaleźli się na Ziemiach Odzyskanych</w:t>
            </w:r>
          </w:p>
          <w:p w:rsidR="003C0C6B" w:rsidRPr="003C0C6B" w:rsidRDefault="003C0C6B" w:rsidP="001B4717"/>
        </w:tc>
        <w:tc>
          <w:tcPr>
            <w:tcW w:w="4395" w:type="dxa"/>
          </w:tcPr>
          <w:p w:rsidR="003C0C6B" w:rsidRPr="003C0C6B" w:rsidRDefault="003C0C6B" w:rsidP="001B4717">
            <w:r w:rsidRPr="003C0C6B">
              <w:rPr>
                <w:sz w:val="22"/>
                <w:szCs w:val="22"/>
              </w:rPr>
              <w:t>– wyjaśnia znaczenie terminu: Ministerstwo Ziem Odzyskanych</w:t>
            </w:r>
          </w:p>
          <w:p w:rsidR="003C0C6B" w:rsidRPr="003C0C6B" w:rsidRDefault="003C0C6B" w:rsidP="001B4717">
            <w:r w:rsidRPr="003C0C6B">
              <w:rPr>
                <w:sz w:val="22"/>
                <w:szCs w:val="22"/>
              </w:rPr>
              <w:t>– zna datę utworzenia dywizji rolniczo-gospodarczej do przejmowania Ziem Odzyskanych (1945)</w:t>
            </w:r>
          </w:p>
          <w:p w:rsidR="003C0C6B" w:rsidRPr="003C0C6B" w:rsidRDefault="003C0C6B" w:rsidP="001B4717">
            <w:r w:rsidRPr="003C0C6B">
              <w:rPr>
                <w:sz w:val="22"/>
                <w:szCs w:val="22"/>
              </w:rPr>
              <w:t>– identyfikuje postacie: Władysława Gomułki, Augusta Hlonda</w:t>
            </w:r>
          </w:p>
          <w:p w:rsidR="003C0C6B" w:rsidRPr="003C0C6B" w:rsidRDefault="003C0C6B" w:rsidP="001B4717">
            <w:r w:rsidRPr="003C0C6B">
              <w:rPr>
                <w:sz w:val="22"/>
                <w:szCs w:val="22"/>
              </w:rPr>
              <w:t>– wyjaśnia, w jaki sposób propaganda komunistyczna propagowała ideę Ziem Odzyskanych</w:t>
            </w:r>
          </w:p>
          <w:p w:rsidR="003C0C6B" w:rsidRPr="003C0C6B" w:rsidRDefault="003C0C6B" w:rsidP="001B4717">
            <w:r w:rsidRPr="003C0C6B">
              <w:rPr>
                <w:sz w:val="22"/>
                <w:szCs w:val="22"/>
              </w:rPr>
              <w:t>– wyjaśnia, jak władze polskie traktowały Niemców zamieszkujących Ziemie Odzyskane</w:t>
            </w:r>
          </w:p>
          <w:p w:rsidR="003C0C6B" w:rsidRPr="003C0C6B" w:rsidRDefault="003C0C6B" w:rsidP="001B4717">
            <w:r w:rsidRPr="003C0C6B">
              <w:rPr>
                <w:sz w:val="22"/>
                <w:szCs w:val="22"/>
              </w:rPr>
              <w:t>– przedstawia rolę Kościoła katolickiego w integracji Ziem Odzyskanych z Polską</w:t>
            </w:r>
          </w:p>
          <w:p w:rsidR="003C0C6B" w:rsidRPr="003C0C6B" w:rsidRDefault="003C0C6B" w:rsidP="001B4717">
            <w:r w:rsidRPr="003C0C6B">
              <w:rPr>
                <w:sz w:val="22"/>
                <w:szCs w:val="22"/>
              </w:rPr>
              <w:t>– wymienia przykłady filmowych adaptacji losów Ziem Odzyskanych i ich mieszkańców</w:t>
            </w:r>
          </w:p>
          <w:p w:rsidR="003C0C6B" w:rsidRPr="003C0C6B" w:rsidRDefault="003C0C6B" w:rsidP="001B4717">
            <w:r w:rsidRPr="003C0C6B">
              <w:rPr>
                <w:sz w:val="22"/>
                <w:szCs w:val="22"/>
              </w:rPr>
              <w:t>– ocenia politykę władz komunistycznych wobec Ziem Odzyskanych</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2. Opór społeczny wobec komunizmu</w:t>
            </w:r>
          </w:p>
        </w:tc>
        <w:tc>
          <w:tcPr>
            <w:tcW w:w="2722" w:type="dxa"/>
          </w:tcPr>
          <w:p w:rsidR="003C0C6B" w:rsidRPr="003C0C6B" w:rsidRDefault="003C0C6B" w:rsidP="003C0C6B">
            <w:pPr>
              <w:numPr>
                <w:ilvl w:val="0"/>
                <w:numId w:val="50"/>
              </w:numPr>
              <w:autoSpaceDE w:val="0"/>
              <w:autoSpaceDN w:val="0"/>
              <w:adjustRightInd w:val="0"/>
              <w:ind w:left="357" w:hanging="357"/>
            </w:pPr>
            <w:r w:rsidRPr="003C0C6B">
              <w:rPr>
                <w:sz w:val="22"/>
                <w:szCs w:val="22"/>
              </w:rPr>
              <w:t>Początek terroru</w:t>
            </w:r>
          </w:p>
          <w:p w:rsidR="003C0C6B" w:rsidRPr="003C0C6B" w:rsidRDefault="003C0C6B" w:rsidP="003C0C6B">
            <w:pPr>
              <w:numPr>
                <w:ilvl w:val="0"/>
                <w:numId w:val="50"/>
              </w:numPr>
              <w:autoSpaceDE w:val="0"/>
              <w:autoSpaceDN w:val="0"/>
              <w:adjustRightInd w:val="0"/>
              <w:ind w:left="357" w:hanging="357"/>
            </w:pPr>
            <w:r w:rsidRPr="003C0C6B">
              <w:rPr>
                <w:sz w:val="22"/>
                <w:szCs w:val="22"/>
              </w:rPr>
              <w:t>Podziemie antykomunistyczne</w:t>
            </w:r>
          </w:p>
          <w:p w:rsidR="003C0C6B" w:rsidRPr="003C0C6B" w:rsidRDefault="003C0C6B" w:rsidP="003C0C6B">
            <w:pPr>
              <w:numPr>
                <w:ilvl w:val="0"/>
                <w:numId w:val="50"/>
              </w:numPr>
              <w:autoSpaceDE w:val="0"/>
              <w:autoSpaceDN w:val="0"/>
              <w:adjustRightInd w:val="0"/>
              <w:ind w:left="357" w:hanging="357"/>
            </w:pPr>
            <w:r w:rsidRPr="003C0C6B">
              <w:rPr>
                <w:sz w:val="22"/>
                <w:szCs w:val="22"/>
              </w:rPr>
              <w:t>Represje komunistyczne</w:t>
            </w:r>
          </w:p>
          <w:p w:rsidR="003C0C6B" w:rsidRPr="003C0C6B" w:rsidRDefault="003C0C6B" w:rsidP="003C0C6B">
            <w:pPr>
              <w:numPr>
                <w:ilvl w:val="0"/>
                <w:numId w:val="50"/>
              </w:numPr>
              <w:autoSpaceDE w:val="0"/>
              <w:autoSpaceDN w:val="0"/>
              <w:adjustRightInd w:val="0"/>
              <w:ind w:left="357" w:hanging="357"/>
            </w:pPr>
            <w:r w:rsidRPr="003C0C6B">
              <w:rPr>
                <w:sz w:val="22"/>
                <w:szCs w:val="22"/>
              </w:rPr>
              <w:t>Jak ujawniano kulisy bezpieki?</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XXXVII.2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r w:rsidRPr="003C0C6B">
              <w:rPr>
                <w:sz w:val="22"/>
                <w:szCs w:val="22"/>
              </w:rPr>
              <w:t xml:space="preserve">– wyjaśnia znaczenie terminów: żołnierze niezłomni (wyklęci), podziemie niepodległościowe, Zrzeszenie „Wolność i Niezawisłość” (WiN), </w:t>
            </w:r>
            <w:r w:rsidRPr="003C0C6B">
              <w:rPr>
                <w:rFonts w:eastAsia="MS Mincho"/>
                <w:sz w:val="22"/>
                <w:szCs w:val="22"/>
              </w:rPr>
              <w:t>Radio Wolna Europa</w:t>
            </w:r>
          </w:p>
          <w:p w:rsidR="003C0C6B" w:rsidRPr="003C0C6B" w:rsidRDefault="003C0C6B" w:rsidP="001B4717">
            <w:r w:rsidRPr="003C0C6B">
              <w:rPr>
                <w:sz w:val="22"/>
                <w:szCs w:val="22"/>
              </w:rPr>
              <w:t xml:space="preserve">– zna daty: powołania WiN (IX 1945), </w:t>
            </w:r>
            <w:r w:rsidRPr="003C0C6B">
              <w:rPr>
                <w:rFonts w:eastAsia="MS Mincho"/>
                <w:sz w:val="22"/>
                <w:szCs w:val="22"/>
              </w:rPr>
              <w:t xml:space="preserve">wykonania wyroków śmierci na </w:t>
            </w:r>
            <w:r w:rsidRPr="003C0C6B">
              <w:rPr>
                <w:sz w:val="22"/>
                <w:szCs w:val="22"/>
              </w:rPr>
              <w:t xml:space="preserve">Witoldzie Pileckim </w:t>
            </w:r>
            <w:r w:rsidRPr="003C0C6B">
              <w:rPr>
                <w:rFonts w:eastAsia="MS Mincho"/>
                <w:sz w:val="22"/>
                <w:szCs w:val="22"/>
              </w:rPr>
              <w:t xml:space="preserve">(1948), Danucie Siedzikównie, ps. Inka (1948), i  </w:t>
            </w:r>
            <w:r w:rsidRPr="003C0C6B">
              <w:rPr>
                <w:sz w:val="22"/>
                <w:szCs w:val="22"/>
              </w:rPr>
              <w:t>Emilu Fieldorfa, ps. Nil (1953)</w:t>
            </w:r>
          </w:p>
          <w:p w:rsidR="003C0C6B" w:rsidRPr="003C0C6B" w:rsidRDefault="003C0C6B" w:rsidP="001B4717">
            <w:r w:rsidRPr="003C0C6B">
              <w:rPr>
                <w:sz w:val="22"/>
                <w:szCs w:val="22"/>
              </w:rPr>
              <w:t>– identyfikuje postacie: Danuty Siedzikówny, ps. Inka, Witolda Pileckiego, Jana Rodowicza, ps. Anoda, Emila Fieldorfa, ps. Nil, Jana Nowaka-Jeziorańskiego</w:t>
            </w:r>
          </w:p>
          <w:p w:rsidR="003C0C6B" w:rsidRPr="003C0C6B" w:rsidRDefault="003C0C6B" w:rsidP="001B4717">
            <w:r w:rsidRPr="003C0C6B">
              <w:rPr>
                <w:sz w:val="22"/>
                <w:szCs w:val="22"/>
              </w:rPr>
              <w:t>– wyjaśnia, jakie cele przyświecały organizacjom podziemia niepodległościowego</w:t>
            </w:r>
          </w:p>
          <w:p w:rsidR="003C0C6B" w:rsidRPr="003C0C6B" w:rsidRDefault="003C0C6B" w:rsidP="001B4717">
            <w:r w:rsidRPr="003C0C6B">
              <w:rPr>
                <w:sz w:val="22"/>
                <w:szCs w:val="22"/>
              </w:rPr>
              <w:t>– przedstawia metody działania organizacji podziemia niepodległościowego</w:t>
            </w:r>
          </w:p>
          <w:p w:rsidR="003C0C6B" w:rsidRPr="003C0C6B" w:rsidRDefault="003C0C6B" w:rsidP="001B4717">
            <w:r w:rsidRPr="003C0C6B">
              <w:rPr>
                <w:sz w:val="22"/>
                <w:szCs w:val="22"/>
              </w:rPr>
              <w:t>– wymienia przykłady represji stosowanych wobec antykomunistycznego ruchu oporu</w:t>
            </w:r>
          </w:p>
          <w:p w:rsidR="003C0C6B" w:rsidRPr="003C0C6B" w:rsidRDefault="003C0C6B" w:rsidP="001B4717"/>
        </w:tc>
        <w:tc>
          <w:tcPr>
            <w:tcW w:w="4395" w:type="dxa"/>
          </w:tcPr>
          <w:p w:rsidR="003C0C6B" w:rsidRPr="003C0C6B" w:rsidRDefault="003C0C6B" w:rsidP="001B4717">
            <w:pPr>
              <w:rPr>
                <w:rFonts w:eastAsia="MS Mincho"/>
              </w:rPr>
            </w:pPr>
            <w:r w:rsidRPr="003C0C6B">
              <w:rPr>
                <w:sz w:val="22"/>
                <w:szCs w:val="22"/>
              </w:rPr>
              <w:t>– wyjaśnia znaczenie terminów: Narodowe Zjednoczenie Wojskowe,</w:t>
            </w:r>
            <w:r w:rsidRPr="003C0C6B">
              <w:rPr>
                <w:rFonts w:eastAsia="MS Mincho"/>
                <w:sz w:val="22"/>
                <w:szCs w:val="22"/>
              </w:rPr>
              <w:t xml:space="preserve"> Ministerstwo Bezpieczeństwa Publicznego (MBP), Urząd Bezpieczeństwa (UB) </w:t>
            </w:r>
          </w:p>
          <w:p w:rsidR="003C0C6B" w:rsidRPr="003C0C6B" w:rsidRDefault="003C0C6B" w:rsidP="001B4717">
            <w:r w:rsidRPr="003C0C6B">
              <w:rPr>
                <w:sz w:val="22"/>
                <w:szCs w:val="22"/>
              </w:rPr>
              <w:t>–</w:t>
            </w:r>
            <w:r w:rsidRPr="003C0C6B">
              <w:rPr>
                <w:rFonts w:eastAsia="MS Mincho"/>
                <w:sz w:val="22"/>
                <w:szCs w:val="22"/>
              </w:rPr>
              <w:t xml:space="preserve"> zna daty: wykonania wyroku śmierci na Zygmuncie Szendzielarzu, ps. Łupaszka (1948), powstania Radia Wolna Europa (1949) i jej rozgłośni polskiej (1951), </w:t>
            </w:r>
            <w:r w:rsidRPr="003C0C6B">
              <w:rPr>
                <w:sz w:val="22"/>
                <w:szCs w:val="22"/>
              </w:rPr>
              <w:t xml:space="preserve">procesu IV Zarządu Głównego WiN (1950), wykonania wyroków na członków IV Zarządu Głównego WiN (1951), </w:t>
            </w:r>
            <w:r w:rsidRPr="003C0C6B">
              <w:rPr>
                <w:rFonts w:eastAsia="MS Mincho"/>
                <w:sz w:val="22"/>
                <w:szCs w:val="22"/>
              </w:rPr>
              <w:t>ucieczki Józefa Światły na Zachód (1953)</w:t>
            </w:r>
            <w:r w:rsidRPr="003C0C6B">
              <w:rPr>
                <w:sz w:val="22"/>
                <w:szCs w:val="22"/>
              </w:rPr>
              <w:t>, rozbicia ostatniego zgrupowania podziemia antykomunistycznego (1963)</w:t>
            </w:r>
          </w:p>
          <w:p w:rsidR="003C0C6B" w:rsidRPr="003C0C6B" w:rsidRDefault="003C0C6B" w:rsidP="001B4717">
            <w:pPr>
              <w:rPr>
                <w:rFonts w:eastAsia="MS Mincho"/>
              </w:rPr>
            </w:pPr>
            <w:r w:rsidRPr="003C0C6B">
              <w:rPr>
                <w:sz w:val="22"/>
                <w:szCs w:val="22"/>
              </w:rPr>
              <w:t>–</w:t>
            </w:r>
            <w:r w:rsidRPr="003C0C6B">
              <w:rPr>
                <w:rFonts w:eastAsia="MS Mincho"/>
                <w:sz w:val="22"/>
                <w:szCs w:val="22"/>
              </w:rPr>
              <w:t xml:space="preserve"> identyfikuje postacie: Zygmunta Szendzielarza, ps. Łupaszka, </w:t>
            </w:r>
            <w:r w:rsidRPr="003C0C6B">
              <w:rPr>
                <w:sz w:val="22"/>
                <w:szCs w:val="22"/>
              </w:rPr>
              <w:t xml:space="preserve">Mariana Bernaciaka, ps. Orlik, Hieronima Dekutowskiego, ps. Zapora, Franciszka Jaskulskiego, ps. Zagończyk, Józefa Franczaka, ps. Lalek, </w:t>
            </w:r>
            <w:r w:rsidRPr="003C0C6B">
              <w:rPr>
                <w:rFonts w:eastAsia="MS Mincho"/>
                <w:sz w:val="22"/>
                <w:szCs w:val="22"/>
              </w:rPr>
              <w:t>Józefa Światły</w:t>
            </w:r>
          </w:p>
          <w:p w:rsidR="003C0C6B" w:rsidRPr="003C0C6B" w:rsidRDefault="003C0C6B" w:rsidP="001B4717">
            <w:pPr>
              <w:rPr>
                <w:rFonts w:eastAsia="MS Mincho"/>
              </w:rPr>
            </w:pPr>
            <w:r w:rsidRPr="003C0C6B">
              <w:rPr>
                <w:sz w:val="22"/>
                <w:szCs w:val="22"/>
              </w:rPr>
              <w:t>–</w:t>
            </w:r>
            <w:r w:rsidRPr="003C0C6B">
              <w:rPr>
                <w:rFonts w:eastAsia="MS Mincho"/>
                <w:sz w:val="22"/>
                <w:szCs w:val="22"/>
              </w:rPr>
              <w:t xml:space="preserve"> omawia sposób funkcjonowania komunistycznego aparatu terroru</w:t>
            </w:r>
          </w:p>
          <w:p w:rsidR="003C0C6B" w:rsidRPr="003C0C6B" w:rsidRDefault="003C0C6B" w:rsidP="001B4717">
            <w:pPr>
              <w:rPr>
                <w:rFonts w:eastAsia="MS Mincho"/>
              </w:rPr>
            </w:pPr>
            <w:r w:rsidRPr="003C0C6B">
              <w:rPr>
                <w:sz w:val="22"/>
                <w:szCs w:val="22"/>
              </w:rPr>
              <w:t>–</w:t>
            </w:r>
            <w:r w:rsidRPr="003C0C6B">
              <w:rPr>
                <w:rFonts w:eastAsia="MS Mincho"/>
                <w:sz w:val="22"/>
                <w:szCs w:val="22"/>
              </w:rPr>
              <w:t xml:space="preserve"> wyjaśnia, jakie cele chciały osiągnąć władze komunistyczne poprzez stosowanie terroru wobec swoich przeciwników</w:t>
            </w:r>
          </w:p>
          <w:p w:rsidR="003C0C6B" w:rsidRPr="003C0C6B" w:rsidRDefault="003C0C6B" w:rsidP="001B4717">
            <w:r w:rsidRPr="003C0C6B">
              <w:rPr>
                <w:sz w:val="22"/>
                <w:szCs w:val="22"/>
              </w:rPr>
              <w:t>– przedstawia okoliczności, w jakich ujawniono kulisy działalności komunistycznych służb bezpieczeństwa</w:t>
            </w:r>
          </w:p>
          <w:p w:rsidR="003C0C6B" w:rsidRPr="003C0C6B" w:rsidRDefault="003C0C6B" w:rsidP="001B4717">
            <w:r w:rsidRPr="003C0C6B">
              <w:rPr>
                <w:sz w:val="22"/>
                <w:szCs w:val="22"/>
              </w:rPr>
              <w:t>– ocenia postawy działaczy podziemia niepodległościowego i żołnierzy niezłomnych</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3. Powojenna odbudowa</w:t>
            </w:r>
          </w:p>
          <w:p w:rsidR="003C0C6B" w:rsidRPr="003C0C6B" w:rsidRDefault="003C0C6B" w:rsidP="001B4717"/>
        </w:tc>
        <w:tc>
          <w:tcPr>
            <w:tcW w:w="2722" w:type="dxa"/>
          </w:tcPr>
          <w:p w:rsidR="003C0C6B" w:rsidRPr="003C0C6B" w:rsidRDefault="003C0C6B" w:rsidP="003C0C6B">
            <w:pPr>
              <w:numPr>
                <w:ilvl w:val="0"/>
                <w:numId w:val="51"/>
              </w:numPr>
              <w:autoSpaceDE w:val="0"/>
              <w:autoSpaceDN w:val="0"/>
              <w:adjustRightInd w:val="0"/>
              <w:ind w:left="357" w:hanging="357"/>
            </w:pPr>
            <w:r w:rsidRPr="003C0C6B">
              <w:rPr>
                <w:sz w:val="22"/>
                <w:szCs w:val="22"/>
              </w:rPr>
              <w:t>Zniszczenia wojenne</w:t>
            </w:r>
          </w:p>
          <w:p w:rsidR="003C0C6B" w:rsidRPr="003C0C6B" w:rsidRDefault="003C0C6B" w:rsidP="003C0C6B">
            <w:pPr>
              <w:numPr>
                <w:ilvl w:val="0"/>
                <w:numId w:val="51"/>
              </w:numPr>
              <w:autoSpaceDE w:val="0"/>
              <w:autoSpaceDN w:val="0"/>
              <w:adjustRightInd w:val="0"/>
              <w:ind w:left="357" w:hanging="357"/>
            </w:pPr>
            <w:r w:rsidRPr="003C0C6B">
              <w:rPr>
                <w:sz w:val="22"/>
                <w:szCs w:val="22"/>
              </w:rPr>
              <w:t>Zagospodarowanie Ziem Odzyskanych</w:t>
            </w:r>
          </w:p>
          <w:p w:rsidR="003C0C6B" w:rsidRPr="003C0C6B" w:rsidRDefault="003C0C6B" w:rsidP="003C0C6B">
            <w:pPr>
              <w:numPr>
                <w:ilvl w:val="0"/>
                <w:numId w:val="51"/>
              </w:numPr>
              <w:autoSpaceDE w:val="0"/>
              <w:autoSpaceDN w:val="0"/>
              <w:adjustRightInd w:val="0"/>
              <w:ind w:left="357" w:hanging="357"/>
            </w:pPr>
            <w:r w:rsidRPr="003C0C6B">
              <w:rPr>
                <w:sz w:val="22"/>
                <w:szCs w:val="22"/>
              </w:rPr>
              <w:t>Reforma rolna</w:t>
            </w:r>
          </w:p>
          <w:p w:rsidR="003C0C6B" w:rsidRPr="003C0C6B" w:rsidRDefault="003C0C6B" w:rsidP="003C0C6B">
            <w:pPr>
              <w:numPr>
                <w:ilvl w:val="0"/>
                <w:numId w:val="51"/>
              </w:numPr>
              <w:autoSpaceDE w:val="0"/>
              <w:autoSpaceDN w:val="0"/>
              <w:adjustRightInd w:val="0"/>
              <w:ind w:left="357" w:hanging="357"/>
            </w:pPr>
            <w:r w:rsidRPr="003C0C6B">
              <w:rPr>
                <w:sz w:val="22"/>
                <w:szCs w:val="22"/>
              </w:rPr>
              <w:t>Nacjonalizacja przemysłu i handlu</w:t>
            </w:r>
          </w:p>
          <w:p w:rsidR="003C0C6B" w:rsidRPr="003C0C6B" w:rsidRDefault="003C0C6B" w:rsidP="003C0C6B">
            <w:pPr>
              <w:numPr>
                <w:ilvl w:val="0"/>
                <w:numId w:val="51"/>
              </w:numPr>
              <w:autoSpaceDE w:val="0"/>
              <w:autoSpaceDN w:val="0"/>
              <w:adjustRightInd w:val="0"/>
              <w:ind w:left="357" w:hanging="357"/>
            </w:pPr>
            <w:r w:rsidRPr="003C0C6B">
              <w:rPr>
                <w:sz w:val="22"/>
                <w:szCs w:val="22"/>
              </w:rPr>
              <w:t>Plan trzyletni</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XXXVIII.1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reforma rolna, nacjonalizacja przemysłu, bitwa o handel, plan trzyletni</w:t>
            </w:r>
          </w:p>
          <w:p w:rsidR="003C0C6B" w:rsidRPr="003C0C6B" w:rsidRDefault="003C0C6B" w:rsidP="001B4717">
            <w:pPr>
              <w:autoSpaceDE w:val="0"/>
              <w:autoSpaceDN w:val="0"/>
              <w:adjustRightInd w:val="0"/>
            </w:pPr>
            <w:r w:rsidRPr="003C0C6B">
              <w:rPr>
                <w:sz w:val="22"/>
                <w:szCs w:val="22"/>
              </w:rPr>
              <w:t>– zna daty: wydania dekretu o reformie rolnej (IX 1944), ustawy o nacjonalizacji (I 1946), tzw. bitwy o handel (1947), planu trzyletniego (1947–1949)</w:t>
            </w:r>
          </w:p>
          <w:p w:rsidR="003C0C6B" w:rsidRPr="003C0C6B" w:rsidRDefault="003C0C6B" w:rsidP="001B4717">
            <w:pPr>
              <w:autoSpaceDE w:val="0"/>
              <w:autoSpaceDN w:val="0"/>
              <w:adjustRightInd w:val="0"/>
            </w:pPr>
            <w:r w:rsidRPr="003C0C6B">
              <w:rPr>
                <w:sz w:val="22"/>
                <w:szCs w:val="22"/>
              </w:rPr>
              <w:t>– przedstawia bilans polskich strat wojennych w gospodarce</w:t>
            </w:r>
          </w:p>
          <w:p w:rsidR="003C0C6B" w:rsidRPr="003C0C6B" w:rsidRDefault="003C0C6B" w:rsidP="001B4717">
            <w:pPr>
              <w:autoSpaceDE w:val="0"/>
              <w:autoSpaceDN w:val="0"/>
              <w:adjustRightInd w:val="0"/>
            </w:pPr>
            <w:r w:rsidRPr="003C0C6B">
              <w:rPr>
                <w:sz w:val="22"/>
                <w:szCs w:val="22"/>
              </w:rPr>
              <w:t>– opisuje zniszczenia wojenne Polski</w:t>
            </w:r>
          </w:p>
          <w:p w:rsidR="003C0C6B" w:rsidRPr="003C0C6B" w:rsidRDefault="003C0C6B" w:rsidP="001B4717">
            <w:pPr>
              <w:autoSpaceDE w:val="0"/>
              <w:autoSpaceDN w:val="0"/>
              <w:adjustRightInd w:val="0"/>
            </w:pPr>
            <w:r w:rsidRPr="003C0C6B">
              <w:rPr>
                <w:sz w:val="22"/>
                <w:szCs w:val="22"/>
              </w:rPr>
              <w:t>– omawia założenia i skutki realizacji dekretów o reformie rolnej i nacjonalizacji przemysłu</w:t>
            </w:r>
          </w:p>
          <w:p w:rsidR="003C0C6B" w:rsidRPr="003C0C6B" w:rsidRDefault="003C0C6B" w:rsidP="001B4717">
            <w:pPr>
              <w:autoSpaceDE w:val="0"/>
              <w:autoSpaceDN w:val="0"/>
              <w:adjustRightInd w:val="0"/>
            </w:pPr>
            <w:r w:rsidRPr="003C0C6B">
              <w:rPr>
                <w:sz w:val="22"/>
                <w:szCs w:val="22"/>
              </w:rPr>
              <w:t>– wyjaśnia, na czym polegała bitwa o handel i jakie były jej skutki</w:t>
            </w:r>
          </w:p>
          <w:p w:rsidR="003C0C6B" w:rsidRPr="003C0C6B" w:rsidRDefault="003C0C6B" w:rsidP="001B4717">
            <w:pPr>
              <w:autoSpaceDE w:val="0"/>
              <w:autoSpaceDN w:val="0"/>
              <w:adjustRightInd w:val="0"/>
            </w:pPr>
            <w:r w:rsidRPr="003C0C6B">
              <w:rPr>
                <w:sz w:val="22"/>
                <w:szCs w:val="22"/>
              </w:rPr>
              <w:t>– podaje założenia planu trzyletniego i efekt jego realizacji</w:t>
            </w:r>
          </w:p>
          <w:p w:rsidR="003C0C6B" w:rsidRPr="003C0C6B" w:rsidRDefault="003C0C6B" w:rsidP="001B4717">
            <w:pPr>
              <w:autoSpaceDE w:val="0"/>
              <w:autoSpaceDN w:val="0"/>
              <w:adjustRightInd w:val="0"/>
            </w:pPr>
          </w:p>
        </w:tc>
        <w:tc>
          <w:tcPr>
            <w:tcW w:w="4395" w:type="dxa"/>
          </w:tcPr>
          <w:p w:rsidR="003C0C6B" w:rsidRPr="003C0C6B" w:rsidRDefault="003C0C6B" w:rsidP="001B4717">
            <w:r w:rsidRPr="003C0C6B">
              <w:rPr>
                <w:sz w:val="22"/>
                <w:szCs w:val="22"/>
              </w:rPr>
              <w:t>– wyjaśnia znaczenie terminów: Ministerstwo Ziem Odzyskanych, UNRRA, Centralny Urząd Planowania</w:t>
            </w:r>
          </w:p>
          <w:p w:rsidR="003C0C6B" w:rsidRPr="003C0C6B" w:rsidRDefault="003C0C6B" w:rsidP="001B4717">
            <w:pPr>
              <w:autoSpaceDE w:val="0"/>
              <w:autoSpaceDN w:val="0"/>
              <w:adjustRightInd w:val="0"/>
            </w:pPr>
            <w:r w:rsidRPr="003C0C6B">
              <w:rPr>
                <w:sz w:val="22"/>
                <w:szCs w:val="22"/>
              </w:rPr>
              <w:t xml:space="preserve">– zna daty: powołania Ministerstwa Ziem Odzyskanych (1945) </w:t>
            </w:r>
          </w:p>
          <w:p w:rsidR="003C0C6B" w:rsidRPr="003C0C6B" w:rsidRDefault="003C0C6B" w:rsidP="001B4717">
            <w:pPr>
              <w:autoSpaceDE w:val="0"/>
              <w:autoSpaceDN w:val="0"/>
              <w:adjustRightInd w:val="0"/>
            </w:pPr>
            <w:r w:rsidRPr="003C0C6B">
              <w:rPr>
                <w:sz w:val="22"/>
                <w:szCs w:val="22"/>
              </w:rPr>
              <w:t>– przedstawia proces zagospodarowywania Ziem Odzyskanych</w:t>
            </w:r>
          </w:p>
          <w:p w:rsidR="003C0C6B" w:rsidRPr="003C0C6B" w:rsidRDefault="003C0C6B" w:rsidP="001B4717">
            <w:pPr>
              <w:autoSpaceDE w:val="0"/>
              <w:autoSpaceDN w:val="0"/>
              <w:adjustRightInd w:val="0"/>
            </w:pPr>
            <w:r w:rsidRPr="003C0C6B">
              <w:rPr>
                <w:sz w:val="22"/>
                <w:szCs w:val="22"/>
              </w:rPr>
              <w:t xml:space="preserve">– wyjaśnia, jak mieszkańcy traktowali Ziemie Odzyskane </w:t>
            </w:r>
          </w:p>
          <w:p w:rsidR="003C0C6B" w:rsidRPr="003C0C6B" w:rsidRDefault="003C0C6B" w:rsidP="001B4717">
            <w:pPr>
              <w:autoSpaceDE w:val="0"/>
              <w:autoSpaceDN w:val="0"/>
              <w:adjustRightInd w:val="0"/>
            </w:pPr>
            <w:r w:rsidRPr="003C0C6B">
              <w:rPr>
                <w:sz w:val="22"/>
                <w:szCs w:val="22"/>
              </w:rPr>
              <w:t>– przedstawia straty dóbr kulturalnych w Polsce</w:t>
            </w:r>
          </w:p>
          <w:p w:rsidR="003C0C6B" w:rsidRPr="003C0C6B" w:rsidRDefault="003C0C6B" w:rsidP="001B4717">
            <w:pPr>
              <w:autoSpaceDE w:val="0"/>
              <w:autoSpaceDN w:val="0"/>
              <w:adjustRightInd w:val="0"/>
            </w:pPr>
            <w:r w:rsidRPr="003C0C6B">
              <w:rPr>
                <w:sz w:val="22"/>
                <w:szCs w:val="22"/>
              </w:rPr>
              <w:t>– omawia przebieg odbudowy Warszawy</w:t>
            </w:r>
          </w:p>
          <w:p w:rsidR="003C0C6B" w:rsidRPr="003C0C6B" w:rsidRDefault="003C0C6B" w:rsidP="001B4717">
            <w:pPr>
              <w:autoSpaceDE w:val="0"/>
              <w:autoSpaceDN w:val="0"/>
              <w:adjustRightInd w:val="0"/>
            </w:pPr>
            <w:r w:rsidRPr="003C0C6B">
              <w:rPr>
                <w:sz w:val="22"/>
                <w:szCs w:val="22"/>
              </w:rPr>
              <w:t>– określa społeczne i polityczne konsekwencje wprowadzenia dekretów o reformie rolnej oraz nacjonalizacji przemysłu</w:t>
            </w:r>
          </w:p>
          <w:p w:rsidR="003C0C6B" w:rsidRPr="003C0C6B" w:rsidRDefault="003C0C6B" w:rsidP="001B4717">
            <w:pPr>
              <w:autoSpaceDE w:val="0"/>
              <w:autoSpaceDN w:val="0"/>
              <w:adjustRightInd w:val="0"/>
            </w:pPr>
            <w:r w:rsidRPr="003C0C6B">
              <w:rPr>
                <w:sz w:val="22"/>
                <w:szCs w:val="22"/>
              </w:rPr>
              <w:t>–</w:t>
            </w:r>
            <w:r w:rsidRPr="003C0C6B">
              <w:rPr>
                <w:spacing w:val="-2"/>
                <w:sz w:val="22"/>
                <w:szCs w:val="22"/>
              </w:rPr>
              <w:t xml:space="preserve"> ocenia skutki społeczne reform gospodarczych i gospodarki planowej</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 xml:space="preserve">4. Polska </w:t>
            </w:r>
            <w:r w:rsidRPr="003C0C6B">
              <w:rPr>
                <w:sz w:val="22"/>
                <w:szCs w:val="22"/>
              </w:rPr>
              <w:br/>
              <w:t>w czasach stalinizmu</w:t>
            </w:r>
          </w:p>
        </w:tc>
        <w:tc>
          <w:tcPr>
            <w:tcW w:w="2722" w:type="dxa"/>
          </w:tcPr>
          <w:p w:rsidR="003C0C6B" w:rsidRPr="003C0C6B" w:rsidRDefault="003C0C6B" w:rsidP="003C0C6B">
            <w:pPr>
              <w:numPr>
                <w:ilvl w:val="0"/>
                <w:numId w:val="52"/>
              </w:numPr>
              <w:autoSpaceDE w:val="0"/>
              <w:autoSpaceDN w:val="0"/>
              <w:adjustRightInd w:val="0"/>
              <w:ind w:left="357" w:hanging="357"/>
            </w:pPr>
            <w:r w:rsidRPr="003C0C6B">
              <w:rPr>
                <w:sz w:val="22"/>
                <w:szCs w:val="22"/>
              </w:rPr>
              <w:t>Powstanie PZPR</w:t>
            </w:r>
          </w:p>
          <w:p w:rsidR="003C0C6B" w:rsidRPr="003C0C6B" w:rsidRDefault="003C0C6B" w:rsidP="003C0C6B">
            <w:pPr>
              <w:numPr>
                <w:ilvl w:val="0"/>
                <w:numId w:val="52"/>
              </w:numPr>
              <w:autoSpaceDE w:val="0"/>
              <w:autoSpaceDN w:val="0"/>
              <w:adjustRightInd w:val="0"/>
              <w:ind w:left="357" w:hanging="357"/>
            </w:pPr>
            <w:r w:rsidRPr="003C0C6B">
              <w:rPr>
                <w:sz w:val="22"/>
                <w:szCs w:val="22"/>
              </w:rPr>
              <w:t>Przemiany gospodarczo-społeczne</w:t>
            </w:r>
          </w:p>
          <w:p w:rsidR="003C0C6B" w:rsidRPr="003C0C6B" w:rsidRDefault="003C0C6B" w:rsidP="003C0C6B">
            <w:pPr>
              <w:numPr>
                <w:ilvl w:val="0"/>
                <w:numId w:val="52"/>
              </w:numPr>
              <w:autoSpaceDE w:val="0"/>
              <w:autoSpaceDN w:val="0"/>
              <w:adjustRightInd w:val="0"/>
              <w:ind w:left="357" w:hanging="357"/>
            </w:pPr>
            <w:r w:rsidRPr="003C0C6B">
              <w:rPr>
                <w:sz w:val="22"/>
                <w:szCs w:val="22"/>
              </w:rPr>
              <w:t>Próba kolektywizacji</w:t>
            </w:r>
          </w:p>
          <w:p w:rsidR="003C0C6B" w:rsidRPr="003C0C6B" w:rsidRDefault="003C0C6B" w:rsidP="003C0C6B">
            <w:pPr>
              <w:numPr>
                <w:ilvl w:val="0"/>
                <w:numId w:val="52"/>
              </w:numPr>
              <w:autoSpaceDE w:val="0"/>
              <w:autoSpaceDN w:val="0"/>
              <w:adjustRightInd w:val="0"/>
              <w:ind w:left="357" w:hanging="357"/>
            </w:pPr>
            <w:r w:rsidRPr="003C0C6B">
              <w:rPr>
                <w:sz w:val="22"/>
                <w:szCs w:val="22"/>
              </w:rPr>
              <w:t>Stalinizm w Polsce</w:t>
            </w:r>
          </w:p>
          <w:p w:rsidR="003C0C6B" w:rsidRPr="003C0C6B" w:rsidRDefault="003C0C6B" w:rsidP="003C0C6B">
            <w:pPr>
              <w:numPr>
                <w:ilvl w:val="0"/>
                <w:numId w:val="52"/>
              </w:numPr>
              <w:autoSpaceDE w:val="0"/>
              <w:autoSpaceDN w:val="0"/>
              <w:adjustRightInd w:val="0"/>
              <w:ind w:left="357" w:hanging="357"/>
            </w:pPr>
            <w:r w:rsidRPr="003C0C6B">
              <w:rPr>
                <w:sz w:val="22"/>
                <w:szCs w:val="22"/>
              </w:rPr>
              <w:t>Socrealizm</w:t>
            </w:r>
          </w:p>
          <w:p w:rsidR="003C0C6B" w:rsidRPr="003C0C6B" w:rsidRDefault="003C0C6B" w:rsidP="003C0C6B">
            <w:pPr>
              <w:numPr>
                <w:ilvl w:val="0"/>
                <w:numId w:val="52"/>
              </w:numPr>
              <w:autoSpaceDE w:val="0"/>
              <w:autoSpaceDN w:val="0"/>
              <w:adjustRightInd w:val="0"/>
              <w:ind w:left="357" w:hanging="357"/>
            </w:pPr>
            <w:r w:rsidRPr="003C0C6B">
              <w:rPr>
                <w:sz w:val="22"/>
                <w:szCs w:val="22"/>
              </w:rPr>
              <w:t>Konstytucja stalinowska 1952 roku</w:t>
            </w:r>
          </w:p>
          <w:p w:rsidR="003C0C6B" w:rsidRPr="003C0C6B" w:rsidRDefault="003C0C6B" w:rsidP="003C0C6B">
            <w:pPr>
              <w:numPr>
                <w:ilvl w:val="0"/>
                <w:numId w:val="52"/>
              </w:numPr>
              <w:autoSpaceDE w:val="0"/>
              <w:autoSpaceDN w:val="0"/>
              <w:adjustRightInd w:val="0"/>
              <w:ind w:left="357" w:hanging="357"/>
            </w:pPr>
            <w:r w:rsidRPr="003C0C6B">
              <w:rPr>
                <w:sz w:val="22"/>
                <w:szCs w:val="22"/>
              </w:rPr>
              <w:t>Walka z Kościołem katolickim</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XXXVIII.1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XXXVIII.2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Polska Zjednoczona Partia Robotnicza (PZPR), system monopartyjny, Polska Rzeczpospolita Ludowa (PRL), system centralnego sterowania, plan sześcioletni, kolektywizacja, stalinizm, socrealizm</w:t>
            </w:r>
          </w:p>
          <w:p w:rsidR="003C0C6B" w:rsidRPr="003C0C6B" w:rsidRDefault="003C0C6B" w:rsidP="001B4717">
            <w:pPr>
              <w:autoSpaceDE w:val="0"/>
              <w:autoSpaceDN w:val="0"/>
              <w:adjustRightInd w:val="0"/>
            </w:pPr>
            <w:r w:rsidRPr="003C0C6B">
              <w:rPr>
                <w:sz w:val="22"/>
                <w:szCs w:val="22"/>
              </w:rPr>
              <w:t>– zna daty: powstania PZPR (XII 1948), przyjęcia Konstytucji PRL (22 VII 1952), planu sześcioletniego (1950–1955)</w:t>
            </w:r>
          </w:p>
          <w:p w:rsidR="003C0C6B" w:rsidRPr="003C0C6B" w:rsidRDefault="003C0C6B" w:rsidP="001B4717">
            <w:pPr>
              <w:autoSpaceDE w:val="0"/>
              <w:autoSpaceDN w:val="0"/>
              <w:adjustRightInd w:val="0"/>
            </w:pPr>
            <w:r w:rsidRPr="003C0C6B">
              <w:rPr>
                <w:sz w:val="22"/>
                <w:szCs w:val="22"/>
              </w:rPr>
              <w:t>– identyfikuje postacie: Władysława Gomułki, Bolesława Bieruta, Stefana Wyszyńskiego</w:t>
            </w:r>
          </w:p>
          <w:p w:rsidR="003C0C6B" w:rsidRPr="003C0C6B" w:rsidRDefault="003C0C6B" w:rsidP="001B4717">
            <w:pPr>
              <w:autoSpaceDE w:val="0"/>
              <w:autoSpaceDN w:val="0"/>
              <w:adjustRightInd w:val="0"/>
            </w:pPr>
            <w:r w:rsidRPr="003C0C6B">
              <w:rPr>
                <w:sz w:val="22"/>
                <w:szCs w:val="22"/>
              </w:rPr>
              <w:t>– podaje główne cechy ustroju politycznego Polski w okresie stalinowskim</w:t>
            </w:r>
          </w:p>
          <w:p w:rsidR="003C0C6B" w:rsidRPr="003C0C6B" w:rsidRDefault="003C0C6B" w:rsidP="001B4717">
            <w:pPr>
              <w:autoSpaceDE w:val="0"/>
              <w:autoSpaceDN w:val="0"/>
              <w:adjustRightInd w:val="0"/>
            </w:pPr>
            <w:r w:rsidRPr="003C0C6B">
              <w:rPr>
                <w:sz w:val="22"/>
                <w:szCs w:val="22"/>
              </w:rPr>
              <w:t>– przytacza przykłady terroru w czasach stalinowskich</w:t>
            </w:r>
          </w:p>
          <w:p w:rsidR="003C0C6B" w:rsidRPr="003C0C6B" w:rsidRDefault="003C0C6B" w:rsidP="001B4717">
            <w:pPr>
              <w:autoSpaceDE w:val="0"/>
              <w:autoSpaceDN w:val="0"/>
              <w:adjustRightInd w:val="0"/>
            </w:pPr>
            <w:r w:rsidRPr="003C0C6B">
              <w:rPr>
                <w:sz w:val="22"/>
                <w:szCs w:val="22"/>
              </w:rPr>
              <w:t>– omawia przyczyny i skutki kolektywizacji w Polsce</w:t>
            </w:r>
          </w:p>
          <w:p w:rsidR="003C0C6B" w:rsidRPr="003C0C6B" w:rsidRDefault="003C0C6B" w:rsidP="001B4717">
            <w:r w:rsidRPr="003C0C6B">
              <w:rPr>
                <w:sz w:val="22"/>
                <w:szCs w:val="22"/>
              </w:rPr>
              <w:t xml:space="preserve">– podaje założenia planu sześcioletniego </w:t>
            </w:r>
          </w:p>
          <w:p w:rsidR="003C0C6B" w:rsidRPr="003C0C6B" w:rsidRDefault="003C0C6B" w:rsidP="001B4717">
            <w:pPr>
              <w:autoSpaceDE w:val="0"/>
              <w:autoSpaceDN w:val="0"/>
              <w:adjustRightInd w:val="0"/>
            </w:pPr>
            <w:r w:rsidRPr="003C0C6B">
              <w:rPr>
                <w:sz w:val="22"/>
                <w:szCs w:val="22"/>
              </w:rPr>
              <w:t>– wskazuje cechy charakterystyczne  socrealizmu w kulturze polskiej</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xml:space="preserve">– wyjaśnia znaczenie terminów: odchylenie prawicowo-nacjonalistyczne, „wyścig pracy”, Państwowe Gospodarstwa Rolne, kułak, Związek Młodzieży Polskiej (ZMP) </w:t>
            </w:r>
          </w:p>
          <w:p w:rsidR="003C0C6B" w:rsidRPr="003C0C6B" w:rsidRDefault="003C0C6B" w:rsidP="001B4717">
            <w:pPr>
              <w:autoSpaceDE w:val="0"/>
              <w:autoSpaceDN w:val="0"/>
              <w:adjustRightInd w:val="0"/>
            </w:pPr>
            <w:r w:rsidRPr="003C0C6B">
              <w:rPr>
                <w:sz w:val="22"/>
                <w:szCs w:val="22"/>
              </w:rPr>
              <w:t>– zna daty: podpisania porozumienia między rządem a Episkopatem (1950), internowania kard. S. Wyszyńskiego (1953–1956)</w:t>
            </w:r>
          </w:p>
          <w:p w:rsidR="003C0C6B" w:rsidRPr="003C0C6B" w:rsidRDefault="003C0C6B" w:rsidP="001B4717">
            <w:pPr>
              <w:autoSpaceDE w:val="0"/>
              <w:autoSpaceDN w:val="0"/>
              <w:adjustRightInd w:val="0"/>
            </w:pPr>
            <w:r w:rsidRPr="003C0C6B">
              <w:rPr>
                <w:sz w:val="22"/>
                <w:szCs w:val="22"/>
              </w:rPr>
              <w:t>– identyfikuje postacie: Jakuba Bermana, Hilarego Minca, Konstantego Rokossowskiego, Czesława Kaczmarka</w:t>
            </w:r>
          </w:p>
          <w:p w:rsidR="003C0C6B" w:rsidRPr="003C0C6B" w:rsidRDefault="003C0C6B" w:rsidP="001B4717">
            <w:pPr>
              <w:autoSpaceDE w:val="0"/>
              <w:autoSpaceDN w:val="0"/>
              <w:adjustRightInd w:val="0"/>
            </w:pPr>
            <w:r w:rsidRPr="003C0C6B">
              <w:rPr>
                <w:sz w:val="22"/>
                <w:szCs w:val="22"/>
              </w:rPr>
              <w:t>– przedstawia okoliczności powstania PZPR</w:t>
            </w:r>
          </w:p>
          <w:p w:rsidR="003C0C6B" w:rsidRPr="003C0C6B" w:rsidRDefault="003C0C6B" w:rsidP="001B4717">
            <w:pPr>
              <w:autoSpaceDE w:val="0"/>
              <w:autoSpaceDN w:val="0"/>
              <w:adjustRightInd w:val="0"/>
            </w:pPr>
            <w:r w:rsidRPr="003C0C6B">
              <w:rPr>
                <w:sz w:val="22"/>
                <w:szCs w:val="22"/>
              </w:rPr>
              <w:t>– przedstawia konsekwencje społeczne i ekonomiczne planu sześcioletniego</w:t>
            </w:r>
          </w:p>
          <w:p w:rsidR="003C0C6B" w:rsidRPr="003C0C6B" w:rsidRDefault="003C0C6B" w:rsidP="001B4717">
            <w:pPr>
              <w:autoSpaceDE w:val="0"/>
              <w:autoSpaceDN w:val="0"/>
              <w:adjustRightInd w:val="0"/>
            </w:pPr>
            <w:r w:rsidRPr="003C0C6B">
              <w:rPr>
                <w:sz w:val="22"/>
                <w:szCs w:val="22"/>
              </w:rPr>
              <w:t>– wymienia przykłady świadczące o stalinizacji Polski</w:t>
            </w:r>
          </w:p>
          <w:p w:rsidR="003C0C6B" w:rsidRPr="003C0C6B" w:rsidRDefault="003C0C6B" w:rsidP="001B4717">
            <w:pPr>
              <w:autoSpaceDE w:val="0"/>
              <w:autoSpaceDN w:val="0"/>
              <w:adjustRightInd w:val="0"/>
            </w:pPr>
            <w:r w:rsidRPr="003C0C6B">
              <w:rPr>
                <w:sz w:val="22"/>
                <w:szCs w:val="22"/>
              </w:rPr>
              <w:t>– omawia cele propagandy komunistycznej w czasach stalinizmu</w:t>
            </w:r>
          </w:p>
          <w:p w:rsidR="003C0C6B" w:rsidRPr="003C0C6B" w:rsidRDefault="003C0C6B" w:rsidP="001B4717">
            <w:pPr>
              <w:autoSpaceDE w:val="0"/>
              <w:autoSpaceDN w:val="0"/>
              <w:adjustRightInd w:val="0"/>
            </w:pPr>
            <w:r w:rsidRPr="003C0C6B">
              <w:rPr>
                <w:sz w:val="22"/>
                <w:szCs w:val="22"/>
              </w:rPr>
              <w:t>– wyjaśnia, dlaczego w Wojsku Polskim nadal występowały silne wpływy sowieckie</w:t>
            </w:r>
          </w:p>
          <w:p w:rsidR="003C0C6B" w:rsidRPr="003C0C6B" w:rsidRDefault="003C0C6B" w:rsidP="001B4717">
            <w:pPr>
              <w:autoSpaceDE w:val="0"/>
              <w:autoSpaceDN w:val="0"/>
              <w:adjustRightInd w:val="0"/>
            </w:pPr>
            <w:r w:rsidRPr="003C0C6B">
              <w:rPr>
                <w:sz w:val="22"/>
                <w:szCs w:val="22"/>
              </w:rPr>
              <w:t>– przedstawia założenia konstytucji PRL z 1952 r.</w:t>
            </w:r>
          </w:p>
          <w:p w:rsidR="003C0C6B" w:rsidRPr="003C0C6B" w:rsidRDefault="003C0C6B" w:rsidP="001B4717">
            <w:pPr>
              <w:autoSpaceDE w:val="0"/>
              <w:autoSpaceDN w:val="0"/>
              <w:adjustRightInd w:val="0"/>
            </w:pPr>
            <w:r w:rsidRPr="003C0C6B">
              <w:rPr>
                <w:sz w:val="22"/>
                <w:szCs w:val="22"/>
              </w:rPr>
              <w:t>– opisuje system represji władz komunistycznych wobec Kościoła</w:t>
            </w:r>
          </w:p>
          <w:p w:rsidR="003C0C6B" w:rsidRPr="003C0C6B" w:rsidRDefault="003C0C6B" w:rsidP="001B4717">
            <w:pPr>
              <w:autoSpaceDE w:val="0"/>
              <w:autoSpaceDN w:val="0"/>
              <w:adjustRightInd w:val="0"/>
            </w:pPr>
            <w:r w:rsidRPr="003C0C6B">
              <w:rPr>
                <w:sz w:val="22"/>
                <w:szCs w:val="22"/>
              </w:rPr>
              <w:t>– ocenia metody sprawowania władzy w Polsce na początku lat 50.</w:t>
            </w:r>
          </w:p>
          <w:p w:rsidR="003C0C6B" w:rsidRPr="003C0C6B" w:rsidRDefault="003C0C6B" w:rsidP="001B4717">
            <w:pPr>
              <w:autoSpaceDE w:val="0"/>
              <w:autoSpaceDN w:val="0"/>
              <w:adjustRightInd w:val="0"/>
            </w:pPr>
            <w:r w:rsidRPr="003C0C6B">
              <w:rPr>
                <w:sz w:val="22"/>
                <w:szCs w:val="22"/>
              </w:rPr>
              <w:t>– ocenia kult jednostki w Polsce w okresie stalinizmu</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5. Polski Październik</w:t>
            </w:r>
          </w:p>
        </w:tc>
        <w:tc>
          <w:tcPr>
            <w:tcW w:w="2722" w:type="dxa"/>
          </w:tcPr>
          <w:p w:rsidR="003C0C6B" w:rsidRPr="003C0C6B" w:rsidRDefault="003C0C6B" w:rsidP="003C0C6B">
            <w:pPr>
              <w:numPr>
                <w:ilvl w:val="0"/>
                <w:numId w:val="53"/>
              </w:numPr>
              <w:autoSpaceDE w:val="0"/>
              <w:autoSpaceDN w:val="0"/>
              <w:adjustRightInd w:val="0"/>
              <w:ind w:left="357" w:hanging="357"/>
            </w:pPr>
            <w:r w:rsidRPr="003C0C6B">
              <w:rPr>
                <w:sz w:val="22"/>
                <w:szCs w:val="22"/>
              </w:rPr>
              <w:t>PRL po śmierci Stalina</w:t>
            </w:r>
          </w:p>
          <w:p w:rsidR="003C0C6B" w:rsidRPr="003C0C6B" w:rsidRDefault="003C0C6B" w:rsidP="003C0C6B">
            <w:pPr>
              <w:numPr>
                <w:ilvl w:val="0"/>
                <w:numId w:val="53"/>
              </w:numPr>
              <w:autoSpaceDE w:val="0"/>
              <w:autoSpaceDN w:val="0"/>
              <w:adjustRightInd w:val="0"/>
              <w:ind w:left="357" w:hanging="357"/>
            </w:pPr>
            <w:r w:rsidRPr="003C0C6B">
              <w:rPr>
                <w:sz w:val="22"/>
                <w:szCs w:val="22"/>
              </w:rPr>
              <w:t>Spory wewnętrzne w PZPR</w:t>
            </w:r>
          </w:p>
          <w:p w:rsidR="003C0C6B" w:rsidRPr="003C0C6B" w:rsidRDefault="003C0C6B" w:rsidP="003C0C6B">
            <w:pPr>
              <w:numPr>
                <w:ilvl w:val="0"/>
                <w:numId w:val="53"/>
              </w:numPr>
              <w:autoSpaceDE w:val="0"/>
              <w:autoSpaceDN w:val="0"/>
              <w:adjustRightInd w:val="0"/>
              <w:ind w:left="357" w:hanging="357"/>
            </w:pPr>
            <w:r w:rsidRPr="003C0C6B">
              <w:rPr>
                <w:sz w:val="22"/>
                <w:szCs w:val="22"/>
              </w:rPr>
              <w:t>Poznański Czerwiec</w:t>
            </w:r>
          </w:p>
          <w:p w:rsidR="003C0C6B" w:rsidRPr="003C0C6B" w:rsidRDefault="003C0C6B" w:rsidP="003C0C6B">
            <w:pPr>
              <w:numPr>
                <w:ilvl w:val="0"/>
                <w:numId w:val="53"/>
              </w:numPr>
              <w:autoSpaceDE w:val="0"/>
              <w:autoSpaceDN w:val="0"/>
              <w:adjustRightInd w:val="0"/>
              <w:ind w:left="357" w:hanging="357"/>
            </w:pPr>
            <w:r w:rsidRPr="003C0C6B">
              <w:rPr>
                <w:sz w:val="22"/>
                <w:szCs w:val="22"/>
              </w:rPr>
              <w:t>Początki rządów Gomułki</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XXXVIII.3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poznański Czerwiec, „polska droga do socjalizmu”, Służba Bezpieczeństwa (SB), odwilż październikowa</w:t>
            </w:r>
          </w:p>
          <w:p w:rsidR="003C0C6B" w:rsidRPr="003C0C6B" w:rsidRDefault="003C0C6B" w:rsidP="001B4717">
            <w:pPr>
              <w:autoSpaceDE w:val="0"/>
              <w:autoSpaceDN w:val="0"/>
              <w:adjustRightInd w:val="0"/>
            </w:pPr>
            <w:r w:rsidRPr="003C0C6B">
              <w:rPr>
                <w:sz w:val="22"/>
                <w:szCs w:val="22"/>
              </w:rPr>
              <w:t>– zna daty: wydarzeń poznańskich (28–30 VI 1956), polskiego Października (X 1956), wyboru W. Gomułki na I sekretarza KC PZPR (X 1956)</w:t>
            </w:r>
          </w:p>
          <w:p w:rsidR="003C0C6B" w:rsidRPr="003C0C6B" w:rsidRDefault="003C0C6B" w:rsidP="001B4717">
            <w:pPr>
              <w:autoSpaceDE w:val="0"/>
              <w:autoSpaceDN w:val="0"/>
              <w:adjustRightInd w:val="0"/>
            </w:pPr>
            <w:r w:rsidRPr="003C0C6B">
              <w:rPr>
                <w:sz w:val="22"/>
                <w:szCs w:val="22"/>
              </w:rPr>
              <w:t>– identyfikuje postacie: Władysława Gomułki, Józefa Cyrankiewicza</w:t>
            </w:r>
          </w:p>
          <w:p w:rsidR="003C0C6B" w:rsidRPr="003C0C6B" w:rsidRDefault="003C0C6B" w:rsidP="001B4717">
            <w:pPr>
              <w:autoSpaceDE w:val="0"/>
              <w:autoSpaceDN w:val="0"/>
              <w:adjustRightInd w:val="0"/>
            </w:pPr>
            <w:r w:rsidRPr="003C0C6B">
              <w:rPr>
                <w:sz w:val="22"/>
                <w:szCs w:val="22"/>
              </w:rPr>
              <w:t>– wyjaśnia przyczyny i skutki oraz opisuje przebieg wydarzeń poznańskiego Czerwca i polskiego Października w 1956 r.</w:t>
            </w:r>
          </w:p>
          <w:p w:rsidR="003C0C6B" w:rsidRPr="003C0C6B" w:rsidRDefault="003C0C6B" w:rsidP="001B4717">
            <w:pPr>
              <w:autoSpaceDE w:val="0"/>
              <w:autoSpaceDN w:val="0"/>
              <w:adjustRightInd w:val="0"/>
            </w:pPr>
            <w:r w:rsidRPr="003C0C6B">
              <w:rPr>
                <w:sz w:val="22"/>
                <w:szCs w:val="22"/>
              </w:rPr>
              <w:t>– prezentuje okoliczności dojścia Władysława Gomułki do władzy</w:t>
            </w:r>
          </w:p>
          <w:p w:rsidR="003C0C6B" w:rsidRPr="003C0C6B" w:rsidRDefault="003C0C6B" w:rsidP="001B4717">
            <w:pPr>
              <w:autoSpaceDE w:val="0"/>
              <w:autoSpaceDN w:val="0"/>
              <w:adjustRightInd w:val="0"/>
            </w:pPr>
            <w:r w:rsidRPr="003C0C6B">
              <w:rPr>
                <w:sz w:val="22"/>
                <w:szCs w:val="22"/>
              </w:rPr>
              <w:t>– omawia przejawy odwilży październikowej w Polsce</w:t>
            </w:r>
          </w:p>
          <w:p w:rsidR="003C0C6B" w:rsidRPr="003C0C6B" w:rsidRDefault="003C0C6B" w:rsidP="001B4717">
            <w:pPr>
              <w:autoSpaceDE w:val="0"/>
              <w:autoSpaceDN w:val="0"/>
              <w:adjustRightInd w:val="0"/>
            </w:pPr>
            <w:r w:rsidRPr="003C0C6B">
              <w:rPr>
                <w:sz w:val="22"/>
                <w:szCs w:val="22"/>
              </w:rPr>
              <w:t>– charakteryzuje zakończenia okresu odwilży w Polsce w kontekście ograniczenia wolności słowa</w:t>
            </w:r>
          </w:p>
        </w:tc>
        <w:tc>
          <w:tcPr>
            <w:tcW w:w="4395" w:type="dxa"/>
          </w:tcPr>
          <w:p w:rsidR="003C0C6B" w:rsidRPr="003C0C6B" w:rsidRDefault="003C0C6B" w:rsidP="001B4717">
            <w:pPr>
              <w:autoSpaceDE w:val="0"/>
              <w:autoSpaceDN w:val="0"/>
              <w:adjustRightInd w:val="0"/>
            </w:pPr>
            <w:r w:rsidRPr="003C0C6B">
              <w:rPr>
                <w:sz w:val="22"/>
                <w:szCs w:val="22"/>
              </w:rPr>
              <w:t>– wyjaśnia znaczenie terminów: puławianie, natolińczycy, Ministerstwo Spraw Wewnętrznych (MSW), „Po Prostu”</w:t>
            </w:r>
          </w:p>
          <w:p w:rsidR="003C0C6B" w:rsidRPr="003C0C6B" w:rsidRDefault="003C0C6B" w:rsidP="001B4717">
            <w:pPr>
              <w:autoSpaceDE w:val="0"/>
              <w:autoSpaceDN w:val="0"/>
              <w:adjustRightInd w:val="0"/>
            </w:pPr>
            <w:r w:rsidRPr="003C0C6B">
              <w:rPr>
                <w:sz w:val="22"/>
                <w:szCs w:val="22"/>
              </w:rPr>
              <w:t>– zna daty: śmierci J. Stalina (1953), obrad</w:t>
            </w:r>
          </w:p>
          <w:p w:rsidR="003C0C6B" w:rsidRPr="003C0C6B" w:rsidRDefault="003C0C6B" w:rsidP="001B4717">
            <w:pPr>
              <w:autoSpaceDE w:val="0"/>
              <w:autoSpaceDN w:val="0"/>
              <w:adjustRightInd w:val="0"/>
            </w:pPr>
            <w:r w:rsidRPr="003C0C6B">
              <w:rPr>
                <w:sz w:val="22"/>
                <w:szCs w:val="22"/>
              </w:rPr>
              <w:t>VIII Plenum KC PZPR (X 1956), końca odwilży w Polsce (1957)</w:t>
            </w:r>
          </w:p>
          <w:p w:rsidR="003C0C6B" w:rsidRPr="003C0C6B" w:rsidRDefault="003C0C6B" w:rsidP="001B4717">
            <w:pPr>
              <w:autoSpaceDE w:val="0"/>
              <w:autoSpaceDN w:val="0"/>
              <w:adjustRightInd w:val="0"/>
            </w:pPr>
            <w:r w:rsidRPr="003C0C6B">
              <w:rPr>
                <w:sz w:val="22"/>
                <w:szCs w:val="22"/>
              </w:rPr>
              <w:t>– identyfikuje postacie: Adama Ważyka, Romana Strzałkowskiego, Edwarda Ochaba</w:t>
            </w:r>
          </w:p>
          <w:p w:rsidR="003C0C6B" w:rsidRPr="003C0C6B" w:rsidRDefault="003C0C6B" w:rsidP="001B4717">
            <w:pPr>
              <w:autoSpaceDE w:val="0"/>
              <w:autoSpaceDN w:val="0"/>
              <w:adjustRightInd w:val="0"/>
            </w:pPr>
            <w:r w:rsidRPr="003C0C6B">
              <w:rPr>
                <w:sz w:val="22"/>
                <w:szCs w:val="22"/>
              </w:rPr>
              <w:t xml:space="preserve">– wyjaśnia, w jaki sposób </w:t>
            </w:r>
            <w:r w:rsidRPr="003C0C6B">
              <w:rPr>
                <w:i/>
                <w:sz w:val="22"/>
                <w:szCs w:val="22"/>
              </w:rPr>
              <w:t>Poemat dla dorosłych</w:t>
            </w:r>
            <w:r w:rsidRPr="003C0C6B">
              <w:rPr>
                <w:sz w:val="22"/>
                <w:szCs w:val="22"/>
              </w:rPr>
              <w:t xml:space="preserve"> i publikacje w „Po Prostu” odzwierciedlały nastroje niezadowolenia społecznego w latach 50. XX w.</w:t>
            </w:r>
          </w:p>
          <w:p w:rsidR="003C0C6B" w:rsidRPr="003C0C6B" w:rsidRDefault="003C0C6B" w:rsidP="001B4717">
            <w:pPr>
              <w:autoSpaceDE w:val="0"/>
              <w:autoSpaceDN w:val="0"/>
              <w:adjustRightInd w:val="0"/>
            </w:pPr>
            <w:r w:rsidRPr="003C0C6B">
              <w:rPr>
                <w:sz w:val="22"/>
                <w:szCs w:val="22"/>
              </w:rPr>
              <w:t xml:space="preserve">– prezentuje poglądy natolińczyków i puławian </w:t>
            </w:r>
          </w:p>
          <w:p w:rsidR="003C0C6B" w:rsidRPr="003C0C6B" w:rsidRDefault="003C0C6B" w:rsidP="001B4717">
            <w:pPr>
              <w:autoSpaceDE w:val="0"/>
              <w:autoSpaceDN w:val="0"/>
              <w:adjustRightInd w:val="0"/>
            </w:pPr>
            <w:r w:rsidRPr="003C0C6B">
              <w:rPr>
                <w:sz w:val="22"/>
                <w:szCs w:val="22"/>
              </w:rPr>
              <w:t xml:space="preserve">– wyjaśnia okoliczności zwołania VIII Plenum KC PZPR </w:t>
            </w:r>
          </w:p>
          <w:p w:rsidR="003C0C6B" w:rsidRPr="003C0C6B" w:rsidRDefault="003C0C6B" w:rsidP="001B4717">
            <w:pPr>
              <w:autoSpaceDE w:val="0"/>
              <w:autoSpaceDN w:val="0"/>
              <w:adjustRightInd w:val="0"/>
            </w:pPr>
            <w:r w:rsidRPr="003C0C6B">
              <w:rPr>
                <w:sz w:val="22"/>
                <w:szCs w:val="22"/>
              </w:rPr>
              <w:t xml:space="preserve">– omawia proces odwilży po dojściu W. Gomułki do władzy </w:t>
            </w:r>
          </w:p>
          <w:p w:rsidR="003C0C6B" w:rsidRPr="003C0C6B" w:rsidRDefault="003C0C6B" w:rsidP="001B4717">
            <w:pPr>
              <w:autoSpaceDE w:val="0"/>
              <w:autoSpaceDN w:val="0"/>
              <w:adjustRightInd w:val="0"/>
            </w:pPr>
            <w:r w:rsidRPr="003C0C6B">
              <w:rPr>
                <w:sz w:val="22"/>
                <w:szCs w:val="22"/>
              </w:rPr>
              <w:t>– ocenia postawy Józefa Cyrankiewicza i Władysława Gomułki wobec wydarzeń poznańskich</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6. PRL w latach 1956–1970</w:t>
            </w:r>
          </w:p>
        </w:tc>
        <w:tc>
          <w:tcPr>
            <w:tcW w:w="2722" w:type="dxa"/>
          </w:tcPr>
          <w:p w:rsidR="003C0C6B" w:rsidRPr="003C0C6B" w:rsidRDefault="003C0C6B" w:rsidP="003C0C6B">
            <w:pPr>
              <w:numPr>
                <w:ilvl w:val="0"/>
                <w:numId w:val="54"/>
              </w:numPr>
              <w:autoSpaceDE w:val="0"/>
              <w:autoSpaceDN w:val="0"/>
              <w:adjustRightInd w:val="0"/>
              <w:ind w:left="357" w:hanging="357"/>
            </w:pPr>
            <w:r w:rsidRPr="003C0C6B">
              <w:rPr>
                <w:sz w:val="22"/>
                <w:szCs w:val="22"/>
              </w:rPr>
              <w:t>Mała stabilizacja</w:t>
            </w:r>
          </w:p>
          <w:p w:rsidR="003C0C6B" w:rsidRPr="003C0C6B" w:rsidRDefault="003C0C6B" w:rsidP="003C0C6B">
            <w:pPr>
              <w:numPr>
                <w:ilvl w:val="0"/>
                <w:numId w:val="54"/>
              </w:numPr>
              <w:autoSpaceDE w:val="0"/>
              <w:autoSpaceDN w:val="0"/>
              <w:adjustRightInd w:val="0"/>
              <w:ind w:left="357" w:hanging="357"/>
            </w:pPr>
            <w:r w:rsidRPr="003C0C6B">
              <w:rPr>
                <w:sz w:val="22"/>
                <w:szCs w:val="22"/>
              </w:rPr>
              <w:t>Spór z Kościołem</w:t>
            </w:r>
          </w:p>
          <w:p w:rsidR="003C0C6B" w:rsidRPr="003C0C6B" w:rsidRDefault="003C0C6B" w:rsidP="003C0C6B">
            <w:pPr>
              <w:numPr>
                <w:ilvl w:val="0"/>
                <w:numId w:val="54"/>
              </w:numPr>
              <w:autoSpaceDE w:val="0"/>
              <w:autoSpaceDN w:val="0"/>
              <w:adjustRightInd w:val="0"/>
              <w:ind w:left="357" w:hanging="357"/>
            </w:pPr>
            <w:r w:rsidRPr="003C0C6B">
              <w:rPr>
                <w:sz w:val="22"/>
                <w:szCs w:val="22"/>
              </w:rPr>
              <w:t>Początek opozycji</w:t>
            </w:r>
          </w:p>
          <w:p w:rsidR="003C0C6B" w:rsidRPr="003C0C6B" w:rsidRDefault="003C0C6B" w:rsidP="003C0C6B">
            <w:pPr>
              <w:numPr>
                <w:ilvl w:val="0"/>
                <w:numId w:val="54"/>
              </w:numPr>
              <w:autoSpaceDE w:val="0"/>
              <w:autoSpaceDN w:val="0"/>
              <w:adjustRightInd w:val="0"/>
              <w:ind w:left="357" w:hanging="357"/>
            </w:pPr>
            <w:r w:rsidRPr="003C0C6B">
              <w:rPr>
                <w:sz w:val="22"/>
                <w:szCs w:val="22"/>
              </w:rPr>
              <w:t>Marzec 1968 r.</w:t>
            </w:r>
          </w:p>
          <w:p w:rsidR="003C0C6B" w:rsidRPr="003C0C6B" w:rsidRDefault="003C0C6B" w:rsidP="003C0C6B">
            <w:pPr>
              <w:numPr>
                <w:ilvl w:val="0"/>
                <w:numId w:val="54"/>
              </w:numPr>
              <w:autoSpaceDE w:val="0"/>
              <w:autoSpaceDN w:val="0"/>
              <w:adjustRightInd w:val="0"/>
              <w:ind w:left="357" w:hanging="357"/>
            </w:pPr>
            <w:r w:rsidRPr="003C0C6B">
              <w:rPr>
                <w:sz w:val="22"/>
                <w:szCs w:val="22"/>
              </w:rPr>
              <w:t>Grudzień 1970 r.</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XXXIX.1 </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XXXIX.2 </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XXXIX.3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XXXIX.4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mała stabilizacja, obchody Tysiąclecia Chrztu Polski, Marzec ’68, Grudzień ’70</w:t>
            </w:r>
          </w:p>
          <w:p w:rsidR="003C0C6B" w:rsidRPr="003C0C6B" w:rsidRDefault="003C0C6B" w:rsidP="001B4717">
            <w:pPr>
              <w:autoSpaceDE w:val="0"/>
              <w:autoSpaceDN w:val="0"/>
              <w:adjustRightInd w:val="0"/>
            </w:pPr>
            <w:r w:rsidRPr="003C0C6B">
              <w:rPr>
                <w:sz w:val="22"/>
                <w:szCs w:val="22"/>
              </w:rPr>
              <w:t>– zna daty: obchodów Tysiąclecia Chrztu Polski (1966), wydarzeń marcowych (III 1968), układu PRL–RFN (XII 1970), wydarzeń grudniowych na Wybrzeżu (14–21 XII 1970)</w:t>
            </w:r>
          </w:p>
          <w:p w:rsidR="003C0C6B" w:rsidRPr="003C0C6B" w:rsidRDefault="003C0C6B" w:rsidP="001B4717">
            <w:pPr>
              <w:autoSpaceDE w:val="0"/>
              <w:autoSpaceDN w:val="0"/>
              <w:adjustRightInd w:val="0"/>
            </w:pPr>
            <w:r w:rsidRPr="003C0C6B">
              <w:rPr>
                <w:sz w:val="22"/>
                <w:szCs w:val="22"/>
              </w:rPr>
              <w:t>– identyfikuje postacie: Władysława Gomułki, Willy’ego Brandta, Stefana Wyszyńskiego, Edwarda Gierka</w:t>
            </w:r>
          </w:p>
          <w:p w:rsidR="003C0C6B" w:rsidRPr="003C0C6B" w:rsidRDefault="003C0C6B" w:rsidP="001B4717">
            <w:pPr>
              <w:autoSpaceDE w:val="0"/>
              <w:autoSpaceDN w:val="0"/>
              <w:adjustRightInd w:val="0"/>
            </w:pPr>
            <w:r w:rsidRPr="003C0C6B">
              <w:rPr>
                <w:sz w:val="22"/>
                <w:szCs w:val="22"/>
              </w:rPr>
              <w:t>– charakteryzuje okres rządów W. Gomułki, w tym politykę zagraniczną PRL</w:t>
            </w:r>
          </w:p>
          <w:p w:rsidR="003C0C6B" w:rsidRPr="003C0C6B" w:rsidRDefault="003C0C6B" w:rsidP="001B4717">
            <w:pPr>
              <w:autoSpaceDE w:val="0"/>
              <w:autoSpaceDN w:val="0"/>
              <w:adjustRightInd w:val="0"/>
            </w:pPr>
            <w:r w:rsidRPr="003C0C6B">
              <w:rPr>
                <w:sz w:val="22"/>
                <w:szCs w:val="22"/>
              </w:rPr>
              <w:t>– przedstawia przebieg obchodów milenijnych</w:t>
            </w:r>
          </w:p>
          <w:p w:rsidR="003C0C6B" w:rsidRPr="003C0C6B" w:rsidRDefault="003C0C6B" w:rsidP="001B4717">
            <w:pPr>
              <w:autoSpaceDE w:val="0"/>
              <w:autoSpaceDN w:val="0"/>
              <w:adjustRightInd w:val="0"/>
            </w:pPr>
            <w:r w:rsidRPr="003C0C6B">
              <w:rPr>
                <w:sz w:val="22"/>
                <w:szCs w:val="22"/>
              </w:rPr>
              <w:t>– wyjaśnia przyczyny i skutki wydarzeń z Marca 1968 r. i Grudnia 1970 r.</w:t>
            </w:r>
          </w:p>
          <w:p w:rsidR="003C0C6B" w:rsidRPr="003C0C6B" w:rsidRDefault="003C0C6B" w:rsidP="001B4717">
            <w:pPr>
              <w:autoSpaceDE w:val="0"/>
              <w:autoSpaceDN w:val="0"/>
              <w:adjustRightInd w:val="0"/>
            </w:pPr>
            <w:r w:rsidRPr="003C0C6B">
              <w:rPr>
                <w:sz w:val="22"/>
                <w:szCs w:val="22"/>
              </w:rPr>
              <w:t>– przedstawia przebieg wydarzeń z Marca 1968 r. i Grudnia 1970 r.</w:t>
            </w:r>
          </w:p>
        </w:tc>
        <w:tc>
          <w:tcPr>
            <w:tcW w:w="4395" w:type="dxa"/>
          </w:tcPr>
          <w:p w:rsidR="003C0C6B" w:rsidRPr="003C0C6B" w:rsidRDefault="003C0C6B" w:rsidP="001B4717">
            <w:pPr>
              <w:autoSpaceDE w:val="0"/>
              <w:autoSpaceDN w:val="0"/>
              <w:adjustRightInd w:val="0"/>
            </w:pPr>
            <w:r w:rsidRPr="003C0C6B">
              <w:rPr>
                <w:sz w:val="22"/>
                <w:szCs w:val="22"/>
              </w:rPr>
              <w:t xml:space="preserve">– wyjaśnia znaczenie terminów: polska szkoła filmowa, „Polityka”, peregrynacja, rewizjoniści, dogmatycy, </w:t>
            </w:r>
            <w:r w:rsidRPr="003C0C6B">
              <w:rPr>
                <w:i/>
                <w:sz w:val="22"/>
                <w:szCs w:val="22"/>
              </w:rPr>
              <w:t>List 34</w:t>
            </w:r>
            <w:r w:rsidRPr="003C0C6B">
              <w:rPr>
                <w:sz w:val="22"/>
                <w:szCs w:val="22"/>
              </w:rPr>
              <w:t>, „komandosi”, Zmotoryzowane Odwody Milicji Obywatelskiej (ZOMO)</w:t>
            </w:r>
          </w:p>
          <w:p w:rsidR="003C0C6B" w:rsidRPr="003C0C6B" w:rsidRDefault="003C0C6B" w:rsidP="001B4717">
            <w:pPr>
              <w:autoSpaceDE w:val="0"/>
              <w:autoSpaceDN w:val="0"/>
              <w:adjustRightInd w:val="0"/>
            </w:pPr>
            <w:r w:rsidRPr="003C0C6B">
              <w:rPr>
                <w:sz w:val="22"/>
                <w:szCs w:val="22"/>
              </w:rPr>
              <w:t xml:space="preserve">– zna daty: listu Episkopatu polskiego do Episkopatu niemieckiego (1965), opublikowania </w:t>
            </w:r>
            <w:r w:rsidRPr="003C0C6B">
              <w:rPr>
                <w:i/>
                <w:sz w:val="22"/>
                <w:szCs w:val="22"/>
              </w:rPr>
              <w:t>Listu 34</w:t>
            </w:r>
            <w:r w:rsidRPr="003C0C6B">
              <w:rPr>
                <w:sz w:val="22"/>
                <w:szCs w:val="22"/>
              </w:rPr>
              <w:t xml:space="preserve"> (1964), zdjęcia </w:t>
            </w:r>
            <w:r w:rsidRPr="003C0C6B">
              <w:rPr>
                <w:i/>
                <w:sz w:val="22"/>
                <w:szCs w:val="22"/>
              </w:rPr>
              <w:t>Dziadów</w:t>
            </w:r>
            <w:r w:rsidRPr="003C0C6B">
              <w:rPr>
                <w:sz w:val="22"/>
                <w:szCs w:val="22"/>
              </w:rPr>
              <w:t xml:space="preserve"> z afisza w Teatrze Narodowym (I 1968), ogłoszenia podwyżek cen żywności (12 XII 1970)</w:t>
            </w:r>
          </w:p>
          <w:p w:rsidR="003C0C6B" w:rsidRPr="003C0C6B" w:rsidRDefault="003C0C6B" w:rsidP="001B4717">
            <w:pPr>
              <w:autoSpaceDE w:val="0"/>
              <w:autoSpaceDN w:val="0"/>
              <w:adjustRightInd w:val="0"/>
            </w:pPr>
            <w:r w:rsidRPr="003C0C6B">
              <w:rPr>
                <w:sz w:val="22"/>
                <w:szCs w:val="22"/>
              </w:rPr>
              <w:t xml:space="preserve">– identyfikuje postacie: Antoniego Słonimskiego, Andrzeja Wajdy, Jacka Kuronia, Karola Modzelewskiego, Adama Michnika, Henryka Szlajfera, Zbigniewa Cybulskiego, Tadeusza Różewicza, Andrzeja Munka, Wojciecha Jerzego Hasa </w:t>
            </w:r>
          </w:p>
          <w:p w:rsidR="003C0C6B" w:rsidRPr="003C0C6B" w:rsidRDefault="003C0C6B" w:rsidP="001B4717">
            <w:pPr>
              <w:autoSpaceDE w:val="0"/>
              <w:autoSpaceDN w:val="0"/>
              <w:adjustRightInd w:val="0"/>
            </w:pPr>
            <w:r w:rsidRPr="003C0C6B">
              <w:rPr>
                <w:sz w:val="22"/>
                <w:szCs w:val="22"/>
              </w:rPr>
              <w:t>– omawia stosunek władz PRL do inteligencji</w:t>
            </w:r>
          </w:p>
          <w:p w:rsidR="003C0C6B" w:rsidRPr="003C0C6B" w:rsidRDefault="003C0C6B" w:rsidP="001B4717">
            <w:pPr>
              <w:autoSpaceDE w:val="0"/>
              <w:autoSpaceDN w:val="0"/>
              <w:adjustRightInd w:val="0"/>
            </w:pPr>
            <w:r w:rsidRPr="003C0C6B">
              <w:rPr>
                <w:sz w:val="22"/>
                <w:szCs w:val="22"/>
              </w:rPr>
              <w:t xml:space="preserve">– charakteryzuje przyczyny i narastanie konfliktu władz z Kościołem katolickim </w:t>
            </w:r>
          </w:p>
          <w:p w:rsidR="003C0C6B" w:rsidRPr="003C0C6B" w:rsidRDefault="003C0C6B" w:rsidP="001B4717">
            <w:pPr>
              <w:autoSpaceDE w:val="0"/>
              <w:autoSpaceDN w:val="0"/>
              <w:adjustRightInd w:val="0"/>
            </w:pPr>
            <w:r w:rsidRPr="003C0C6B">
              <w:rPr>
                <w:sz w:val="22"/>
                <w:szCs w:val="22"/>
              </w:rPr>
              <w:t>– wyjaśnia przyczyny i skutki kampanii antysemickiej w Polsce w 1968 r.</w:t>
            </w:r>
          </w:p>
          <w:p w:rsidR="003C0C6B" w:rsidRPr="003C0C6B" w:rsidRDefault="003C0C6B" w:rsidP="001B4717">
            <w:pPr>
              <w:autoSpaceDE w:val="0"/>
              <w:autoSpaceDN w:val="0"/>
              <w:adjustRightInd w:val="0"/>
            </w:pPr>
            <w:r w:rsidRPr="003C0C6B">
              <w:rPr>
                <w:sz w:val="22"/>
                <w:szCs w:val="22"/>
              </w:rPr>
              <w:t>– opisuje narodziny i działalność opozycji</w:t>
            </w:r>
          </w:p>
          <w:p w:rsidR="003C0C6B" w:rsidRPr="003C0C6B" w:rsidRDefault="003C0C6B" w:rsidP="001B4717">
            <w:pPr>
              <w:autoSpaceDE w:val="0"/>
              <w:autoSpaceDN w:val="0"/>
              <w:adjustRightInd w:val="0"/>
            </w:pPr>
            <w:r w:rsidRPr="003C0C6B">
              <w:rPr>
                <w:sz w:val="22"/>
                <w:szCs w:val="22"/>
              </w:rPr>
              <w:t>– ocenia zachowanie władz PRL w obliczu wydarzeń na Wybrzeżu w 1970 r.</w:t>
            </w:r>
          </w:p>
          <w:p w:rsidR="003C0C6B" w:rsidRPr="003C0C6B" w:rsidRDefault="003C0C6B" w:rsidP="001B4717">
            <w:pPr>
              <w:autoSpaceDE w:val="0"/>
              <w:autoSpaceDN w:val="0"/>
              <w:adjustRightInd w:val="0"/>
            </w:pPr>
            <w:r w:rsidRPr="003C0C6B">
              <w:rPr>
                <w:sz w:val="22"/>
                <w:szCs w:val="22"/>
              </w:rPr>
              <w:t>– ocenia rolę Kościoła katolickiego i środowisk studenckich w kształtowaniu opozycji wobec władz PRL</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7. Polska w latach 70. XX wieku</w:t>
            </w:r>
          </w:p>
        </w:tc>
        <w:tc>
          <w:tcPr>
            <w:tcW w:w="2722" w:type="dxa"/>
          </w:tcPr>
          <w:p w:rsidR="003C0C6B" w:rsidRPr="003C0C6B" w:rsidRDefault="003C0C6B" w:rsidP="003C0C6B">
            <w:pPr>
              <w:numPr>
                <w:ilvl w:val="0"/>
                <w:numId w:val="55"/>
              </w:numPr>
              <w:autoSpaceDE w:val="0"/>
              <w:autoSpaceDN w:val="0"/>
              <w:adjustRightInd w:val="0"/>
              <w:ind w:left="357" w:hanging="357"/>
            </w:pPr>
            <w:r w:rsidRPr="003C0C6B">
              <w:rPr>
                <w:sz w:val="22"/>
                <w:szCs w:val="22"/>
              </w:rPr>
              <w:t>„Druga Polska” Edwarda Gierka</w:t>
            </w:r>
          </w:p>
          <w:p w:rsidR="003C0C6B" w:rsidRPr="003C0C6B" w:rsidRDefault="003C0C6B" w:rsidP="003C0C6B">
            <w:pPr>
              <w:numPr>
                <w:ilvl w:val="0"/>
                <w:numId w:val="55"/>
              </w:numPr>
              <w:autoSpaceDE w:val="0"/>
              <w:autoSpaceDN w:val="0"/>
              <w:adjustRightInd w:val="0"/>
              <w:ind w:left="357" w:hanging="357"/>
            </w:pPr>
            <w:r w:rsidRPr="003C0C6B">
              <w:rPr>
                <w:sz w:val="22"/>
                <w:szCs w:val="22"/>
              </w:rPr>
              <w:t>Rozwój na kredyt</w:t>
            </w:r>
          </w:p>
          <w:p w:rsidR="003C0C6B" w:rsidRPr="003C0C6B" w:rsidRDefault="003C0C6B" w:rsidP="003C0C6B">
            <w:pPr>
              <w:numPr>
                <w:ilvl w:val="0"/>
                <w:numId w:val="55"/>
              </w:numPr>
              <w:autoSpaceDE w:val="0"/>
              <w:autoSpaceDN w:val="0"/>
              <w:adjustRightInd w:val="0"/>
              <w:ind w:left="357" w:hanging="357"/>
            </w:pPr>
            <w:r w:rsidRPr="003C0C6B">
              <w:rPr>
                <w:sz w:val="22"/>
                <w:szCs w:val="22"/>
              </w:rPr>
              <w:t>Niepowodzenia gospodarcze</w:t>
            </w:r>
          </w:p>
          <w:p w:rsidR="003C0C6B" w:rsidRPr="003C0C6B" w:rsidRDefault="003C0C6B" w:rsidP="003C0C6B">
            <w:pPr>
              <w:numPr>
                <w:ilvl w:val="0"/>
                <w:numId w:val="55"/>
              </w:numPr>
              <w:autoSpaceDE w:val="0"/>
              <w:autoSpaceDN w:val="0"/>
              <w:adjustRightInd w:val="0"/>
              <w:ind w:left="357" w:hanging="357"/>
            </w:pPr>
            <w:r w:rsidRPr="003C0C6B">
              <w:rPr>
                <w:sz w:val="22"/>
                <w:szCs w:val="22"/>
              </w:rPr>
              <w:t>„Propaganda sukcesu”</w:t>
            </w:r>
          </w:p>
          <w:p w:rsidR="003C0C6B" w:rsidRPr="003C0C6B" w:rsidRDefault="003C0C6B" w:rsidP="003C0C6B">
            <w:pPr>
              <w:numPr>
                <w:ilvl w:val="0"/>
                <w:numId w:val="55"/>
              </w:numPr>
              <w:autoSpaceDE w:val="0"/>
              <w:autoSpaceDN w:val="0"/>
              <w:adjustRightInd w:val="0"/>
              <w:ind w:left="357" w:hanging="357"/>
            </w:pPr>
            <w:r w:rsidRPr="003C0C6B">
              <w:rPr>
                <w:sz w:val="22"/>
                <w:szCs w:val="22"/>
              </w:rPr>
              <w:t>Nowelizacja konstytucji</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XXXIX.2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XXXIX.3 </w:t>
            </w:r>
          </w:p>
        </w:tc>
        <w:tc>
          <w:tcPr>
            <w:tcW w:w="4536" w:type="dxa"/>
          </w:tcPr>
          <w:p w:rsidR="003C0C6B" w:rsidRPr="003C0C6B" w:rsidRDefault="003C0C6B" w:rsidP="001B4717">
            <w:r w:rsidRPr="003C0C6B">
              <w:rPr>
                <w:sz w:val="22"/>
                <w:szCs w:val="22"/>
              </w:rPr>
              <w:t>– wyjaśnia znaczenie terminów: „druga Polska”, „propaganda sukcesu”</w:t>
            </w:r>
          </w:p>
          <w:p w:rsidR="003C0C6B" w:rsidRPr="003C0C6B" w:rsidRDefault="003C0C6B" w:rsidP="001B4717">
            <w:pPr>
              <w:autoSpaceDE w:val="0"/>
              <w:autoSpaceDN w:val="0"/>
              <w:adjustRightInd w:val="0"/>
            </w:pPr>
            <w:r w:rsidRPr="003C0C6B">
              <w:rPr>
                <w:sz w:val="22"/>
                <w:szCs w:val="22"/>
              </w:rPr>
              <w:t>– identyfikuje postać Edwarda Gierka</w:t>
            </w:r>
          </w:p>
          <w:p w:rsidR="003C0C6B" w:rsidRPr="003C0C6B" w:rsidRDefault="003C0C6B" w:rsidP="001B4717">
            <w:pPr>
              <w:autoSpaceDE w:val="0"/>
              <w:autoSpaceDN w:val="0"/>
              <w:adjustRightInd w:val="0"/>
            </w:pPr>
            <w:r w:rsidRPr="003C0C6B">
              <w:rPr>
                <w:sz w:val="22"/>
                <w:szCs w:val="22"/>
              </w:rPr>
              <w:t>– wymienia cechy charakterystyczne rządów E. Gierka</w:t>
            </w:r>
          </w:p>
          <w:p w:rsidR="003C0C6B" w:rsidRPr="003C0C6B" w:rsidRDefault="003C0C6B" w:rsidP="001B4717">
            <w:pPr>
              <w:autoSpaceDE w:val="0"/>
              <w:autoSpaceDN w:val="0"/>
              <w:adjustRightInd w:val="0"/>
            </w:pPr>
            <w:r w:rsidRPr="003C0C6B">
              <w:rPr>
                <w:sz w:val="22"/>
                <w:szCs w:val="22"/>
              </w:rPr>
              <w:t>– omawia wpływ zagranicznych kredytów na rozwój przemysłu ciężkiego i górnictwa</w:t>
            </w:r>
          </w:p>
          <w:p w:rsidR="003C0C6B" w:rsidRPr="003C0C6B" w:rsidRDefault="003C0C6B" w:rsidP="001B4717">
            <w:pPr>
              <w:autoSpaceDE w:val="0"/>
              <w:autoSpaceDN w:val="0"/>
              <w:adjustRightInd w:val="0"/>
            </w:pPr>
            <w:r w:rsidRPr="003C0C6B">
              <w:rPr>
                <w:sz w:val="22"/>
                <w:szCs w:val="22"/>
              </w:rPr>
              <w:t>– przedstawia zmiany w życiu codziennym Polaków za czasów rządów E. Gierka</w:t>
            </w:r>
          </w:p>
          <w:p w:rsidR="003C0C6B" w:rsidRPr="003C0C6B" w:rsidRDefault="003C0C6B" w:rsidP="001B4717">
            <w:pPr>
              <w:autoSpaceDE w:val="0"/>
              <w:autoSpaceDN w:val="0"/>
              <w:adjustRightInd w:val="0"/>
            </w:pPr>
            <w:r w:rsidRPr="003C0C6B">
              <w:rPr>
                <w:sz w:val="22"/>
                <w:szCs w:val="22"/>
              </w:rPr>
              <w:t>– wyjaśnia, na czym polegała propaganda sukcesu w czasie rządów E. Gierka</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wyjaśnia znaczenie terminów: ukryte bezrobocie, kino moralnego niepokoju</w:t>
            </w:r>
          </w:p>
          <w:p w:rsidR="003C0C6B" w:rsidRPr="003C0C6B" w:rsidRDefault="003C0C6B" w:rsidP="001B4717">
            <w:pPr>
              <w:autoSpaceDE w:val="0"/>
              <w:autoSpaceDN w:val="0"/>
              <w:adjustRightInd w:val="0"/>
            </w:pPr>
            <w:r w:rsidRPr="003C0C6B">
              <w:rPr>
                <w:sz w:val="22"/>
                <w:szCs w:val="22"/>
              </w:rPr>
              <w:t>– zna datę nowelizacji Konstytucji PRL (1976)</w:t>
            </w:r>
          </w:p>
          <w:p w:rsidR="003C0C6B" w:rsidRPr="003C0C6B" w:rsidRDefault="003C0C6B" w:rsidP="001B4717">
            <w:pPr>
              <w:autoSpaceDE w:val="0"/>
              <w:autoSpaceDN w:val="0"/>
              <w:adjustRightInd w:val="0"/>
            </w:pPr>
            <w:r w:rsidRPr="003C0C6B">
              <w:rPr>
                <w:sz w:val="22"/>
                <w:szCs w:val="22"/>
              </w:rPr>
              <w:t>– identyfikuje postacie: Piotra Jaroszewicza, Andrzeja Wajdy, Krzysztofa</w:t>
            </w:r>
          </w:p>
          <w:p w:rsidR="003C0C6B" w:rsidRPr="003C0C6B" w:rsidRDefault="003C0C6B" w:rsidP="001B4717">
            <w:pPr>
              <w:autoSpaceDE w:val="0"/>
              <w:autoSpaceDN w:val="0"/>
              <w:adjustRightInd w:val="0"/>
            </w:pPr>
            <w:r w:rsidRPr="003C0C6B">
              <w:rPr>
                <w:sz w:val="22"/>
                <w:szCs w:val="22"/>
              </w:rPr>
              <w:t>Zanussiego</w:t>
            </w:r>
          </w:p>
          <w:p w:rsidR="003C0C6B" w:rsidRPr="003C0C6B" w:rsidRDefault="003C0C6B" w:rsidP="001B4717">
            <w:pPr>
              <w:autoSpaceDE w:val="0"/>
              <w:autoSpaceDN w:val="0"/>
              <w:adjustRightInd w:val="0"/>
            </w:pPr>
            <w:r w:rsidRPr="003C0C6B">
              <w:rPr>
                <w:sz w:val="22"/>
                <w:szCs w:val="22"/>
              </w:rPr>
              <w:t>– wyjaśnia, dlaczego polityka gospodarcza E. Gierka zakończyła się niepowodzeniem</w:t>
            </w:r>
          </w:p>
          <w:p w:rsidR="003C0C6B" w:rsidRPr="003C0C6B" w:rsidRDefault="003C0C6B" w:rsidP="001B4717">
            <w:pPr>
              <w:autoSpaceDE w:val="0"/>
              <w:autoSpaceDN w:val="0"/>
              <w:adjustRightInd w:val="0"/>
            </w:pPr>
            <w:r w:rsidRPr="003C0C6B">
              <w:rPr>
                <w:sz w:val="22"/>
                <w:szCs w:val="22"/>
              </w:rPr>
              <w:t xml:space="preserve">– przedstawia okoliczności i skutki nowelizacji konstytucji w 1976 r. </w:t>
            </w:r>
          </w:p>
          <w:p w:rsidR="003C0C6B" w:rsidRPr="003C0C6B" w:rsidRDefault="003C0C6B" w:rsidP="001B4717">
            <w:pPr>
              <w:autoSpaceDE w:val="0"/>
              <w:autoSpaceDN w:val="0"/>
              <w:adjustRightInd w:val="0"/>
            </w:pPr>
            <w:r w:rsidRPr="003C0C6B">
              <w:rPr>
                <w:sz w:val="22"/>
                <w:szCs w:val="22"/>
              </w:rPr>
              <w:t>– przedstawia wpływ kina moralnego niepokoju na kształtowanie postaw Polaków</w:t>
            </w:r>
          </w:p>
          <w:p w:rsidR="003C0C6B" w:rsidRPr="003C0C6B" w:rsidRDefault="003C0C6B" w:rsidP="001B4717">
            <w:pPr>
              <w:autoSpaceDE w:val="0"/>
              <w:autoSpaceDN w:val="0"/>
              <w:adjustRightInd w:val="0"/>
            </w:pPr>
            <w:r w:rsidRPr="003C0C6B">
              <w:rPr>
                <w:sz w:val="22"/>
                <w:szCs w:val="22"/>
              </w:rPr>
              <w:t xml:space="preserve">– ocenia okres rządów Edwarda Gierka </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4488" w:type="dxa"/>
            <w:gridSpan w:val="5"/>
          </w:tcPr>
          <w:p w:rsidR="003C0C6B" w:rsidRPr="003C0C6B" w:rsidRDefault="003C0C6B" w:rsidP="001B4717">
            <w:pPr>
              <w:jc w:val="center"/>
            </w:pPr>
            <w:r w:rsidRPr="003C0C6B">
              <w:rPr>
                <w:b/>
                <w:sz w:val="22"/>
                <w:szCs w:val="22"/>
              </w:rPr>
              <w:t>POWTÓRZENIE WIADOMOŚCI I SPRAWDZIAN Z ROZDZIAŁU IV</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1B4717">
        <w:tc>
          <w:tcPr>
            <w:tcW w:w="15480" w:type="dxa"/>
            <w:gridSpan w:val="6"/>
          </w:tcPr>
          <w:p w:rsidR="003C0C6B" w:rsidRPr="003C0C6B" w:rsidRDefault="003C0C6B" w:rsidP="001B4717">
            <w:pPr>
              <w:widowControl w:val="0"/>
              <w:suppressAutoHyphens/>
              <w:jc w:val="center"/>
              <w:rPr>
                <w:rFonts w:eastAsia="DejaVu Sans"/>
                <w:lang w:bidi="pl-PL"/>
              </w:rPr>
            </w:pPr>
            <w:r w:rsidRPr="003C0C6B">
              <w:rPr>
                <w:b/>
                <w:sz w:val="22"/>
                <w:szCs w:val="22"/>
              </w:rPr>
              <w:t>ROZDZIAŁ V: UPADEK KOMUNIZMU</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1. Początki opozycji demokratycznej w Polsce</w:t>
            </w:r>
          </w:p>
        </w:tc>
        <w:tc>
          <w:tcPr>
            <w:tcW w:w="2722" w:type="dxa"/>
          </w:tcPr>
          <w:p w:rsidR="003C0C6B" w:rsidRPr="003C0C6B" w:rsidRDefault="003C0C6B" w:rsidP="003C0C6B">
            <w:pPr>
              <w:numPr>
                <w:ilvl w:val="0"/>
                <w:numId w:val="56"/>
              </w:numPr>
              <w:autoSpaceDE w:val="0"/>
              <w:autoSpaceDN w:val="0"/>
              <w:adjustRightInd w:val="0"/>
              <w:ind w:left="357" w:hanging="357"/>
            </w:pPr>
            <w:r w:rsidRPr="003C0C6B">
              <w:rPr>
                <w:sz w:val="22"/>
                <w:szCs w:val="22"/>
              </w:rPr>
              <w:t>Czerwiec 1976 roku</w:t>
            </w:r>
          </w:p>
          <w:p w:rsidR="003C0C6B" w:rsidRPr="003C0C6B" w:rsidRDefault="003C0C6B" w:rsidP="003C0C6B">
            <w:pPr>
              <w:numPr>
                <w:ilvl w:val="0"/>
                <w:numId w:val="56"/>
              </w:numPr>
              <w:autoSpaceDE w:val="0"/>
              <w:autoSpaceDN w:val="0"/>
              <w:adjustRightInd w:val="0"/>
              <w:ind w:left="357" w:hanging="357"/>
            </w:pPr>
            <w:r w:rsidRPr="003C0C6B">
              <w:rPr>
                <w:sz w:val="22"/>
                <w:szCs w:val="22"/>
              </w:rPr>
              <w:t>Powstanie opozycji</w:t>
            </w:r>
          </w:p>
          <w:p w:rsidR="003C0C6B" w:rsidRPr="003C0C6B" w:rsidRDefault="003C0C6B" w:rsidP="003C0C6B">
            <w:pPr>
              <w:numPr>
                <w:ilvl w:val="0"/>
                <w:numId w:val="56"/>
              </w:numPr>
              <w:autoSpaceDE w:val="0"/>
              <w:autoSpaceDN w:val="0"/>
              <w:adjustRightInd w:val="0"/>
              <w:ind w:left="357" w:hanging="357"/>
            </w:pPr>
            <w:r w:rsidRPr="003C0C6B">
              <w:rPr>
                <w:sz w:val="22"/>
                <w:szCs w:val="22"/>
              </w:rPr>
              <w:t>Rozwój opozycji</w:t>
            </w:r>
          </w:p>
          <w:p w:rsidR="003C0C6B" w:rsidRPr="003C0C6B" w:rsidRDefault="003C0C6B" w:rsidP="003C0C6B">
            <w:pPr>
              <w:numPr>
                <w:ilvl w:val="0"/>
                <w:numId w:val="56"/>
              </w:numPr>
              <w:autoSpaceDE w:val="0"/>
              <w:autoSpaceDN w:val="0"/>
              <w:adjustRightInd w:val="0"/>
              <w:ind w:left="357" w:hanging="357"/>
            </w:pPr>
            <w:r w:rsidRPr="003C0C6B">
              <w:rPr>
                <w:sz w:val="22"/>
                <w:szCs w:val="22"/>
              </w:rPr>
              <w:t>Papież w Polsce</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XXXIX.4 </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XXXIX.5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XXXIX.6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Czerwiec ’76, spekulacja, Komitet Obrony Robotników (KOR), Wolne Związki Zawodowe (WZZ), tajny współpracownik (TW)</w:t>
            </w:r>
          </w:p>
          <w:p w:rsidR="003C0C6B" w:rsidRPr="003C0C6B" w:rsidRDefault="003C0C6B" w:rsidP="001B4717">
            <w:pPr>
              <w:autoSpaceDE w:val="0"/>
              <w:autoSpaceDN w:val="0"/>
              <w:adjustRightInd w:val="0"/>
            </w:pPr>
            <w:r w:rsidRPr="003C0C6B">
              <w:rPr>
                <w:sz w:val="22"/>
                <w:szCs w:val="22"/>
              </w:rPr>
              <w:t>– zna daty: wydarzeń czerwcowych (VI 1976), powstania KOR (IX 1976), wyboru Karola Wojtyły na papieża (16 X 1978), I pielgrzymki Jana Pawła II do Polski (VI 1979)</w:t>
            </w:r>
          </w:p>
          <w:p w:rsidR="003C0C6B" w:rsidRPr="003C0C6B" w:rsidRDefault="003C0C6B" w:rsidP="001B4717">
            <w:pPr>
              <w:autoSpaceDE w:val="0"/>
              <w:autoSpaceDN w:val="0"/>
              <w:adjustRightInd w:val="0"/>
            </w:pPr>
            <w:r w:rsidRPr="003C0C6B">
              <w:rPr>
                <w:sz w:val="22"/>
                <w:szCs w:val="22"/>
              </w:rPr>
              <w:t>– identyfikuje postacie: Edwarda Gierka, Jana Pawła II, Jacka Kuronia, Adama Michnika</w:t>
            </w:r>
          </w:p>
          <w:p w:rsidR="003C0C6B" w:rsidRPr="003C0C6B" w:rsidRDefault="003C0C6B" w:rsidP="001B4717">
            <w:pPr>
              <w:autoSpaceDE w:val="0"/>
              <w:autoSpaceDN w:val="0"/>
              <w:adjustRightInd w:val="0"/>
            </w:pPr>
            <w:r w:rsidRPr="003C0C6B">
              <w:rPr>
                <w:sz w:val="22"/>
                <w:szCs w:val="22"/>
              </w:rPr>
              <w:t>– opisuje genezę, przebieg i skutki wydarzeń czerwcowych w 1976 r.</w:t>
            </w:r>
          </w:p>
          <w:p w:rsidR="003C0C6B" w:rsidRPr="003C0C6B" w:rsidRDefault="003C0C6B" w:rsidP="001B4717">
            <w:pPr>
              <w:autoSpaceDE w:val="0"/>
              <w:autoSpaceDN w:val="0"/>
              <w:adjustRightInd w:val="0"/>
            </w:pPr>
            <w:r w:rsidRPr="003C0C6B">
              <w:rPr>
                <w:sz w:val="22"/>
                <w:szCs w:val="22"/>
              </w:rPr>
              <w:t>– przedstawia okoliczności narodzin opozycji demokratycznej w Polsce</w:t>
            </w:r>
          </w:p>
          <w:p w:rsidR="003C0C6B" w:rsidRPr="003C0C6B" w:rsidRDefault="003C0C6B" w:rsidP="001B4717">
            <w:pPr>
              <w:autoSpaceDE w:val="0"/>
              <w:autoSpaceDN w:val="0"/>
              <w:adjustRightInd w:val="0"/>
            </w:pPr>
            <w:r w:rsidRPr="003C0C6B">
              <w:rPr>
                <w:sz w:val="22"/>
                <w:szCs w:val="22"/>
              </w:rPr>
              <w:t>– określa cele i opisuje działalność KOR-u</w:t>
            </w:r>
          </w:p>
          <w:p w:rsidR="003C0C6B" w:rsidRPr="003C0C6B" w:rsidRDefault="003C0C6B" w:rsidP="001B4717">
            <w:pPr>
              <w:autoSpaceDE w:val="0"/>
              <w:autoSpaceDN w:val="0"/>
              <w:adjustRightInd w:val="0"/>
            </w:pPr>
            <w:r w:rsidRPr="003C0C6B">
              <w:rPr>
                <w:sz w:val="22"/>
                <w:szCs w:val="22"/>
              </w:rPr>
              <w:t>– wyjaśnia wpływ wyboru Karola Wojtyły na papieża na sytuację w Polsce</w:t>
            </w:r>
          </w:p>
        </w:tc>
        <w:tc>
          <w:tcPr>
            <w:tcW w:w="4395" w:type="dxa"/>
          </w:tcPr>
          <w:p w:rsidR="003C0C6B" w:rsidRPr="003C0C6B" w:rsidRDefault="003C0C6B" w:rsidP="001B4717">
            <w:pPr>
              <w:autoSpaceDE w:val="0"/>
              <w:autoSpaceDN w:val="0"/>
              <w:adjustRightInd w:val="0"/>
            </w:pPr>
            <w:r w:rsidRPr="003C0C6B">
              <w:rPr>
                <w:sz w:val="22"/>
                <w:szCs w:val="22"/>
              </w:rPr>
              <w:t>– wyjaśnia znaczenie terminów: ciche podwyżki, Ruch Obrony Praw Człowieka i Obywatela (ROPCiO), drugi obieg, Konfederacja Polski Niepodległej (KPN), Ruch Młodej Polski (RMP)</w:t>
            </w:r>
          </w:p>
          <w:p w:rsidR="003C0C6B" w:rsidRPr="003C0C6B" w:rsidRDefault="003C0C6B" w:rsidP="001B4717">
            <w:pPr>
              <w:autoSpaceDE w:val="0"/>
              <w:autoSpaceDN w:val="0"/>
              <w:adjustRightInd w:val="0"/>
            </w:pPr>
            <w:r w:rsidRPr="003C0C6B">
              <w:rPr>
                <w:sz w:val="22"/>
                <w:szCs w:val="22"/>
              </w:rPr>
              <w:t>– zna daty: powstania ROPCiO (1977), założenia WZZ (1978), utworzenia KPN (1979)</w:t>
            </w:r>
          </w:p>
          <w:p w:rsidR="003C0C6B" w:rsidRPr="003C0C6B" w:rsidRDefault="003C0C6B" w:rsidP="001B4717">
            <w:pPr>
              <w:autoSpaceDE w:val="0"/>
              <w:autoSpaceDN w:val="0"/>
              <w:adjustRightInd w:val="0"/>
            </w:pPr>
            <w:r w:rsidRPr="003C0C6B">
              <w:rPr>
                <w:sz w:val="22"/>
                <w:szCs w:val="22"/>
              </w:rPr>
              <w:t>– identyfikuje postacie: Zbigniewa</w:t>
            </w:r>
          </w:p>
          <w:p w:rsidR="003C0C6B" w:rsidRPr="003C0C6B" w:rsidRDefault="003C0C6B" w:rsidP="001B4717">
            <w:pPr>
              <w:autoSpaceDE w:val="0"/>
              <w:autoSpaceDN w:val="0"/>
              <w:adjustRightInd w:val="0"/>
            </w:pPr>
            <w:r w:rsidRPr="003C0C6B">
              <w:rPr>
                <w:sz w:val="22"/>
                <w:szCs w:val="22"/>
              </w:rPr>
              <w:t xml:space="preserve">i Zofii Romaszewskich, Leszka Moczulskiego, Anny Walentynowicz, Stanisława Barańczaka, Antoniego Macierewicza, Stanisława Pyjasa, Andrzeja Gwiazdy, Krzysztofa Wyszkowskiego, Bogdana Borusewicza </w:t>
            </w:r>
          </w:p>
          <w:p w:rsidR="003C0C6B" w:rsidRPr="003C0C6B" w:rsidRDefault="003C0C6B" w:rsidP="001B4717">
            <w:pPr>
              <w:autoSpaceDE w:val="0"/>
              <w:autoSpaceDN w:val="0"/>
              <w:adjustRightInd w:val="0"/>
            </w:pPr>
            <w:r w:rsidRPr="003C0C6B">
              <w:rPr>
                <w:sz w:val="22"/>
                <w:szCs w:val="22"/>
              </w:rPr>
              <w:t>– charakteryzuje rozwój organizacji opozycyjnych w latach 70. XX w.</w:t>
            </w:r>
          </w:p>
          <w:p w:rsidR="003C0C6B" w:rsidRPr="003C0C6B" w:rsidRDefault="003C0C6B" w:rsidP="001B4717">
            <w:pPr>
              <w:autoSpaceDE w:val="0"/>
              <w:autoSpaceDN w:val="0"/>
              <w:adjustRightInd w:val="0"/>
            </w:pPr>
            <w:r w:rsidRPr="003C0C6B">
              <w:rPr>
                <w:sz w:val="22"/>
                <w:szCs w:val="22"/>
              </w:rPr>
              <w:t>– wyjaśnia, dlaczego władze komunistyczne w mniejszym stopniu niż dotąd represjonowały ugrupowania opozycyjne</w:t>
            </w:r>
          </w:p>
          <w:p w:rsidR="003C0C6B" w:rsidRPr="003C0C6B" w:rsidRDefault="003C0C6B" w:rsidP="001B4717">
            <w:pPr>
              <w:autoSpaceDE w:val="0"/>
              <w:autoSpaceDN w:val="0"/>
              <w:adjustRightInd w:val="0"/>
            </w:pP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rPr>
          <w:trHeight w:val="1842"/>
        </w:trPr>
        <w:tc>
          <w:tcPr>
            <w:tcW w:w="1276" w:type="dxa"/>
          </w:tcPr>
          <w:p w:rsidR="003C0C6B" w:rsidRPr="003C0C6B" w:rsidRDefault="003C0C6B" w:rsidP="001B4717">
            <w:pPr>
              <w:autoSpaceDE w:val="0"/>
              <w:autoSpaceDN w:val="0"/>
              <w:adjustRightInd w:val="0"/>
            </w:pPr>
            <w:r w:rsidRPr="003C0C6B">
              <w:rPr>
                <w:sz w:val="22"/>
                <w:szCs w:val="22"/>
              </w:rPr>
              <w:t>2. Powstanie „Solidarności”</w:t>
            </w:r>
          </w:p>
        </w:tc>
        <w:tc>
          <w:tcPr>
            <w:tcW w:w="2722" w:type="dxa"/>
          </w:tcPr>
          <w:p w:rsidR="003C0C6B" w:rsidRPr="003C0C6B" w:rsidRDefault="003C0C6B" w:rsidP="003C0C6B">
            <w:pPr>
              <w:numPr>
                <w:ilvl w:val="0"/>
                <w:numId w:val="57"/>
              </w:numPr>
              <w:autoSpaceDE w:val="0"/>
              <w:autoSpaceDN w:val="0"/>
              <w:adjustRightInd w:val="0"/>
              <w:ind w:left="357" w:hanging="357"/>
            </w:pPr>
            <w:r w:rsidRPr="003C0C6B">
              <w:rPr>
                <w:sz w:val="22"/>
                <w:szCs w:val="22"/>
              </w:rPr>
              <w:t>Strajki sierpniowe</w:t>
            </w:r>
          </w:p>
          <w:p w:rsidR="003C0C6B" w:rsidRPr="003C0C6B" w:rsidRDefault="003C0C6B" w:rsidP="003C0C6B">
            <w:pPr>
              <w:numPr>
                <w:ilvl w:val="0"/>
                <w:numId w:val="57"/>
              </w:numPr>
              <w:autoSpaceDE w:val="0"/>
              <w:autoSpaceDN w:val="0"/>
              <w:adjustRightInd w:val="0"/>
              <w:ind w:left="357" w:hanging="357"/>
            </w:pPr>
            <w:r w:rsidRPr="003C0C6B">
              <w:rPr>
                <w:sz w:val="22"/>
                <w:szCs w:val="22"/>
              </w:rPr>
              <w:t>Utworzenie NSZZ „Solidarność”</w:t>
            </w:r>
          </w:p>
          <w:p w:rsidR="003C0C6B" w:rsidRPr="003C0C6B" w:rsidRDefault="003C0C6B" w:rsidP="003C0C6B">
            <w:pPr>
              <w:numPr>
                <w:ilvl w:val="0"/>
                <w:numId w:val="57"/>
              </w:numPr>
              <w:autoSpaceDE w:val="0"/>
              <w:autoSpaceDN w:val="0"/>
              <w:adjustRightInd w:val="0"/>
              <w:ind w:left="357" w:hanging="357"/>
            </w:pPr>
            <w:r w:rsidRPr="003C0C6B">
              <w:rPr>
                <w:sz w:val="22"/>
                <w:szCs w:val="22"/>
              </w:rPr>
              <w:t>I Zjazd NSZZ „Solidarność”</w:t>
            </w:r>
          </w:p>
          <w:p w:rsidR="003C0C6B" w:rsidRPr="003C0C6B" w:rsidRDefault="003C0C6B" w:rsidP="003C0C6B">
            <w:pPr>
              <w:numPr>
                <w:ilvl w:val="0"/>
                <w:numId w:val="57"/>
              </w:numPr>
              <w:autoSpaceDE w:val="0"/>
              <w:autoSpaceDN w:val="0"/>
              <w:adjustRightInd w:val="0"/>
              <w:ind w:left="357" w:hanging="357"/>
            </w:pPr>
            <w:r w:rsidRPr="003C0C6B">
              <w:rPr>
                <w:sz w:val="22"/>
                <w:szCs w:val="22"/>
              </w:rPr>
              <w:t>Na drodze do konfrontacji</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XXXIX.7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XXXIX.8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strajk okupacyjny, strajk solidarnościowy, 21 postulatów, wydarzenia sierpniowe, porozumienia sierpniowe, NSZZ „Solidarność”</w:t>
            </w:r>
          </w:p>
          <w:p w:rsidR="003C0C6B" w:rsidRPr="003C0C6B" w:rsidRDefault="003C0C6B" w:rsidP="001B4717">
            <w:pPr>
              <w:autoSpaceDE w:val="0"/>
              <w:autoSpaceDN w:val="0"/>
              <w:adjustRightInd w:val="0"/>
            </w:pPr>
            <w:r w:rsidRPr="003C0C6B">
              <w:rPr>
                <w:sz w:val="22"/>
                <w:szCs w:val="22"/>
              </w:rPr>
              <w:t>– zna datę strajków sierpniowych (VIII 1980), porozumień sierpniowych (31 VIII 1980), powstania NSZZ „Solidarność” (IX 1980)</w:t>
            </w:r>
          </w:p>
          <w:p w:rsidR="003C0C6B" w:rsidRPr="003C0C6B" w:rsidRDefault="003C0C6B" w:rsidP="001B4717">
            <w:pPr>
              <w:autoSpaceDE w:val="0"/>
              <w:autoSpaceDN w:val="0"/>
              <w:adjustRightInd w:val="0"/>
            </w:pPr>
            <w:r w:rsidRPr="003C0C6B">
              <w:rPr>
                <w:sz w:val="22"/>
                <w:szCs w:val="22"/>
              </w:rPr>
              <w:t>– identyfikuje postacie: Lecha Wałęsy, Anny Walentynowicz, Stanisława Kani, Wojciecha Jaruzelskiego, Andrzeja Gwiazdy, Ryszarda Kuklińskiego</w:t>
            </w:r>
          </w:p>
          <w:p w:rsidR="003C0C6B" w:rsidRPr="003C0C6B" w:rsidRDefault="003C0C6B" w:rsidP="001B4717">
            <w:pPr>
              <w:autoSpaceDE w:val="0"/>
              <w:autoSpaceDN w:val="0"/>
              <w:adjustRightInd w:val="0"/>
            </w:pPr>
            <w:r w:rsidRPr="003C0C6B">
              <w:rPr>
                <w:sz w:val="22"/>
                <w:szCs w:val="22"/>
              </w:rPr>
              <w:t>– przedstawia przyczyny i skutki strajków sierpniowych w 1980 r.</w:t>
            </w:r>
          </w:p>
          <w:p w:rsidR="003C0C6B" w:rsidRPr="003C0C6B" w:rsidRDefault="003C0C6B" w:rsidP="001B4717">
            <w:pPr>
              <w:autoSpaceDE w:val="0"/>
              <w:autoSpaceDN w:val="0"/>
              <w:adjustRightInd w:val="0"/>
            </w:pPr>
            <w:r w:rsidRPr="003C0C6B">
              <w:rPr>
                <w:sz w:val="22"/>
                <w:szCs w:val="22"/>
              </w:rPr>
              <w:t>– omawia przebieg wydarzeń sierpniowych</w:t>
            </w:r>
          </w:p>
          <w:p w:rsidR="003C0C6B" w:rsidRPr="003C0C6B" w:rsidRDefault="003C0C6B" w:rsidP="001B4717">
            <w:pPr>
              <w:autoSpaceDE w:val="0"/>
              <w:autoSpaceDN w:val="0"/>
              <w:adjustRightInd w:val="0"/>
            </w:pPr>
            <w:r w:rsidRPr="003C0C6B">
              <w:rPr>
                <w:sz w:val="22"/>
                <w:szCs w:val="22"/>
              </w:rPr>
              <w:t>– wyjaśnia, w jaki sposób władze komunistyczne w Polsce przygotowywały się do konfrontacji siłowej z opozycją</w:t>
            </w:r>
          </w:p>
        </w:tc>
        <w:tc>
          <w:tcPr>
            <w:tcW w:w="4395" w:type="dxa"/>
          </w:tcPr>
          <w:p w:rsidR="003C0C6B" w:rsidRPr="003C0C6B" w:rsidRDefault="003C0C6B" w:rsidP="001B4717">
            <w:pPr>
              <w:autoSpaceDE w:val="0"/>
              <w:autoSpaceDN w:val="0"/>
              <w:adjustRightInd w:val="0"/>
            </w:pPr>
            <w:r w:rsidRPr="003C0C6B">
              <w:rPr>
                <w:sz w:val="22"/>
                <w:szCs w:val="22"/>
              </w:rPr>
              <w:t>– wyjaśnia znaczenie terminów: Międzyzakładowy Komitet Strajkowy (MKS), karnawał „Solidarności”, kryzys bydgoski</w:t>
            </w:r>
          </w:p>
          <w:p w:rsidR="003C0C6B" w:rsidRPr="003C0C6B" w:rsidRDefault="003C0C6B" w:rsidP="001B4717">
            <w:pPr>
              <w:autoSpaceDE w:val="0"/>
              <w:autoSpaceDN w:val="0"/>
              <w:adjustRightInd w:val="0"/>
            </w:pPr>
            <w:r w:rsidRPr="003C0C6B">
              <w:rPr>
                <w:sz w:val="22"/>
                <w:szCs w:val="22"/>
              </w:rPr>
              <w:t>– zna daty: przejęcia władzy przez W. Jaruzelskiego (1981), kryzysu bydgoskiego (III 1981), zamachu na Jana Pawła II (V 1981), I zjazdu NSZZ „Solidarność” (IX–X 1981) porozumień szczecińskich (VIII 1980), porozumień jastrzębskich (IX 1980)</w:t>
            </w:r>
          </w:p>
          <w:p w:rsidR="003C0C6B" w:rsidRPr="003C0C6B" w:rsidRDefault="003C0C6B" w:rsidP="001B4717">
            <w:pPr>
              <w:autoSpaceDE w:val="0"/>
              <w:autoSpaceDN w:val="0"/>
              <w:adjustRightInd w:val="0"/>
            </w:pPr>
            <w:r w:rsidRPr="003C0C6B">
              <w:rPr>
                <w:sz w:val="22"/>
                <w:szCs w:val="22"/>
              </w:rPr>
              <w:t>– identyfikuje postacie: Bogdana Borusewicza, Mieczysława Jagielskiego, Jimmy’ego Cartera</w:t>
            </w:r>
          </w:p>
          <w:p w:rsidR="003C0C6B" w:rsidRPr="003C0C6B" w:rsidRDefault="003C0C6B" w:rsidP="001B4717">
            <w:pPr>
              <w:autoSpaceDE w:val="0"/>
              <w:autoSpaceDN w:val="0"/>
              <w:adjustRightInd w:val="0"/>
            </w:pPr>
            <w:r w:rsidRPr="003C0C6B">
              <w:rPr>
                <w:sz w:val="22"/>
                <w:szCs w:val="22"/>
              </w:rPr>
              <w:t>– omawia działalność NSZZ „Solidarność” w okresie tzw. karnawału „Solidarności”</w:t>
            </w:r>
          </w:p>
          <w:p w:rsidR="003C0C6B" w:rsidRPr="003C0C6B" w:rsidRDefault="003C0C6B" w:rsidP="001B4717">
            <w:pPr>
              <w:autoSpaceDE w:val="0"/>
              <w:autoSpaceDN w:val="0"/>
              <w:adjustRightInd w:val="0"/>
            </w:pPr>
            <w:r w:rsidRPr="003C0C6B">
              <w:rPr>
                <w:sz w:val="22"/>
                <w:szCs w:val="22"/>
              </w:rPr>
              <w:t>– przedstawia reakcję ZSRS na wydarzenia w Polsce w 1980 r.</w:t>
            </w:r>
          </w:p>
          <w:p w:rsidR="003C0C6B" w:rsidRPr="003C0C6B" w:rsidRDefault="003C0C6B" w:rsidP="001B4717">
            <w:pPr>
              <w:autoSpaceDE w:val="0"/>
              <w:autoSpaceDN w:val="0"/>
              <w:adjustRightInd w:val="0"/>
            </w:pP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3. Stan wojenny i schyłek PRL</w:t>
            </w:r>
          </w:p>
        </w:tc>
        <w:tc>
          <w:tcPr>
            <w:tcW w:w="2722" w:type="dxa"/>
          </w:tcPr>
          <w:p w:rsidR="003C0C6B" w:rsidRPr="003C0C6B" w:rsidRDefault="003C0C6B" w:rsidP="003C0C6B">
            <w:pPr>
              <w:numPr>
                <w:ilvl w:val="0"/>
                <w:numId w:val="58"/>
              </w:numPr>
              <w:autoSpaceDE w:val="0"/>
              <w:autoSpaceDN w:val="0"/>
              <w:adjustRightInd w:val="0"/>
              <w:ind w:left="357" w:hanging="357"/>
            </w:pPr>
            <w:r w:rsidRPr="003C0C6B">
              <w:rPr>
                <w:sz w:val="22"/>
                <w:szCs w:val="22"/>
              </w:rPr>
              <w:t>Wprowadzenie stanu wojennego</w:t>
            </w:r>
          </w:p>
          <w:p w:rsidR="003C0C6B" w:rsidRPr="003C0C6B" w:rsidRDefault="003C0C6B" w:rsidP="003C0C6B">
            <w:pPr>
              <w:numPr>
                <w:ilvl w:val="0"/>
                <w:numId w:val="58"/>
              </w:numPr>
              <w:autoSpaceDE w:val="0"/>
              <w:autoSpaceDN w:val="0"/>
              <w:adjustRightInd w:val="0"/>
              <w:ind w:left="357" w:hanging="357"/>
            </w:pPr>
            <w:r w:rsidRPr="003C0C6B">
              <w:rPr>
                <w:sz w:val="22"/>
                <w:szCs w:val="22"/>
              </w:rPr>
              <w:t>Świat wobec sytuacji w Polsce</w:t>
            </w:r>
          </w:p>
          <w:p w:rsidR="003C0C6B" w:rsidRPr="003C0C6B" w:rsidRDefault="003C0C6B" w:rsidP="003C0C6B">
            <w:pPr>
              <w:numPr>
                <w:ilvl w:val="0"/>
                <w:numId w:val="58"/>
              </w:numPr>
              <w:autoSpaceDE w:val="0"/>
              <w:autoSpaceDN w:val="0"/>
              <w:adjustRightInd w:val="0"/>
              <w:ind w:left="357" w:hanging="357"/>
            </w:pPr>
            <w:r w:rsidRPr="003C0C6B">
              <w:rPr>
                <w:sz w:val="22"/>
                <w:szCs w:val="22"/>
              </w:rPr>
              <w:t>Reakcja społeczeństwa</w:t>
            </w:r>
          </w:p>
          <w:p w:rsidR="003C0C6B" w:rsidRPr="003C0C6B" w:rsidRDefault="003C0C6B" w:rsidP="003C0C6B">
            <w:pPr>
              <w:numPr>
                <w:ilvl w:val="0"/>
                <w:numId w:val="58"/>
              </w:numPr>
              <w:autoSpaceDE w:val="0"/>
              <w:autoSpaceDN w:val="0"/>
              <w:adjustRightInd w:val="0"/>
              <w:ind w:left="357" w:hanging="357"/>
            </w:pPr>
            <w:r w:rsidRPr="003C0C6B">
              <w:rPr>
                <w:sz w:val="22"/>
                <w:szCs w:val="22"/>
              </w:rPr>
              <w:t>Opozycja antykomunistyczna poza „Solidarnością”</w:t>
            </w:r>
          </w:p>
          <w:p w:rsidR="003C0C6B" w:rsidRPr="003C0C6B" w:rsidRDefault="003C0C6B" w:rsidP="003C0C6B">
            <w:pPr>
              <w:numPr>
                <w:ilvl w:val="0"/>
                <w:numId w:val="58"/>
              </w:numPr>
              <w:autoSpaceDE w:val="0"/>
              <w:autoSpaceDN w:val="0"/>
              <w:adjustRightInd w:val="0"/>
              <w:ind w:left="357" w:hanging="357"/>
            </w:pPr>
            <w:r w:rsidRPr="003C0C6B">
              <w:rPr>
                <w:sz w:val="22"/>
                <w:szCs w:val="22"/>
              </w:rPr>
              <w:t>Ostatnie lata PRL</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XL.1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XL.2 </w:t>
            </w:r>
          </w:p>
        </w:tc>
        <w:tc>
          <w:tcPr>
            <w:tcW w:w="4536" w:type="dxa"/>
          </w:tcPr>
          <w:p w:rsidR="003C0C6B" w:rsidRPr="003C0C6B" w:rsidRDefault="003C0C6B" w:rsidP="001B4717">
            <w:pPr>
              <w:autoSpaceDE w:val="0"/>
              <w:autoSpaceDN w:val="0"/>
              <w:adjustRightInd w:val="0"/>
            </w:pPr>
            <w:r w:rsidRPr="003C0C6B">
              <w:rPr>
                <w:sz w:val="22"/>
                <w:szCs w:val="22"/>
              </w:rPr>
              <w:t>– wyjaśnia znaczenie terminów: stan wojenny, Wojskowa Rada Ocalenia Narodowego (WRON), ZOMO, internowanie</w:t>
            </w:r>
          </w:p>
          <w:p w:rsidR="003C0C6B" w:rsidRPr="003C0C6B" w:rsidRDefault="003C0C6B" w:rsidP="001B4717">
            <w:pPr>
              <w:autoSpaceDE w:val="0"/>
              <w:autoSpaceDN w:val="0"/>
              <w:adjustRightInd w:val="0"/>
            </w:pPr>
            <w:r w:rsidRPr="003C0C6B">
              <w:rPr>
                <w:sz w:val="22"/>
                <w:szCs w:val="22"/>
              </w:rPr>
              <w:t>– zna daty: wprowadzenia stanu wojennego (12/13 XII 1981), pacyfikacji kopalni „Wujek” (16 XII 1981), przyznania Pokojowej Nagrody Nobla L. Wałęsie (1983)</w:t>
            </w:r>
          </w:p>
          <w:p w:rsidR="003C0C6B" w:rsidRPr="003C0C6B" w:rsidRDefault="003C0C6B" w:rsidP="001B4717">
            <w:pPr>
              <w:autoSpaceDE w:val="0"/>
              <w:autoSpaceDN w:val="0"/>
              <w:adjustRightInd w:val="0"/>
            </w:pPr>
            <w:r w:rsidRPr="003C0C6B">
              <w:rPr>
                <w:sz w:val="22"/>
                <w:szCs w:val="22"/>
              </w:rPr>
              <w:t>– identyfikuje postacie: Wojciecha Jaruzelskiego, Lecha Wałęsy, Jerzego Popiełuszki</w:t>
            </w:r>
          </w:p>
          <w:p w:rsidR="003C0C6B" w:rsidRPr="003C0C6B" w:rsidRDefault="003C0C6B" w:rsidP="001B4717">
            <w:pPr>
              <w:autoSpaceDE w:val="0"/>
              <w:autoSpaceDN w:val="0"/>
              <w:adjustRightInd w:val="0"/>
            </w:pPr>
            <w:r w:rsidRPr="003C0C6B">
              <w:rPr>
                <w:sz w:val="22"/>
                <w:szCs w:val="22"/>
              </w:rPr>
              <w:t>– przedstawia okoliczności wprowadzenia stanu wojennego w Polsce</w:t>
            </w:r>
          </w:p>
          <w:p w:rsidR="003C0C6B" w:rsidRPr="003C0C6B" w:rsidRDefault="003C0C6B" w:rsidP="001B4717">
            <w:pPr>
              <w:autoSpaceDE w:val="0"/>
              <w:autoSpaceDN w:val="0"/>
              <w:adjustRightInd w:val="0"/>
            </w:pPr>
            <w:r w:rsidRPr="003C0C6B">
              <w:rPr>
                <w:sz w:val="22"/>
                <w:szCs w:val="22"/>
              </w:rPr>
              <w:t>– charakteryzuje przebieg stanu wojennego w Polsce</w:t>
            </w:r>
          </w:p>
          <w:p w:rsidR="003C0C6B" w:rsidRPr="003C0C6B" w:rsidRDefault="003C0C6B" w:rsidP="001B4717">
            <w:pPr>
              <w:autoSpaceDE w:val="0"/>
              <w:autoSpaceDN w:val="0"/>
              <w:adjustRightInd w:val="0"/>
            </w:pPr>
            <w:r w:rsidRPr="003C0C6B">
              <w:rPr>
                <w:sz w:val="22"/>
                <w:szCs w:val="22"/>
              </w:rPr>
              <w:t xml:space="preserve">– przedstawia reakcję społeczeństwa na stan wojenny </w:t>
            </w:r>
          </w:p>
          <w:p w:rsidR="003C0C6B" w:rsidRPr="003C0C6B" w:rsidRDefault="003C0C6B" w:rsidP="001B4717">
            <w:pPr>
              <w:autoSpaceDE w:val="0"/>
              <w:autoSpaceDN w:val="0"/>
              <w:adjustRightInd w:val="0"/>
            </w:pPr>
            <w:r w:rsidRPr="003C0C6B">
              <w:rPr>
                <w:sz w:val="22"/>
                <w:szCs w:val="22"/>
              </w:rPr>
              <w:t>– wskazuje wydarzenia, które doprowadziły do upadku komunizmu w Polsce</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xml:space="preserve">– wyjaśnia znaczenie terminów: Tymczasowa Komisja Koordynacyjna NSZZ „Solidarność”, Ogólnopolskie Porozumienie Związków Zawodowych (OPZZ)  </w:t>
            </w:r>
          </w:p>
          <w:p w:rsidR="003C0C6B" w:rsidRPr="003C0C6B" w:rsidRDefault="003C0C6B" w:rsidP="001B4717">
            <w:pPr>
              <w:autoSpaceDE w:val="0"/>
              <w:autoSpaceDN w:val="0"/>
              <w:adjustRightInd w:val="0"/>
            </w:pPr>
            <w:r w:rsidRPr="003C0C6B">
              <w:rPr>
                <w:sz w:val="22"/>
                <w:szCs w:val="22"/>
              </w:rPr>
              <w:t xml:space="preserve">– zna daty: zawieszenia stanu wojennego (XII 1982), powstania OPZZ (1984), zniesienia stanu wojennego (22 VII 1983), zamordowania G. Przemyka (1983), zamordowania ks. J. Popiełuszki (1984) </w:t>
            </w:r>
          </w:p>
          <w:p w:rsidR="003C0C6B" w:rsidRPr="003C0C6B" w:rsidRDefault="003C0C6B" w:rsidP="001B4717">
            <w:pPr>
              <w:autoSpaceDE w:val="0"/>
              <w:autoSpaceDN w:val="0"/>
              <w:adjustRightInd w:val="0"/>
            </w:pPr>
            <w:r w:rsidRPr="003C0C6B">
              <w:rPr>
                <w:sz w:val="22"/>
                <w:szCs w:val="22"/>
              </w:rPr>
              <w:t>– identyfikuje postacie: Grzegorza Przemyka, Zbigniewa Bujaka,</w:t>
            </w:r>
          </w:p>
          <w:p w:rsidR="003C0C6B" w:rsidRPr="003C0C6B" w:rsidRDefault="003C0C6B" w:rsidP="001B4717">
            <w:pPr>
              <w:autoSpaceDE w:val="0"/>
              <w:autoSpaceDN w:val="0"/>
              <w:adjustRightInd w:val="0"/>
            </w:pPr>
            <w:r w:rsidRPr="003C0C6B">
              <w:rPr>
                <w:sz w:val="22"/>
                <w:szCs w:val="22"/>
              </w:rPr>
              <w:t>Władysława Frasyniuka, Bogdana Lisa, Kornela Morawieckiego</w:t>
            </w:r>
          </w:p>
          <w:p w:rsidR="003C0C6B" w:rsidRPr="003C0C6B" w:rsidRDefault="003C0C6B" w:rsidP="001B4717">
            <w:pPr>
              <w:autoSpaceDE w:val="0"/>
              <w:autoSpaceDN w:val="0"/>
              <w:adjustRightInd w:val="0"/>
            </w:pPr>
            <w:r w:rsidRPr="003C0C6B">
              <w:rPr>
                <w:sz w:val="22"/>
                <w:szCs w:val="22"/>
              </w:rPr>
              <w:t>– przedstawia reakcję świata na sytuację w Polsce w okresie stanu wojennego</w:t>
            </w:r>
          </w:p>
          <w:p w:rsidR="003C0C6B" w:rsidRPr="003C0C6B" w:rsidRDefault="003C0C6B" w:rsidP="001B4717">
            <w:pPr>
              <w:autoSpaceDE w:val="0"/>
              <w:autoSpaceDN w:val="0"/>
              <w:adjustRightInd w:val="0"/>
            </w:pPr>
            <w:r w:rsidRPr="003C0C6B">
              <w:rPr>
                <w:sz w:val="22"/>
                <w:szCs w:val="22"/>
              </w:rPr>
              <w:t xml:space="preserve">– omawia okoliczności zniesienia stanu wojennego w Polsce </w:t>
            </w:r>
          </w:p>
          <w:p w:rsidR="003C0C6B" w:rsidRPr="003C0C6B" w:rsidRDefault="003C0C6B" w:rsidP="001B4717">
            <w:pPr>
              <w:autoSpaceDE w:val="0"/>
              <w:autoSpaceDN w:val="0"/>
              <w:adjustRightInd w:val="0"/>
            </w:pPr>
            <w:r w:rsidRPr="003C0C6B">
              <w:rPr>
                <w:sz w:val="22"/>
                <w:szCs w:val="22"/>
              </w:rPr>
              <w:t>– charakteryzuje opozycję antykomunistyczną w Polsce w latach 80. XX w.</w:t>
            </w:r>
          </w:p>
          <w:p w:rsidR="003C0C6B" w:rsidRPr="003C0C6B" w:rsidRDefault="003C0C6B" w:rsidP="001B4717">
            <w:pPr>
              <w:autoSpaceDE w:val="0"/>
              <w:autoSpaceDN w:val="0"/>
              <w:adjustRightInd w:val="0"/>
            </w:pPr>
            <w:r w:rsidRPr="003C0C6B">
              <w:rPr>
                <w:sz w:val="22"/>
                <w:szCs w:val="22"/>
              </w:rPr>
              <w:t>– charakteryzuje sytuację PRL po zniesieniu stanu wojennego</w:t>
            </w:r>
          </w:p>
          <w:p w:rsidR="003C0C6B" w:rsidRPr="003C0C6B" w:rsidRDefault="003C0C6B" w:rsidP="001B4717">
            <w:r w:rsidRPr="003C0C6B">
              <w:rPr>
                <w:sz w:val="22"/>
                <w:szCs w:val="22"/>
              </w:rPr>
              <w:t>– ocenia postawy społeczeństwa wobec stanu wojennego</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TSW – Jak Pomarańczowa Alternatywa</w:t>
            </w:r>
          </w:p>
          <w:p w:rsidR="003C0C6B" w:rsidRPr="003C0C6B" w:rsidRDefault="003C0C6B" w:rsidP="001B4717">
            <w:pPr>
              <w:autoSpaceDE w:val="0"/>
              <w:autoSpaceDN w:val="0"/>
              <w:adjustRightInd w:val="0"/>
            </w:pPr>
            <w:r w:rsidRPr="003C0C6B">
              <w:rPr>
                <w:sz w:val="22"/>
                <w:szCs w:val="22"/>
              </w:rPr>
              <w:t>walczyła z komunizmem?</w:t>
            </w:r>
          </w:p>
        </w:tc>
        <w:tc>
          <w:tcPr>
            <w:tcW w:w="2722" w:type="dxa"/>
          </w:tcPr>
          <w:p w:rsidR="003C0C6B" w:rsidRPr="003C0C6B" w:rsidRDefault="003C0C6B" w:rsidP="003C0C6B">
            <w:pPr>
              <w:numPr>
                <w:ilvl w:val="0"/>
                <w:numId w:val="59"/>
              </w:numPr>
              <w:autoSpaceDE w:val="0"/>
              <w:autoSpaceDN w:val="0"/>
              <w:adjustRightInd w:val="0"/>
              <w:ind w:left="357" w:hanging="357"/>
            </w:pPr>
            <w:r w:rsidRPr="003C0C6B">
              <w:rPr>
                <w:sz w:val="22"/>
                <w:szCs w:val="22"/>
              </w:rPr>
              <w:t>Początki Pomarańczowej</w:t>
            </w:r>
          </w:p>
          <w:p w:rsidR="003C0C6B" w:rsidRPr="003C0C6B" w:rsidRDefault="003C0C6B" w:rsidP="001B4717">
            <w:pPr>
              <w:autoSpaceDE w:val="0"/>
              <w:autoSpaceDN w:val="0"/>
              <w:adjustRightInd w:val="0"/>
              <w:ind w:left="357"/>
            </w:pPr>
            <w:r w:rsidRPr="003C0C6B">
              <w:rPr>
                <w:sz w:val="22"/>
                <w:szCs w:val="22"/>
              </w:rPr>
              <w:t>Alternatywy</w:t>
            </w:r>
          </w:p>
          <w:p w:rsidR="003C0C6B" w:rsidRPr="003C0C6B" w:rsidRDefault="003C0C6B" w:rsidP="003C0C6B">
            <w:pPr>
              <w:numPr>
                <w:ilvl w:val="0"/>
                <w:numId w:val="59"/>
              </w:numPr>
              <w:autoSpaceDE w:val="0"/>
              <w:autoSpaceDN w:val="0"/>
              <w:adjustRightInd w:val="0"/>
              <w:ind w:left="357" w:hanging="357"/>
            </w:pPr>
            <w:r w:rsidRPr="003C0C6B">
              <w:rPr>
                <w:sz w:val="22"/>
                <w:szCs w:val="22"/>
              </w:rPr>
              <w:t>Po co robić happeningi?</w:t>
            </w:r>
          </w:p>
          <w:p w:rsidR="003C0C6B" w:rsidRPr="003C0C6B" w:rsidRDefault="003C0C6B" w:rsidP="003C0C6B">
            <w:pPr>
              <w:numPr>
                <w:ilvl w:val="0"/>
                <w:numId w:val="59"/>
              </w:numPr>
              <w:autoSpaceDE w:val="0"/>
              <w:autoSpaceDN w:val="0"/>
              <w:adjustRightInd w:val="0"/>
              <w:ind w:left="357" w:hanging="357"/>
            </w:pPr>
            <w:r w:rsidRPr="003C0C6B">
              <w:rPr>
                <w:sz w:val="22"/>
                <w:szCs w:val="22"/>
              </w:rPr>
              <w:t>We Wrocławiu</w:t>
            </w:r>
          </w:p>
          <w:p w:rsidR="003C0C6B" w:rsidRPr="003C0C6B" w:rsidRDefault="003C0C6B" w:rsidP="003C0C6B">
            <w:pPr>
              <w:numPr>
                <w:ilvl w:val="0"/>
                <w:numId w:val="59"/>
              </w:numPr>
              <w:autoSpaceDE w:val="0"/>
              <w:autoSpaceDN w:val="0"/>
              <w:adjustRightInd w:val="0"/>
              <w:ind w:left="357" w:hanging="357"/>
            </w:pPr>
            <w:r w:rsidRPr="003C0C6B">
              <w:rPr>
                <w:sz w:val="22"/>
                <w:szCs w:val="22"/>
              </w:rPr>
              <w:t>Działalność</w:t>
            </w:r>
          </w:p>
          <w:p w:rsidR="003C0C6B" w:rsidRPr="003C0C6B" w:rsidRDefault="003C0C6B" w:rsidP="001B4717">
            <w:pPr>
              <w:autoSpaceDE w:val="0"/>
              <w:autoSpaceDN w:val="0"/>
              <w:adjustRightInd w:val="0"/>
              <w:ind w:left="357"/>
            </w:pPr>
            <w:r w:rsidRPr="003C0C6B">
              <w:rPr>
                <w:sz w:val="22"/>
                <w:szCs w:val="22"/>
              </w:rPr>
              <w:t>po Okrągłym Stole</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XL.2 </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terminu: Pomarańczowa Alternatywa</w:t>
            </w:r>
          </w:p>
          <w:p w:rsidR="003C0C6B" w:rsidRPr="003C0C6B" w:rsidRDefault="003C0C6B" w:rsidP="001B4717">
            <w:pPr>
              <w:autoSpaceDE w:val="0"/>
              <w:autoSpaceDN w:val="0"/>
              <w:adjustRightInd w:val="0"/>
            </w:pPr>
            <w:r w:rsidRPr="003C0C6B">
              <w:rPr>
                <w:sz w:val="22"/>
                <w:szCs w:val="22"/>
              </w:rPr>
              <w:t>– zna daty: szczyt aktywności ulicznej Pomarańczowej Alternatywy (1988), końca działalności Pomarańczowej Alternatywy (1990)</w:t>
            </w:r>
          </w:p>
          <w:p w:rsidR="003C0C6B" w:rsidRPr="003C0C6B" w:rsidRDefault="003C0C6B" w:rsidP="001B4717">
            <w:pPr>
              <w:autoSpaceDE w:val="0"/>
              <w:autoSpaceDN w:val="0"/>
              <w:adjustRightInd w:val="0"/>
            </w:pPr>
            <w:r w:rsidRPr="003C0C6B">
              <w:rPr>
                <w:sz w:val="22"/>
                <w:szCs w:val="22"/>
              </w:rPr>
              <w:t>– identyfikuje postać Waldemara Fydrycha</w:t>
            </w:r>
          </w:p>
          <w:p w:rsidR="003C0C6B" w:rsidRPr="003C0C6B" w:rsidRDefault="003C0C6B" w:rsidP="001B4717">
            <w:pPr>
              <w:autoSpaceDE w:val="0"/>
              <w:autoSpaceDN w:val="0"/>
              <w:adjustRightInd w:val="0"/>
            </w:pPr>
            <w:r w:rsidRPr="003C0C6B">
              <w:rPr>
                <w:sz w:val="22"/>
                <w:szCs w:val="22"/>
              </w:rPr>
              <w:t>– wyjaśnia, jakie idee przyświecały Pomarańczowej Alternatywie</w:t>
            </w:r>
          </w:p>
          <w:p w:rsidR="003C0C6B" w:rsidRPr="003C0C6B" w:rsidRDefault="003C0C6B" w:rsidP="001B4717">
            <w:pPr>
              <w:autoSpaceDE w:val="0"/>
              <w:autoSpaceDN w:val="0"/>
              <w:adjustRightInd w:val="0"/>
            </w:pPr>
            <w:r w:rsidRPr="003C0C6B">
              <w:rPr>
                <w:sz w:val="22"/>
                <w:szCs w:val="22"/>
              </w:rPr>
              <w:t xml:space="preserve">– wymienia przykłady akcji Pomarańczowej Alternatywy </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identyfikuje postać Krzysztofa Skiby</w:t>
            </w:r>
          </w:p>
          <w:p w:rsidR="003C0C6B" w:rsidRPr="003C0C6B" w:rsidRDefault="003C0C6B" w:rsidP="001B4717">
            <w:pPr>
              <w:autoSpaceDE w:val="0"/>
              <w:autoSpaceDN w:val="0"/>
              <w:adjustRightInd w:val="0"/>
            </w:pPr>
            <w:r w:rsidRPr="003C0C6B">
              <w:rPr>
                <w:sz w:val="22"/>
                <w:szCs w:val="22"/>
              </w:rPr>
              <w:t>– zna daty: pierwszych akcji ulicznych Pomarańczowej Alternatywy (1981)</w:t>
            </w:r>
          </w:p>
          <w:p w:rsidR="003C0C6B" w:rsidRPr="003C0C6B" w:rsidRDefault="003C0C6B" w:rsidP="001B4717">
            <w:pPr>
              <w:autoSpaceDE w:val="0"/>
              <w:autoSpaceDN w:val="0"/>
              <w:adjustRightInd w:val="0"/>
            </w:pPr>
            <w:r w:rsidRPr="003C0C6B">
              <w:rPr>
                <w:sz w:val="22"/>
                <w:szCs w:val="22"/>
              </w:rPr>
              <w:t>– przedstawia okoliczności powstania Pomarańczowej Alternatywy</w:t>
            </w:r>
          </w:p>
          <w:p w:rsidR="003C0C6B" w:rsidRPr="003C0C6B" w:rsidRDefault="003C0C6B" w:rsidP="001B4717">
            <w:pPr>
              <w:autoSpaceDE w:val="0"/>
              <w:autoSpaceDN w:val="0"/>
              <w:adjustRightInd w:val="0"/>
            </w:pPr>
            <w:r w:rsidRPr="003C0C6B">
              <w:rPr>
                <w:sz w:val="22"/>
                <w:szCs w:val="22"/>
              </w:rPr>
              <w:t>– przedstawia stosunek Polaków do akcji podejmowanych przez działaczy Pomarańczowej Alternatywy</w:t>
            </w:r>
          </w:p>
          <w:p w:rsidR="003C0C6B" w:rsidRPr="003C0C6B" w:rsidRDefault="003C0C6B" w:rsidP="001B4717">
            <w:pPr>
              <w:autoSpaceDE w:val="0"/>
              <w:autoSpaceDN w:val="0"/>
              <w:adjustRightInd w:val="0"/>
            </w:pPr>
            <w:r w:rsidRPr="003C0C6B">
              <w:rPr>
                <w:sz w:val="22"/>
                <w:szCs w:val="22"/>
              </w:rPr>
              <w:t>– wyjaśnia, jak władze reagowały na akcje Pomarańczowej Alternatywy</w:t>
            </w:r>
          </w:p>
          <w:p w:rsidR="003C0C6B" w:rsidRPr="003C0C6B" w:rsidRDefault="003C0C6B" w:rsidP="001B4717">
            <w:pPr>
              <w:autoSpaceDE w:val="0"/>
              <w:autoSpaceDN w:val="0"/>
              <w:adjustRightInd w:val="0"/>
            </w:pPr>
            <w:r w:rsidRPr="003C0C6B">
              <w:rPr>
                <w:sz w:val="22"/>
                <w:szCs w:val="22"/>
              </w:rPr>
              <w:t>– omawia działalność Pomarańczowej Alternatywy po Okrągłym Stole</w:t>
            </w:r>
          </w:p>
          <w:p w:rsidR="003C0C6B" w:rsidRPr="003C0C6B" w:rsidRDefault="003C0C6B" w:rsidP="001B4717">
            <w:pPr>
              <w:autoSpaceDE w:val="0"/>
              <w:autoSpaceDN w:val="0"/>
              <w:adjustRightInd w:val="0"/>
            </w:pPr>
            <w:r w:rsidRPr="003C0C6B">
              <w:rPr>
                <w:sz w:val="22"/>
                <w:szCs w:val="22"/>
              </w:rPr>
              <w:t>– ocenia wpływ Pomarańczowej Alternatywy na kształtowanie postaw antykomunistycznych i obalenie komunizmu</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4. Rozpad bloku wschodniego</w:t>
            </w:r>
          </w:p>
        </w:tc>
        <w:tc>
          <w:tcPr>
            <w:tcW w:w="2722" w:type="dxa"/>
          </w:tcPr>
          <w:p w:rsidR="003C0C6B" w:rsidRPr="003C0C6B" w:rsidRDefault="003C0C6B" w:rsidP="003C0C6B">
            <w:pPr>
              <w:numPr>
                <w:ilvl w:val="0"/>
                <w:numId w:val="60"/>
              </w:numPr>
              <w:autoSpaceDE w:val="0"/>
              <w:autoSpaceDN w:val="0"/>
              <w:adjustRightInd w:val="0"/>
              <w:ind w:left="357" w:hanging="357"/>
            </w:pPr>
            <w:r w:rsidRPr="003C0C6B">
              <w:rPr>
                <w:sz w:val="22"/>
                <w:szCs w:val="22"/>
              </w:rPr>
              <w:t>Kryzys ZSRS i zmiana sytuacji międzynarodowej</w:t>
            </w:r>
          </w:p>
          <w:p w:rsidR="003C0C6B" w:rsidRPr="003C0C6B" w:rsidRDefault="003C0C6B" w:rsidP="003C0C6B">
            <w:pPr>
              <w:numPr>
                <w:ilvl w:val="0"/>
                <w:numId w:val="60"/>
              </w:numPr>
              <w:autoSpaceDE w:val="0"/>
              <w:autoSpaceDN w:val="0"/>
              <w:adjustRightInd w:val="0"/>
              <w:ind w:left="357" w:hanging="357"/>
            </w:pPr>
            <w:r w:rsidRPr="003C0C6B">
              <w:rPr>
                <w:sz w:val="22"/>
                <w:szCs w:val="22"/>
              </w:rPr>
              <w:t>Próby reform w ZSRS</w:t>
            </w:r>
          </w:p>
          <w:p w:rsidR="003C0C6B" w:rsidRPr="003C0C6B" w:rsidRDefault="003C0C6B" w:rsidP="003C0C6B">
            <w:pPr>
              <w:numPr>
                <w:ilvl w:val="0"/>
                <w:numId w:val="60"/>
              </w:numPr>
              <w:autoSpaceDE w:val="0"/>
              <w:autoSpaceDN w:val="0"/>
              <w:adjustRightInd w:val="0"/>
              <w:ind w:left="357" w:hanging="357"/>
            </w:pPr>
            <w:r w:rsidRPr="003C0C6B">
              <w:rPr>
                <w:sz w:val="22"/>
                <w:szCs w:val="22"/>
              </w:rPr>
              <w:t>Jesień Ludów</w:t>
            </w:r>
          </w:p>
          <w:p w:rsidR="003C0C6B" w:rsidRPr="003C0C6B" w:rsidRDefault="003C0C6B" w:rsidP="003C0C6B">
            <w:pPr>
              <w:numPr>
                <w:ilvl w:val="0"/>
                <w:numId w:val="60"/>
              </w:numPr>
              <w:autoSpaceDE w:val="0"/>
              <w:autoSpaceDN w:val="0"/>
              <w:adjustRightInd w:val="0"/>
              <w:ind w:left="357" w:hanging="357"/>
            </w:pPr>
            <w:r w:rsidRPr="003C0C6B">
              <w:rPr>
                <w:sz w:val="22"/>
                <w:szCs w:val="22"/>
              </w:rPr>
              <w:t>Rozpad ZSRS</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 xml:space="preserve">XXXVI.10 </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 xml:space="preserve">XXXVI.11 </w:t>
            </w:r>
          </w:p>
        </w:tc>
        <w:tc>
          <w:tcPr>
            <w:tcW w:w="4536" w:type="dxa"/>
          </w:tcPr>
          <w:p w:rsidR="003C0C6B" w:rsidRPr="003C0C6B" w:rsidRDefault="003C0C6B" w:rsidP="001B4717">
            <w:pPr>
              <w:autoSpaceDE w:val="0"/>
              <w:autoSpaceDN w:val="0"/>
              <w:adjustRightInd w:val="0"/>
            </w:pPr>
            <w:r w:rsidRPr="003C0C6B">
              <w:rPr>
                <w:sz w:val="22"/>
                <w:szCs w:val="22"/>
              </w:rPr>
              <w:t xml:space="preserve">– wyjaśnia znaczenie terminów: </w:t>
            </w:r>
            <w:r w:rsidRPr="003C0C6B">
              <w:rPr>
                <w:i/>
                <w:sz w:val="22"/>
                <w:szCs w:val="22"/>
              </w:rPr>
              <w:t>pierestrojka</w:t>
            </w:r>
            <w:r w:rsidRPr="003C0C6B">
              <w:rPr>
                <w:sz w:val="22"/>
                <w:szCs w:val="22"/>
              </w:rPr>
              <w:t xml:space="preserve">, </w:t>
            </w:r>
            <w:r w:rsidRPr="003C0C6B">
              <w:rPr>
                <w:i/>
                <w:sz w:val="22"/>
                <w:szCs w:val="22"/>
              </w:rPr>
              <w:t>głasnost</w:t>
            </w:r>
            <w:r w:rsidRPr="003C0C6B">
              <w:rPr>
                <w:sz w:val="22"/>
                <w:szCs w:val="22"/>
              </w:rPr>
              <w:t xml:space="preserve">, </w:t>
            </w:r>
            <w:r w:rsidRPr="003C0C6B">
              <w:rPr>
                <w:i/>
                <w:sz w:val="22"/>
                <w:szCs w:val="22"/>
              </w:rPr>
              <w:t>uskorienie</w:t>
            </w:r>
            <w:r w:rsidRPr="003C0C6B">
              <w:rPr>
                <w:sz w:val="22"/>
                <w:szCs w:val="22"/>
              </w:rPr>
              <w:t>, Jesień Ludów, aksamitna rewolucja, Wspólnota Niepodległych Państw (WNP)</w:t>
            </w:r>
          </w:p>
          <w:p w:rsidR="003C0C6B" w:rsidRPr="003C0C6B" w:rsidRDefault="003C0C6B" w:rsidP="001B4717">
            <w:pPr>
              <w:autoSpaceDE w:val="0"/>
              <w:autoSpaceDN w:val="0"/>
              <w:adjustRightInd w:val="0"/>
            </w:pPr>
            <w:r w:rsidRPr="003C0C6B">
              <w:rPr>
                <w:sz w:val="22"/>
                <w:szCs w:val="22"/>
              </w:rPr>
              <w:t>– zna daty: obalenia komunizmu w europejskich państwach bloku wschodniego (1989–1990), rozpadu ZSRS (1990), zjednoczenia Niemiec (1990)</w:t>
            </w:r>
          </w:p>
          <w:p w:rsidR="003C0C6B" w:rsidRPr="003C0C6B" w:rsidRDefault="003C0C6B" w:rsidP="001B4717">
            <w:pPr>
              <w:autoSpaceDE w:val="0"/>
              <w:autoSpaceDN w:val="0"/>
              <w:adjustRightInd w:val="0"/>
            </w:pPr>
            <w:r w:rsidRPr="003C0C6B">
              <w:rPr>
                <w:sz w:val="22"/>
                <w:szCs w:val="22"/>
              </w:rPr>
              <w:t xml:space="preserve">– identyfikuje postacie: Ronalda Reagana, Michaiła Gorbaczowa, Václava Havla </w:t>
            </w:r>
          </w:p>
          <w:p w:rsidR="003C0C6B" w:rsidRPr="003C0C6B" w:rsidRDefault="003C0C6B" w:rsidP="001B4717">
            <w:pPr>
              <w:autoSpaceDE w:val="0"/>
              <w:autoSpaceDN w:val="0"/>
              <w:adjustRightInd w:val="0"/>
            </w:pPr>
            <w:r w:rsidRPr="003C0C6B">
              <w:rPr>
                <w:sz w:val="22"/>
                <w:szCs w:val="22"/>
              </w:rPr>
              <w:t>– przedstawia przejawy kryzysu ZSRS w latach 80. XX w.</w:t>
            </w:r>
          </w:p>
          <w:p w:rsidR="003C0C6B" w:rsidRPr="003C0C6B" w:rsidRDefault="003C0C6B" w:rsidP="001B4717">
            <w:pPr>
              <w:autoSpaceDE w:val="0"/>
              <w:autoSpaceDN w:val="0"/>
              <w:adjustRightInd w:val="0"/>
            </w:pPr>
            <w:r w:rsidRPr="003C0C6B">
              <w:rPr>
                <w:sz w:val="22"/>
                <w:szCs w:val="22"/>
              </w:rPr>
              <w:t>– wymienia próby reform w ZSRS i określa ich skutki polityczne</w:t>
            </w:r>
          </w:p>
          <w:p w:rsidR="003C0C6B" w:rsidRPr="003C0C6B" w:rsidRDefault="003C0C6B" w:rsidP="001B4717">
            <w:pPr>
              <w:autoSpaceDE w:val="0"/>
              <w:autoSpaceDN w:val="0"/>
              <w:adjustRightInd w:val="0"/>
            </w:pPr>
            <w:r w:rsidRPr="003C0C6B">
              <w:rPr>
                <w:sz w:val="22"/>
                <w:szCs w:val="22"/>
              </w:rPr>
              <w:t>– przedstawia rolę Michaiła Gorbaczowa w upadku komunizmu w państwach bloku wschodniego</w:t>
            </w:r>
          </w:p>
          <w:p w:rsidR="003C0C6B" w:rsidRPr="003C0C6B" w:rsidRDefault="003C0C6B" w:rsidP="001B4717">
            <w:pPr>
              <w:autoSpaceDE w:val="0"/>
              <w:autoSpaceDN w:val="0"/>
              <w:adjustRightInd w:val="0"/>
            </w:pPr>
            <w:r w:rsidRPr="003C0C6B">
              <w:rPr>
                <w:sz w:val="22"/>
                <w:szCs w:val="22"/>
              </w:rPr>
              <w:t>– wyjaśnia okoliczności rozpadu ZSRS</w:t>
            </w:r>
          </w:p>
        </w:tc>
        <w:tc>
          <w:tcPr>
            <w:tcW w:w="4395" w:type="dxa"/>
          </w:tcPr>
          <w:p w:rsidR="003C0C6B" w:rsidRPr="003C0C6B" w:rsidRDefault="003C0C6B" w:rsidP="001B4717">
            <w:pPr>
              <w:autoSpaceDE w:val="0"/>
              <w:autoSpaceDN w:val="0"/>
              <w:adjustRightInd w:val="0"/>
            </w:pPr>
            <w:r w:rsidRPr="003C0C6B">
              <w:rPr>
                <w:sz w:val="22"/>
                <w:szCs w:val="22"/>
              </w:rPr>
              <w:t>– wyjaśnia znaczenie terminów: mudżahedini, dżihad, efekt domina, Konferencja Bezpieczeństwa i Współpracy w Europie (KBWE), komitety helsińskie, Karta 77, „imperium zła”, pucz Janajewa</w:t>
            </w:r>
          </w:p>
          <w:p w:rsidR="003C0C6B" w:rsidRPr="003C0C6B" w:rsidRDefault="003C0C6B" w:rsidP="001B4717">
            <w:pPr>
              <w:autoSpaceDE w:val="0"/>
              <w:autoSpaceDN w:val="0"/>
              <w:adjustRightInd w:val="0"/>
            </w:pPr>
            <w:r w:rsidRPr="003C0C6B">
              <w:rPr>
                <w:sz w:val="22"/>
                <w:szCs w:val="22"/>
              </w:rPr>
              <w:t>– zna daty: interwencji zbrojnej ZSRS w Afganistanie (1979–1989), przejęcia władzy przez M. Gorbaczowa (1985), katastrofy w Czarnobylu (1986), ogłoszenia niepodległości przez Litwę (1990), puczu Janajewa (1991), rozwiązania RWPG i Układu Warszawskiego (1991), rozwiązania ZSRS (XII 1991)</w:t>
            </w:r>
          </w:p>
          <w:p w:rsidR="003C0C6B" w:rsidRPr="003C0C6B" w:rsidRDefault="003C0C6B" w:rsidP="001B4717">
            <w:pPr>
              <w:autoSpaceDE w:val="0"/>
              <w:autoSpaceDN w:val="0"/>
              <w:adjustRightInd w:val="0"/>
            </w:pPr>
            <w:r w:rsidRPr="003C0C6B">
              <w:rPr>
                <w:sz w:val="22"/>
                <w:szCs w:val="22"/>
              </w:rPr>
              <w:t>– identyfikuje postacie: Borysa Jelcyna, Nicolae Ceauşescu, Giennadija Janajewa</w:t>
            </w:r>
          </w:p>
          <w:p w:rsidR="003C0C6B" w:rsidRPr="003C0C6B" w:rsidRDefault="003C0C6B" w:rsidP="001B4717">
            <w:pPr>
              <w:autoSpaceDE w:val="0"/>
              <w:autoSpaceDN w:val="0"/>
              <w:adjustRightInd w:val="0"/>
            </w:pPr>
            <w:r w:rsidRPr="003C0C6B">
              <w:rPr>
                <w:sz w:val="22"/>
                <w:szCs w:val="22"/>
              </w:rPr>
              <w:t>– charakteryzuje politykę R. Reagana i jej wpływ na zmianę sytuacji międzynarodowej</w:t>
            </w:r>
          </w:p>
          <w:p w:rsidR="003C0C6B" w:rsidRPr="003C0C6B" w:rsidRDefault="003C0C6B" w:rsidP="001B4717">
            <w:pPr>
              <w:autoSpaceDE w:val="0"/>
              <w:autoSpaceDN w:val="0"/>
              <w:adjustRightInd w:val="0"/>
            </w:pPr>
            <w:r w:rsidRPr="003C0C6B">
              <w:rPr>
                <w:sz w:val="22"/>
                <w:szCs w:val="22"/>
              </w:rPr>
              <w:t>– charakteryzuje wydarzenia Jesieni Ludów w państwach bloku wschodniego</w:t>
            </w:r>
          </w:p>
          <w:p w:rsidR="003C0C6B" w:rsidRPr="003C0C6B" w:rsidRDefault="003C0C6B" w:rsidP="001B4717">
            <w:pPr>
              <w:autoSpaceDE w:val="0"/>
              <w:autoSpaceDN w:val="0"/>
              <w:adjustRightInd w:val="0"/>
            </w:pPr>
            <w:r w:rsidRPr="003C0C6B">
              <w:rPr>
                <w:sz w:val="22"/>
                <w:szCs w:val="22"/>
              </w:rPr>
              <w:t>– omawia proces rozpadu ZSRS, uwzględniając powstanie niepodległych państw w Europie</w:t>
            </w:r>
          </w:p>
          <w:p w:rsidR="003C0C6B" w:rsidRPr="003C0C6B" w:rsidRDefault="003C0C6B" w:rsidP="001B4717">
            <w:pPr>
              <w:autoSpaceDE w:val="0"/>
              <w:autoSpaceDN w:val="0"/>
              <w:adjustRightInd w:val="0"/>
            </w:pPr>
            <w:r w:rsidRPr="003C0C6B">
              <w:rPr>
                <w:sz w:val="22"/>
                <w:szCs w:val="22"/>
              </w:rPr>
              <w:t>– wyjaśnia, jakie były przyczyny rozwiązania RWPG i Układu Warszawskiego</w:t>
            </w:r>
          </w:p>
          <w:p w:rsidR="003C0C6B" w:rsidRPr="003C0C6B" w:rsidRDefault="003C0C6B" w:rsidP="001B4717">
            <w:pPr>
              <w:autoSpaceDE w:val="0"/>
              <w:autoSpaceDN w:val="0"/>
              <w:adjustRightInd w:val="0"/>
            </w:pPr>
            <w:r w:rsidRPr="003C0C6B">
              <w:rPr>
                <w:sz w:val="22"/>
                <w:szCs w:val="22"/>
              </w:rPr>
              <w:t>– wyjaśnia znaczenie katastrofy w Czarnobylu dla Europy i ZSRS</w:t>
            </w:r>
          </w:p>
          <w:p w:rsidR="003C0C6B" w:rsidRPr="003C0C6B" w:rsidRDefault="003C0C6B" w:rsidP="001B4717">
            <w:pPr>
              <w:autoSpaceDE w:val="0"/>
              <w:autoSpaceDN w:val="0"/>
              <w:adjustRightInd w:val="0"/>
            </w:pPr>
            <w:r w:rsidRPr="003C0C6B">
              <w:rPr>
                <w:sz w:val="22"/>
                <w:szCs w:val="22"/>
              </w:rPr>
              <w:t>– ocenia rolę M. Gorbaczowa i R. Reagana w zmianie układu sił w polityce międzynarodowej</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5. Początek III Rzeczypospolitej</w:t>
            </w:r>
          </w:p>
        </w:tc>
        <w:tc>
          <w:tcPr>
            <w:tcW w:w="2722" w:type="dxa"/>
          </w:tcPr>
          <w:p w:rsidR="003C0C6B" w:rsidRPr="003C0C6B" w:rsidRDefault="003C0C6B" w:rsidP="003C0C6B">
            <w:pPr>
              <w:numPr>
                <w:ilvl w:val="0"/>
                <w:numId w:val="61"/>
              </w:numPr>
              <w:autoSpaceDE w:val="0"/>
              <w:autoSpaceDN w:val="0"/>
              <w:adjustRightInd w:val="0"/>
              <w:ind w:left="357" w:hanging="357"/>
            </w:pPr>
            <w:r w:rsidRPr="003C0C6B">
              <w:rPr>
                <w:sz w:val="22"/>
                <w:szCs w:val="22"/>
              </w:rPr>
              <w:t>Geneza Okrągłego Stołu</w:t>
            </w:r>
          </w:p>
          <w:p w:rsidR="003C0C6B" w:rsidRPr="003C0C6B" w:rsidRDefault="003C0C6B" w:rsidP="003C0C6B">
            <w:pPr>
              <w:numPr>
                <w:ilvl w:val="0"/>
                <w:numId w:val="61"/>
              </w:numPr>
              <w:autoSpaceDE w:val="0"/>
              <w:autoSpaceDN w:val="0"/>
              <w:adjustRightInd w:val="0"/>
              <w:ind w:left="357" w:hanging="357"/>
            </w:pPr>
            <w:r w:rsidRPr="003C0C6B">
              <w:rPr>
                <w:sz w:val="22"/>
                <w:szCs w:val="22"/>
              </w:rPr>
              <w:t>Okrągły Stół</w:t>
            </w:r>
          </w:p>
          <w:p w:rsidR="003C0C6B" w:rsidRPr="003C0C6B" w:rsidRDefault="003C0C6B" w:rsidP="003C0C6B">
            <w:pPr>
              <w:numPr>
                <w:ilvl w:val="0"/>
                <w:numId w:val="61"/>
              </w:numPr>
              <w:autoSpaceDE w:val="0"/>
              <w:autoSpaceDN w:val="0"/>
              <w:adjustRightInd w:val="0"/>
              <w:ind w:left="357" w:hanging="357"/>
            </w:pPr>
            <w:r w:rsidRPr="003C0C6B">
              <w:rPr>
                <w:sz w:val="22"/>
                <w:szCs w:val="22"/>
              </w:rPr>
              <w:t>Wybory czerwcowe</w:t>
            </w:r>
          </w:p>
          <w:p w:rsidR="003C0C6B" w:rsidRPr="003C0C6B" w:rsidRDefault="003C0C6B" w:rsidP="003C0C6B">
            <w:pPr>
              <w:numPr>
                <w:ilvl w:val="0"/>
                <w:numId w:val="61"/>
              </w:numPr>
              <w:autoSpaceDE w:val="0"/>
              <w:autoSpaceDN w:val="0"/>
              <w:adjustRightInd w:val="0"/>
              <w:ind w:left="357" w:hanging="357"/>
            </w:pPr>
            <w:r w:rsidRPr="003C0C6B">
              <w:rPr>
                <w:sz w:val="22"/>
                <w:szCs w:val="22"/>
              </w:rPr>
              <w:t>Budowa III Rzeczypospolitej</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XL.3</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XLI.1</w:t>
            </w:r>
          </w:p>
        </w:tc>
        <w:tc>
          <w:tcPr>
            <w:tcW w:w="4536" w:type="dxa"/>
          </w:tcPr>
          <w:p w:rsidR="003C0C6B" w:rsidRPr="003C0C6B" w:rsidRDefault="003C0C6B" w:rsidP="001B4717">
            <w:pPr>
              <w:autoSpaceDE w:val="0"/>
              <w:autoSpaceDN w:val="0"/>
              <w:adjustRightInd w:val="0"/>
            </w:pPr>
            <w:r w:rsidRPr="003C0C6B">
              <w:rPr>
                <w:sz w:val="22"/>
                <w:szCs w:val="22"/>
              </w:rPr>
              <w:t>– wyjaśnia znaczenie terminów: obrady Okrągłego Stołu, wybory czerwcowe, Obywatelski Klub Parlamentarny (OKP), sejm kontraktowy, hiperinflacja</w:t>
            </w:r>
          </w:p>
          <w:p w:rsidR="003C0C6B" w:rsidRPr="003C0C6B" w:rsidRDefault="003C0C6B" w:rsidP="001B4717">
            <w:pPr>
              <w:autoSpaceDE w:val="0"/>
              <w:autoSpaceDN w:val="0"/>
              <w:adjustRightInd w:val="0"/>
            </w:pPr>
            <w:r w:rsidRPr="003C0C6B">
              <w:rPr>
                <w:sz w:val="22"/>
                <w:szCs w:val="22"/>
              </w:rPr>
              <w:t>– zna daty: obrad Okrągłego Stołu (II–IV 1989), wyborów czerwcowych (4 VI 1989), powołania rządu T. Mazowieckiego (12 IX 1989)</w:t>
            </w:r>
          </w:p>
          <w:p w:rsidR="003C0C6B" w:rsidRPr="003C0C6B" w:rsidRDefault="003C0C6B" w:rsidP="001B4717">
            <w:pPr>
              <w:autoSpaceDE w:val="0"/>
              <w:autoSpaceDN w:val="0"/>
              <w:adjustRightInd w:val="0"/>
            </w:pPr>
            <w:r w:rsidRPr="003C0C6B">
              <w:rPr>
                <w:sz w:val="22"/>
                <w:szCs w:val="22"/>
              </w:rPr>
              <w:t xml:space="preserve">– identyfikuje postacie: Lecha Wałęsy, Wojciecha Jaruzelskiego, Tadeusza Mazowieckiego, Bronisława Geremka </w:t>
            </w:r>
          </w:p>
          <w:p w:rsidR="003C0C6B" w:rsidRPr="003C0C6B" w:rsidRDefault="003C0C6B" w:rsidP="001B4717">
            <w:pPr>
              <w:autoSpaceDE w:val="0"/>
              <w:autoSpaceDN w:val="0"/>
              <w:adjustRightInd w:val="0"/>
            </w:pPr>
            <w:r w:rsidRPr="003C0C6B">
              <w:rPr>
                <w:sz w:val="22"/>
                <w:szCs w:val="22"/>
              </w:rPr>
              <w:t>– podaje postanowienia i skutki obrad Okrągłego Stołu</w:t>
            </w:r>
          </w:p>
          <w:p w:rsidR="003C0C6B" w:rsidRPr="003C0C6B" w:rsidRDefault="003C0C6B" w:rsidP="001B4717">
            <w:pPr>
              <w:autoSpaceDE w:val="0"/>
              <w:autoSpaceDN w:val="0"/>
              <w:adjustRightInd w:val="0"/>
            </w:pPr>
            <w:r w:rsidRPr="003C0C6B">
              <w:rPr>
                <w:sz w:val="22"/>
                <w:szCs w:val="22"/>
              </w:rPr>
              <w:t xml:space="preserve">– prezentuje następstwa wyborów czerwcowych </w:t>
            </w:r>
          </w:p>
          <w:p w:rsidR="003C0C6B" w:rsidRPr="003C0C6B" w:rsidRDefault="003C0C6B" w:rsidP="001B4717">
            <w:pPr>
              <w:autoSpaceDE w:val="0"/>
              <w:autoSpaceDN w:val="0"/>
              <w:adjustRightInd w:val="0"/>
            </w:pPr>
            <w:r w:rsidRPr="003C0C6B">
              <w:rPr>
                <w:sz w:val="22"/>
                <w:szCs w:val="22"/>
              </w:rPr>
              <w:t>– wskazuje wydarzenia, które doprowadziły do upadku komunizmu w Polsce</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wyjaśnia znaczenie terminów: Urząd Ochrony Państwa (UOP), weryfikacja, „gruba linia”/„gruba kreska”</w:t>
            </w:r>
          </w:p>
          <w:p w:rsidR="003C0C6B" w:rsidRPr="003C0C6B" w:rsidRDefault="003C0C6B" w:rsidP="001B4717">
            <w:pPr>
              <w:autoSpaceDE w:val="0"/>
              <w:autoSpaceDN w:val="0"/>
              <w:adjustRightInd w:val="0"/>
            </w:pPr>
            <w:r w:rsidRPr="003C0C6B">
              <w:rPr>
                <w:sz w:val="22"/>
                <w:szCs w:val="22"/>
              </w:rPr>
              <w:t xml:space="preserve">– zna daty: debaty Miodowicz–Wałęsa (XI 1988), ponownego zalegalizowania NSZZ „Solidarności” (IV 1989), wyboru W. Jaruzelskiego na prezydenta (VII 1989), przyjęcia nazwy Rzeczpospolita Polska (29 XII 1989) </w:t>
            </w:r>
          </w:p>
          <w:p w:rsidR="003C0C6B" w:rsidRPr="003C0C6B" w:rsidRDefault="003C0C6B" w:rsidP="001B4717">
            <w:pPr>
              <w:autoSpaceDE w:val="0"/>
              <w:autoSpaceDN w:val="0"/>
              <w:adjustRightInd w:val="0"/>
            </w:pPr>
            <w:r w:rsidRPr="003C0C6B">
              <w:rPr>
                <w:sz w:val="22"/>
                <w:szCs w:val="22"/>
              </w:rPr>
              <w:t>– identyfikuje postacie: Czesława Kiszczaka, Alfreda Miodowicza, Mieczysława Rakowskiego, Leszka Balcerowicza, Krzysztofa Skubiszewskiego, Jarosława Kaczyńskiego</w:t>
            </w:r>
          </w:p>
          <w:p w:rsidR="003C0C6B" w:rsidRPr="003C0C6B" w:rsidRDefault="003C0C6B" w:rsidP="001B4717">
            <w:pPr>
              <w:autoSpaceDE w:val="0"/>
              <w:autoSpaceDN w:val="0"/>
              <w:adjustRightInd w:val="0"/>
            </w:pPr>
            <w:r w:rsidRPr="003C0C6B">
              <w:rPr>
                <w:sz w:val="22"/>
                <w:szCs w:val="22"/>
              </w:rPr>
              <w:t>– omawia okoliczności zwołania Okrągłego Stołu</w:t>
            </w:r>
          </w:p>
          <w:p w:rsidR="003C0C6B" w:rsidRPr="003C0C6B" w:rsidRDefault="003C0C6B" w:rsidP="001B4717">
            <w:pPr>
              <w:autoSpaceDE w:val="0"/>
              <w:autoSpaceDN w:val="0"/>
              <w:adjustRightInd w:val="0"/>
            </w:pPr>
            <w:r w:rsidRPr="003C0C6B">
              <w:rPr>
                <w:sz w:val="22"/>
                <w:szCs w:val="22"/>
              </w:rPr>
              <w:t>– przedstawia reformy rządu T. Mazowieckiego</w:t>
            </w:r>
          </w:p>
          <w:p w:rsidR="003C0C6B" w:rsidRPr="003C0C6B" w:rsidRDefault="003C0C6B" w:rsidP="001B4717">
            <w:pPr>
              <w:autoSpaceDE w:val="0"/>
              <w:autoSpaceDN w:val="0"/>
              <w:adjustRightInd w:val="0"/>
            </w:pPr>
            <w:r w:rsidRPr="003C0C6B">
              <w:rPr>
                <w:sz w:val="22"/>
                <w:szCs w:val="22"/>
              </w:rPr>
              <w:t>– ocenia znaczenie obrad Okrągłego Stołu dla przemian politycznych w Polsce</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4488" w:type="dxa"/>
            <w:gridSpan w:val="5"/>
          </w:tcPr>
          <w:p w:rsidR="003C0C6B" w:rsidRPr="003C0C6B" w:rsidRDefault="003C0C6B" w:rsidP="001B4717">
            <w:pPr>
              <w:jc w:val="center"/>
            </w:pPr>
            <w:r w:rsidRPr="003C0C6B">
              <w:rPr>
                <w:b/>
                <w:sz w:val="22"/>
                <w:szCs w:val="22"/>
              </w:rPr>
              <w:t>POWTÓRZENIE WIADOMOŚCI I SPRAWDZIAN Z ROZDZIAŁU V</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2</w:t>
            </w:r>
          </w:p>
        </w:tc>
      </w:tr>
      <w:tr w:rsidR="003C0C6B" w:rsidRPr="003C0C6B" w:rsidTr="001B4717">
        <w:tc>
          <w:tcPr>
            <w:tcW w:w="15480" w:type="dxa"/>
            <w:gridSpan w:val="6"/>
          </w:tcPr>
          <w:p w:rsidR="003C0C6B" w:rsidRPr="003C0C6B" w:rsidRDefault="003C0C6B" w:rsidP="001B4717">
            <w:pPr>
              <w:widowControl w:val="0"/>
              <w:suppressAutoHyphens/>
              <w:jc w:val="center"/>
              <w:rPr>
                <w:rFonts w:eastAsia="DejaVu Sans"/>
                <w:lang w:bidi="pl-PL"/>
              </w:rPr>
            </w:pPr>
            <w:r w:rsidRPr="003C0C6B">
              <w:rPr>
                <w:b/>
                <w:sz w:val="22"/>
                <w:szCs w:val="22"/>
              </w:rPr>
              <w:t>ROZDZIAŁ VI: POLSKA I ŚWIAT W NOWEJ EPOCE</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1. Europa po rozpadzie ZSRS</w:t>
            </w:r>
          </w:p>
        </w:tc>
        <w:tc>
          <w:tcPr>
            <w:tcW w:w="2722" w:type="dxa"/>
          </w:tcPr>
          <w:p w:rsidR="003C0C6B" w:rsidRPr="003C0C6B" w:rsidRDefault="003C0C6B" w:rsidP="003C0C6B">
            <w:pPr>
              <w:numPr>
                <w:ilvl w:val="0"/>
                <w:numId w:val="62"/>
              </w:numPr>
              <w:autoSpaceDE w:val="0"/>
              <w:autoSpaceDN w:val="0"/>
              <w:adjustRightInd w:val="0"/>
              <w:ind w:left="357" w:hanging="357"/>
            </w:pPr>
            <w:r w:rsidRPr="003C0C6B">
              <w:rPr>
                <w:sz w:val="22"/>
                <w:szCs w:val="22"/>
              </w:rPr>
              <w:t>Europa na przełomie XX i XIX wieku</w:t>
            </w:r>
          </w:p>
          <w:p w:rsidR="003C0C6B" w:rsidRPr="003C0C6B" w:rsidRDefault="003C0C6B" w:rsidP="003C0C6B">
            <w:pPr>
              <w:numPr>
                <w:ilvl w:val="0"/>
                <w:numId w:val="62"/>
              </w:numPr>
              <w:autoSpaceDE w:val="0"/>
              <w:autoSpaceDN w:val="0"/>
              <w:adjustRightInd w:val="0"/>
              <w:ind w:left="357" w:hanging="357"/>
            </w:pPr>
            <w:r w:rsidRPr="003C0C6B">
              <w:rPr>
                <w:sz w:val="22"/>
                <w:szCs w:val="22"/>
              </w:rPr>
              <w:t>Rosja w nowej rzeczywistości</w:t>
            </w:r>
          </w:p>
          <w:p w:rsidR="003C0C6B" w:rsidRPr="003C0C6B" w:rsidRDefault="003C0C6B" w:rsidP="003C0C6B">
            <w:pPr>
              <w:numPr>
                <w:ilvl w:val="0"/>
                <w:numId w:val="62"/>
              </w:numPr>
              <w:autoSpaceDE w:val="0"/>
              <w:autoSpaceDN w:val="0"/>
              <w:adjustRightInd w:val="0"/>
              <w:ind w:left="357" w:hanging="357"/>
            </w:pPr>
            <w:r w:rsidRPr="003C0C6B">
              <w:rPr>
                <w:sz w:val="22"/>
                <w:szCs w:val="22"/>
              </w:rPr>
              <w:t>Wojna w Czeczenii</w:t>
            </w:r>
          </w:p>
          <w:p w:rsidR="003C0C6B" w:rsidRPr="003C0C6B" w:rsidRDefault="003C0C6B" w:rsidP="003C0C6B">
            <w:pPr>
              <w:numPr>
                <w:ilvl w:val="0"/>
                <w:numId w:val="62"/>
              </w:numPr>
              <w:autoSpaceDE w:val="0"/>
              <w:autoSpaceDN w:val="0"/>
              <w:adjustRightInd w:val="0"/>
              <w:ind w:left="357" w:hanging="357"/>
            </w:pPr>
            <w:r w:rsidRPr="003C0C6B">
              <w:rPr>
                <w:sz w:val="22"/>
                <w:szCs w:val="22"/>
              </w:rPr>
              <w:t>Wojna w Jugosławii</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XXXVI.10</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XXXVI.11</w:t>
            </w:r>
          </w:p>
        </w:tc>
        <w:tc>
          <w:tcPr>
            <w:tcW w:w="4536" w:type="dxa"/>
          </w:tcPr>
          <w:p w:rsidR="003C0C6B" w:rsidRPr="003C0C6B" w:rsidRDefault="003C0C6B" w:rsidP="001B4717">
            <w:pPr>
              <w:autoSpaceDE w:val="0"/>
              <w:autoSpaceDN w:val="0"/>
              <w:adjustRightInd w:val="0"/>
            </w:pPr>
            <w:r w:rsidRPr="003C0C6B">
              <w:rPr>
                <w:sz w:val="22"/>
                <w:szCs w:val="22"/>
              </w:rPr>
              <w:t>– wyjaśnia znaczenie terminu: Wspólnota Niepodległych Państw (WNP)</w:t>
            </w:r>
          </w:p>
          <w:p w:rsidR="003C0C6B" w:rsidRPr="003C0C6B" w:rsidRDefault="003C0C6B" w:rsidP="001B4717">
            <w:pPr>
              <w:autoSpaceDE w:val="0"/>
              <w:autoSpaceDN w:val="0"/>
              <w:adjustRightInd w:val="0"/>
            </w:pPr>
            <w:r w:rsidRPr="003C0C6B">
              <w:rPr>
                <w:sz w:val="22"/>
                <w:szCs w:val="22"/>
              </w:rPr>
              <w:t>– zna datę: powstania Wspólnoty Niepodległych Państw (1991), wejścia Polski, Czech i Węgier do NATO (1999), pomarańczowej rewolucji (2004), rozpadu Jugosławii (1991–1992)</w:t>
            </w:r>
          </w:p>
          <w:p w:rsidR="003C0C6B" w:rsidRPr="003C0C6B" w:rsidRDefault="003C0C6B" w:rsidP="001B4717">
            <w:pPr>
              <w:autoSpaceDE w:val="0"/>
              <w:autoSpaceDN w:val="0"/>
              <w:adjustRightInd w:val="0"/>
            </w:pPr>
            <w:r w:rsidRPr="003C0C6B">
              <w:rPr>
                <w:sz w:val="22"/>
                <w:szCs w:val="22"/>
              </w:rPr>
              <w:t>– identyfikuje postacie: Billa Clintona, Borysa Jelcyna, Władimira Putina</w:t>
            </w:r>
          </w:p>
          <w:p w:rsidR="003C0C6B" w:rsidRPr="003C0C6B" w:rsidRDefault="003C0C6B" w:rsidP="001B4717">
            <w:pPr>
              <w:autoSpaceDE w:val="0"/>
              <w:autoSpaceDN w:val="0"/>
              <w:adjustRightInd w:val="0"/>
            </w:pPr>
            <w:r w:rsidRPr="003C0C6B">
              <w:rPr>
                <w:sz w:val="22"/>
                <w:szCs w:val="22"/>
              </w:rPr>
              <w:t>– wyjaśnia okoliczności wstąpienia Polski, Czech i Węgier do NATO</w:t>
            </w:r>
          </w:p>
          <w:p w:rsidR="003C0C6B" w:rsidRPr="003C0C6B" w:rsidRDefault="003C0C6B" w:rsidP="001B4717">
            <w:pPr>
              <w:autoSpaceDE w:val="0"/>
              <w:autoSpaceDN w:val="0"/>
              <w:adjustRightInd w:val="0"/>
            </w:pPr>
            <w:r w:rsidRPr="003C0C6B">
              <w:rPr>
                <w:sz w:val="22"/>
                <w:szCs w:val="22"/>
              </w:rPr>
              <w:t>– charakteryzuje rządy W. Putina w Rosji</w:t>
            </w:r>
          </w:p>
          <w:p w:rsidR="003C0C6B" w:rsidRPr="003C0C6B" w:rsidRDefault="003C0C6B" w:rsidP="001B4717">
            <w:pPr>
              <w:autoSpaceDE w:val="0"/>
              <w:autoSpaceDN w:val="0"/>
              <w:adjustRightInd w:val="0"/>
            </w:pPr>
            <w:r w:rsidRPr="003C0C6B">
              <w:rPr>
                <w:sz w:val="22"/>
                <w:szCs w:val="22"/>
              </w:rPr>
              <w:t>– wymienia problemy, z jakimi spotkały się podczas transformacji ustrojowej kraje postsowieckie</w:t>
            </w:r>
          </w:p>
          <w:p w:rsidR="003C0C6B" w:rsidRPr="003C0C6B" w:rsidRDefault="003C0C6B" w:rsidP="001B4717">
            <w:pPr>
              <w:autoSpaceDE w:val="0"/>
              <w:autoSpaceDN w:val="0"/>
              <w:adjustRightInd w:val="0"/>
            </w:pPr>
            <w:r w:rsidRPr="003C0C6B">
              <w:rPr>
                <w:sz w:val="22"/>
                <w:szCs w:val="22"/>
              </w:rPr>
              <w:t>– prezentuje skutki rozpadu Jugosławii</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wyjaśnia znaczenie terminów: Euromajdan, rewolucja róż, oligarchowie</w:t>
            </w:r>
          </w:p>
          <w:p w:rsidR="003C0C6B" w:rsidRPr="003C0C6B" w:rsidRDefault="003C0C6B" w:rsidP="001B4717">
            <w:pPr>
              <w:autoSpaceDE w:val="0"/>
              <w:autoSpaceDN w:val="0"/>
              <w:adjustRightInd w:val="0"/>
            </w:pPr>
            <w:r w:rsidRPr="003C0C6B">
              <w:rPr>
                <w:sz w:val="22"/>
                <w:szCs w:val="22"/>
              </w:rPr>
              <w:t xml:space="preserve">– zna daty: wojny w Jugosławii (1991–1995), I wojny czeczeńskiej (1994-1996), ludobójstwa w Srebrenicy (1995), porozumienia w Dayton (XI 1995), II wojny czeczeńskiej (1999–2009), rewolucji róż (2004), wojny o Osetię Południową (2008), Euromajdanu (2013/2014) </w:t>
            </w:r>
          </w:p>
          <w:p w:rsidR="003C0C6B" w:rsidRPr="003C0C6B" w:rsidRDefault="003C0C6B" w:rsidP="001B4717">
            <w:pPr>
              <w:autoSpaceDE w:val="0"/>
              <w:autoSpaceDN w:val="0"/>
              <w:adjustRightInd w:val="0"/>
            </w:pPr>
            <w:r w:rsidRPr="003C0C6B">
              <w:rPr>
                <w:sz w:val="22"/>
                <w:szCs w:val="22"/>
              </w:rPr>
              <w:t>– identyfikuje postacie: Aleksandra Łukaszenki, Wiktora Janukowycza, Wiktora Juszczenki, Micheila Saakaszwilego, Dżochara Dudajewa, Ramzana Kadyrowa</w:t>
            </w:r>
          </w:p>
          <w:p w:rsidR="003C0C6B" w:rsidRPr="003C0C6B" w:rsidRDefault="003C0C6B" w:rsidP="001B4717">
            <w:pPr>
              <w:autoSpaceDE w:val="0"/>
              <w:autoSpaceDN w:val="0"/>
              <w:adjustRightInd w:val="0"/>
            </w:pPr>
            <w:r w:rsidRPr="003C0C6B">
              <w:rPr>
                <w:sz w:val="22"/>
                <w:szCs w:val="22"/>
              </w:rPr>
              <w:t>– omawia proces demokratyzacji Ukrainy i Gruzji</w:t>
            </w:r>
          </w:p>
          <w:p w:rsidR="003C0C6B" w:rsidRPr="003C0C6B" w:rsidRDefault="003C0C6B" w:rsidP="001B4717">
            <w:pPr>
              <w:autoSpaceDE w:val="0"/>
              <w:autoSpaceDN w:val="0"/>
              <w:adjustRightInd w:val="0"/>
            </w:pPr>
            <w:r w:rsidRPr="003C0C6B">
              <w:rPr>
                <w:sz w:val="22"/>
                <w:szCs w:val="22"/>
              </w:rPr>
              <w:t>– przedstawia przyczyny i skutki wojen w byłej Jugosławii i Czeczenii</w:t>
            </w:r>
          </w:p>
          <w:p w:rsidR="003C0C6B" w:rsidRPr="003C0C6B" w:rsidRDefault="003C0C6B" w:rsidP="001B4717">
            <w:pPr>
              <w:autoSpaceDE w:val="0"/>
              <w:autoSpaceDN w:val="0"/>
              <w:adjustRightInd w:val="0"/>
            </w:pPr>
            <w:r w:rsidRPr="003C0C6B">
              <w:rPr>
                <w:sz w:val="22"/>
                <w:szCs w:val="22"/>
              </w:rPr>
              <w:t>– charakteryzuje sytuację polityczną na Kaukazie i w Naddniestrzu</w:t>
            </w:r>
          </w:p>
          <w:p w:rsidR="003C0C6B" w:rsidRPr="003C0C6B" w:rsidRDefault="003C0C6B" w:rsidP="001B4717">
            <w:pPr>
              <w:autoSpaceDE w:val="0"/>
              <w:autoSpaceDN w:val="0"/>
              <w:adjustRightInd w:val="0"/>
            </w:pPr>
            <w:r w:rsidRPr="003C0C6B">
              <w:rPr>
                <w:sz w:val="22"/>
                <w:szCs w:val="22"/>
              </w:rPr>
              <w:t>– ocenia rolę W. Putina w przywróceniu Rosji roli mocarstwa</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 xml:space="preserve">TSW </w:t>
            </w:r>
            <w:r w:rsidRPr="003C0C6B">
              <w:rPr>
                <w:rFonts w:eastAsia="DejaVu Sans"/>
                <w:sz w:val="22"/>
                <w:szCs w:val="22"/>
                <w:lang w:bidi="pl-PL"/>
              </w:rPr>
              <w:t>–</w:t>
            </w:r>
            <w:r w:rsidRPr="003C0C6B">
              <w:rPr>
                <w:sz w:val="22"/>
                <w:szCs w:val="22"/>
              </w:rPr>
              <w:t xml:space="preserve"> Terroryzm w walce o niepodległość</w:t>
            </w:r>
          </w:p>
        </w:tc>
        <w:tc>
          <w:tcPr>
            <w:tcW w:w="2722" w:type="dxa"/>
          </w:tcPr>
          <w:p w:rsidR="003C0C6B" w:rsidRPr="003C0C6B" w:rsidRDefault="003C0C6B" w:rsidP="003C0C6B">
            <w:pPr>
              <w:numPr>
                <w:ilvl w:val="0"/>
                <w:numId w:val="63"/>
              </w:numPr>
              <w:autoSpaceDE w:val="0"/>
              <w:autoSpaceDN w:val="0"/>
              <w:adjustRightInd w:val="0"/>
              <w:ind w:left="357" w:hanging="357"/>
            </w:pPr>
            <w:r w:rsidRPr="003C0C6B">
              <w:rPr>
                <w:sz w:val="22"/>
                <w:szCs w:val="22"/>
              </w:rPr>
              <w:t>Pierwsze zamachy</w:t>
            </w:r>
          </w:p>
          <w:p w:rsidR="003C0C6B" w:rsidRPr="003C0C6B" w:rsidRDefault="003C0C6B" w:rsidP="003C0C6B">
            <w:pPr>
              <w:numPr>
                <w:ilvl w:val="0"/>
                <w:numId w:val="63"/>
              </w:numPr>
              <w:autoSpaceDE w:val="0"/>
              <w:autoSpaceDN w:val="0"/>
              <w:adjustRightInd w:val="0"/>
              <w:ind w:left="357" w:hanging="357"/>
            </w:pPr>
            <w:r w:rsidRPr="003C0C6B">
              <w:rPr>
                <w:sz w:val="22"/>
                <w:szCs w:val="22"/>
              </w:rPr>
              <w:t>Śmierć w teatrze</w:t>
            </w:r>
          </w:p>
          <w:p w:rsidR="003C0C6B" w:rsidRPr="003C0C6B" w:rsidRDefault="003C0C6B" w:rsidP="003C0C6B">
            <w:pPr>
              <w:numPr>
                <w:ilvl w:val="0"/>
                <w:numId w:val="63"/>
              </w:numPr>
              <w:autoSpaceDE w:val="0"/>
              <w:autoSpaceDN w:val="0"/>
              <w:adjustRightInd w:val="0"/>
              <w:ind w:left="357" w:hanging="357"/>
            </w:pPr>
            <w:r w:rsidRPr="003C0C6B">
              <w:rPr>
                <w:sz w:val="22"/>
                <w:szCs w:val="22"/>
              </w:rPr>
              <w:t>Atak na szkołę</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XXXVI.10</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r w:rsidRPr="003C0C6B">
              <w:rPr>
                <w:rFonts w:eastAsia="DejaVu Sans"/>
                <w:sz w:val="22"/>
                <w:szCs w:val="22"/>
                <w:lang w:bidi="pl-PL"/>
              </w:rPr>
              <w:t>–</w:t>
            </w:r>
            <w:r w:rsidRPr="003C0C6B">
              <w:rPr>
                <w:sz w:val="22"/>
                <w:szCs w:val="22"/>
              </w:rPr>
              <w:t xml:space="preserve"> wyjaśnia znaczenie terminu: terroryzm</w:t>
            </w:r>
          </w:p>
          <w:p w:rsidR="003C0C6B" w:rsidRPr="003C0C6B" w:rsidRDefault="003C0C6B" w:rsidP="001B4717">
            <w:r w:rsidRPr="003C0C6B">
              <w:rPr>
                <w:rFonts w:eastAsia="DejaVu Sans"/>
                <w:sz w:val="22"/>
                <w:szCs w:val="22"/>
                <w:lang w:bidi="pl-PL"/>
              </w:rPr>
              <w:t>–</w:t>
            </w:r>
            <w:r w:rsidRPr="003C0C6B">
              <w:rPr>
                <w:sz w:val="22"/>
                <w:szCs w:val="22"/>
              </w:rPr>
              <w:t xml:space="preserve"> zna datę zamachu na szkołę w Biesłanie (2004)</w:t>
            </w:r>
          </w:p>
          <w:p w:rsidR="003C0C6B" w:rsidRPr="003C0C6B" w:rsidRDefault="003C0C6B" w:rsidP="001B4717">
            <w:r w:rsidRPr="003C0C6B">
              <w:rPr>
                <w:rFonts w:eastAsia="DejaVu Sans"/>
                <w:sz w:val="22"/>
                <w:szCs w:val="22"/>
                <w:lang w:bidi="pl-PL"/>
              </w:rPr>
              <w:t>–</w:t>
            </w:r>
            <w:r w:rsidRPr="003C0C6B">
              <w:rPr>
                <w:sz w:val="22"/>
                <w:szCs w:val="22"/>
              </w:rPr>
              <w:t xml:space="preserve"> wyjaśnia przyczyny narodzin terroryzmu czeczeńskiego</w:t>
            </w:r>
          </w:p>
          <w:p w:rsidR="003C0C6B" w:rsidRPr="003C0C6B" w:rsidRDefault="003C0C6B" w:rsidP="001B4717">
            <w:r w:rsidRPr="003C0C6B">
              <w:rPr>
                <w:sz w:val="22"/>
                <w:szCs w:val="22"/>
              </w:rPr>
              <w:t>– wymienia przykłady zamachów terrorystycznych organizowanych przez bojowników czeczeńskich</w:t>
            </w:r>
          </w:p>
          <w:p w:rsidR="003C0C6B" w:rsidRPr="003C0C6B" w:rsidRDefault="003C0C6B" w:rsidP="001B4717">
            <w:r w:rsidRPr="003C0C6B">
              <w:rPr>
                <w:sz w:val="22"/>
                <w:szCs w:val="22"/>
              </w:rPr>
              <w:t>– omawia skutki społeczne i polityczne zamachów bojowników czeczeńskich</w:t>
            </w:r>
          </w:p>
          <w:p w:rsidR="003C0C6B" w:rsidRPr="003C0C6B" w:rsidRDefault="003C0C6B" w:rsidP="001B4717"/>
        </w:tc>
        <w:tc>
          <w:tcPr>
            <w:tcW w:w="4395" w:type="dxa"/>
          </w:tcPr>
          <w:p w:rsidR="003C0C6B" w:rsidRPr="003C0C6B" w:rsidRDefault="003C0C6B" w:rsidP="001B4717">
            <w:r w:rsidRPr="003C0C6B">
              <w:rPr>
                <w:rFonts w:eastAsia="DejaVu Sans"/>
                <w:sz w:val="22"/>
                <w:szCs w:val="22"/>
                <w:lang w:bidi="pl-PL"/>
              </w:rPr>
              <w:t>–</w:t>
            </w:r>
            <w:r w:rsidRPr="003C0C6B">
              <w:rPr>
                <w:sz w:val="22"/>
                <w:szCs w:val="22"/>
              </w:rPr>
              <w:t xml:space="preserve"> zna daty: pierwszego ataku terrorystycznego w Rosji przeprowadzonego przez bojowników czeczeńskich (1995), zamachu w teatrze na Dubrowce (2002)</w:t>
            </w:r>
          </w:p>
          <w:p w:rsidR="003C0C6B" w:rsidRPr="003C0C6B" w:rsidRDefault="003C0C6B" w:rsidP="001B4717">
            <w:r w:rsidRPr="003C0C6B">
              <w:rPr>
                <w:rFonts w:eastAsia="DejaVu Sans"/>
                <w:sz w:val="22"/>
                <w:szCs w:val="22"/>
                <w:lang w:bidi="pl-PL"/>
              </w:rPr>
              <w:t>–</w:t>
            </w:r>
            <w:r w:rsidRPr="003C0C6B">
              <w:rPr>
                <w:sz w:val="22"/>
                <w:szCs w:val="22"/>
              </w:rPr>
              <w:t xml:space="preserve"> identyfikuje postać Szamila Basajewa</w:t>
            </w:r>
          </w:p>
          <w:p w:rsidR="003C0C6B" w:rsidRPr="003C0C6B" w:rsidRDefault="003C0C6B" w:rsidP="001B4717">
            <w:r w:rsidRPr="003C0C6B">
              <w:rPr>
                <w:sz w:val="22"/>
                <w:szCs w:val="22"/>
              </w:rPr>
              <w:t>– omawia przebieg i skutki zamachu na szpital w Budionnowsku</w:t>
            </w:r>
          </w:p>
          <w:p w:rsidR="003C0C6B" w:rsidRPr="003C0C6B" w:rsidRDefault="003C0C6B" w:rsidP="001B4717">
            <w:r w:rsidRPr="003C0C6B">
              <w:rPr>
                <w:sz w:val="22"/>
                <w:szCs w:val="22"/>
              </w:rPr>
              <w:t>– opisuje przebieg zamachu na teatr na Dubrowce</w:t>
            </w:r>
          </w:p>
          <w:p w:rsidR="003C0C6B" w:rsidRPr="003C0C6B" w:rsidRDefault="003C0C6B" w:rsidP="001B4717">
            <w:r w:rsidRPr="003C0C6B">
              <w:rPr>
                <w:sz w:val="22"/>
                <w:szCs w:val="22"/>
              </w:rPr>
              <w:t>– przedstawia przyczyny, przebieg i skutki zamachu na szkołę w Biesłanie</w:t>
            </w:r>
          </w:p>
          <w:p w:rsidR="003C0C6B" w:rsidRPr="003C0C6B" w:rsidRDefault="003C0C6B" w:rsidP="001B4717">
            <w:r w:rsidRPr="003C0C6B">
              <w:rPr>
                <w:sz w:val="22"/>
                <w:szCs w:val="22"/>
              </w:rPr>
              <w:t>– opisuje działania władz rosyjskich skierowane przeciwko terrorystom czeczeńskim</w:t>
            </w:r>
          </w:p>
          <w:p w:rsidR="003C0C6B" w:rsidRPr="003C0C6B" w:rsidRDefault="003C0C6B" w:rsidP="001B4717">
            <w:r w:rsidRPr="003C0C6B">
              <w:rPr>
                <w:sz w:val="22"/>
                <w:szCs w:val="22"/>
              </w:rPr>
              <w:t>– ocenia postawy bojowników czeczeńskich i postawę władz rosyjskich wobec problemu czeczeńskiego</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autoSpaceDE w:val="0"/>
              <w:autoSpaceDN w:val="0"/>
              <w:adjustRightInd w:val="0"/>
            </w:pPr>
            <w:r w:rsidRPr="003C0C6B">
              <w:rPr>
                <w:sz w:val="22"/>
                <w:szCs w:val="22"/>
              </w:rPr>
              <w:t>2. Konflikty na świecie po 1989 roku</w:t>
            </w:r>
          </w:p>
        </w:tc>
        <w:tc>
          <w:tcPr>
            <w:tcW w:w="2722" w:type="dxa"/>
          </w:tcPr>
          <w:p w:rsidR="003C0C6B" w:rsidRPr="003C0C6B" w:rsidRDefault="003C0C6B" w:rsidP="003C0C6B">
            <w:pPr>
              <w:numPr>
                <w:ilvl w:val="0"/>
                <w:numId w:val="64"/>
              </w:numPr>
              <w:autoSpaceDE w:val="0"/>
              <w:autoSpaceDN w:val="0"/>
              <w:adjustRightInd w:val="0"/>
              <w:ind w:left="357" w:hanging="357"/>
            </w:pPr>
            <w:r w:rsidRPr="003C0C6B">
              <w:rPr>
                <w:sz w:val="22"/>
                <w:szCs w:val="22"/>
              </w:rPr>
              <w:t>Daleki Wschód</w:t>
            </w:r>
          </w:p>
          <w:p w:rsidR="003C0C6B" w:rsidRPr="003C0C6B" w:rsidRDefault="003C0C6B" w:rsidP="003C0C6B">
            <w:pPr>
              <w:numPr>
                <w:ilvl w:val="0"/>
                <w:numId w:val="64"/>
              </w:numPr>
              <w:autoSpaceDE w:val="0"/>
              <w:autoSpaceDN w:val="0"/>
              <w:adjustRightInd w:val="0"/>
              <w:ind w:left="357" w:hanging="357"/>
            </w:pPr>
            <w:r w:rsidRPr="003C0C6B">
              <w:rPr>
                <w:sz w:val="22"/>
                <w:szCs w:val="22"/>
              </w:rPr>
              <w:t>Kraje afrykańskie</w:t>
            </w:r>
          </w:p>
          <w:p w:rsidR="003C0C6B" w:rsidRPr="003C0C6B" w:rsidRDefault="003C0C6B" w:rsidP="003C0C6B">
            <w:pPr>
              <w:numPr>
                <w:ilvl w:val="0"/>
                <w:numId w:val="64"/>
              </w:numPr>
              <w:autoSpaceDE w:val="0"/>
              <w:autoSpaceDN w:val="0"/>
              <w:adjustRightInd w:val="0"/>
              <w:ind w:left="357" w:hanging="357"/>
            </w:pPr>
            <w:r w:rsidRPr="003C0C6B">
              <w:rPr>
                <w:sz w:val="22"/>
                <w:szCs w:val="22"/>
              </w:rPr>
              <w:t>Współczesne konflikty na świecie</w:t>
            </w:r>
          </w:p>
          <w:p w:rsidR="003C0C6B" w:rsidRPr="003C0C6B" w:rsidRDefault="003C0C6B" w:rsidP="003C0C6B">
            <w:pPr>
              <w:numPr>
                <w:ilvl w:val="0"/>
                <w:numId w:val="64"/>
              </w:numPr>
              <w:autoSpaceDE w:val="0"/>
              <w:autoSpaceDN w:val="0"/>
              <w:adjustRightInd w:val="0"/>
              <w:ind w:left="357" w:hanging="357"/>
            </w:pPr>
            <w:r w:rsidRPr="003C0C6B">
              <w:rPr>
                <w:sz w:val="22"/>
                <w:szCs w:val="22"/>
              </w:rPr>
              <w:t>Konflikt palestyńsko-izraelski</w:t>
            </w:r>
          </w:p>
          <w:p w:rsidR="003C0C6B" w:rsidRPr="003C0C6B" w:rsidRDefault="003C0C6B" w:rsidP="003C0C6B">
            <w:pPr>
              <w:numPr>
                <w:ilvl w:val="0"/>
                <w:numId w:val="64"/>
              </w:numPr>
              <w:autoSpaceDE w:val="0"/>
              <w:autoSpaceDN w:val="0"/>
              <w:adjustRightInd w:val="0"/>
              <w:ind w:left="357" w:hanging="357"/>
            </w:pPr>
            <w:r w:rsidRPr="003C0C6B">
              <w:rPr>
                <w:sz w:val="22"/>
                <w:szCs w:val="22"/>
              </w:rPr>
              <w:t>Wojna z terroryzmem</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XXXVI.8</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XXXVI.9</w:t>
            </w:r>
          </w:p>
        </w:tc>
        <w:tc>
          <w:tcPr>
            <w:tcW w:w="4536" w:type="dxa"/>
          </w:tcPr>
          <w:p w:rsidR="003C0C6B" w:rsidRPr="003C0C6B" w:rsidRDefault="003C0C6B" w:rsidP="001B4717">
            <w:pPr>
              <w:autoSpaceDE w:val="0"/>
              <w:autoSpaceDN w:val="0"/>
              <w:adjustRightInd w:val="0"/>
            </w:pPr>
            <w:r w:rsidRPr="003C0C6B">
              <w:rPr>
                <w:sz w:val="22"/>
                <w:szCs w:val="22"/>
              </w:rPr>
              <w:t>– wyjaśnia znaczenie terminów: polityka neokolonializmu, apartheid, Autonomia Palestyńska, Al-Kaida</w:t>
            </w:r>
          </w:p>
          <w:p w:rsidR="003C0C6B" w:rsidRPr="003C0C6B" w:rsidRDefault="003C0C6B" w:rsidP="001B4717">
            <w:pPr>
              <w:autoSpaceDE w:val="0"/>
              <w:autoSpaceDN w:val="0"/>
              <w:adjustRightInd w:val="0"/>
            </w:pPr>
            <w:r w:rsidRPr="003C0C6B">
              <w:rPr>
                <w:sz w:val="22"/>
                <w:szCs w:val="22"/>
              </w:rPr>
              <w:t>– zna daty: ataku na World Trade Center (11 IX 2001), inwazji USA na Irak (2003)</w:t>
            </w:r>
          </w:p>
          <w:p w:rsidR="003C0C6B" w:rsidRPr="003C0C6B" w:rsidRDefault="003C0C6B" w:rsidP="001B4717">
            <w:pPr>
              <w:autoSpaceDE w:val="0"/>
              <w:autoSpaceDN w:val="0"/>
              <w:adjustRightInd w:val="0"/>
            </w:pPr>
            <w:r w:rsidRPr="003C0C6B">
              <w:rPr>
                <w:sz w:val="22"/>
                <w:szCs w:val="22"/>
              </w:rPr>
              <w:t>– identyfikuje postacie: George’a W. Busha, Osamy bin Ladena, Saddama Husajna</w:t>
            </w:r>
          </w:p>
          <w:p w:rsidR="003C0C6B" w:rsidRPr="003C0C6B" w:rsidRDefault="003C0C6B" w:rsidP="001B4717">
            <w:pPr>
              <w:autoSpaceDE w:val="0"/>
              <w:autoSpaceDN w:val="0"/>
              <w:adjustRightInd w:val="0"/>
            </w:pPr>
            <w:r w:rsidRPr="003C0C6B">
              <w:rPr>
                <w:sz w:val="22"/>
                <w:szCs w:val="22"/>
              </w:rPr>
              <w:t xml:space="preserve">– wyjaśnia, na czym polega polityka neokolonializmu i jakie niesie za sobą skutki </w:t>
            </w:r>
          </w:p>
          <w:p w:rsidR="003C0C6B" w:rsidRPr="003C0C6B" w:rsidRDefault="003C0C6B" w:rsidP="001B4717">
            <w:pPr>
              <w:autoSpaceDE w:val="0"/>
              <w:autoSpaceDN w:val="0"/>
              <w:adjustRightInd w:val="0"/>
            </w:pPr>
            <w:r w:rsidRPr="003C0C6B">
              <w:rPr>
                <w:sz w:val="22"/>
                <w:szCs w:val="22"/>
              </w:rPr>
              <w:t>– przedstawia przyczyny dominacji USA we współczesnym świecie</w:t>
            </w:r>
          </w:p>
          <w:p w:rsidR="003C0C6B" w:rsidRPr="003C0C6B" w:rsidRDefault="003C0C6B" w:rsidP="001B4717">
            <w:pPr>
              <w:autoSpaceDE w:val="0"/>
              <w:autoSpaceDN w:val="0"/>
              <w:adjustRightInd w:val="0"/>
            </w:pPr>
            <w:r w:rsidRPr="003C0C6B">
              <w:rPr>
                <w:sz w:val="22"/>
                <w:szCs w:val="22"/>
              </w:rPr>
              <w:t xml:space="preserve">– omawia zjawisko terroryzmu islamskiego </w:t>
            </w:r>
          </w:p>
          <w:p w:rsidR="003C0C6B" w:rsidRPr="003C0C6B" w:rsidRDefault="003C0C6B" w:rsidP="001B4717">
            <w:pPr>
              <w:autoSpaceDE w:val="0"/>
              <w:autoSpaceDN w:val="0"/>
              <w:adjustRightInd w:val="0"/>
            </w:pPr>
            <w:r w:rsidRPr="003C0C6B">
              <w:rPr>
                <w:sz w:val="22"/>
                <w:szCs w:val="22"/>
              </w:rPr>
              <w:t>– wyjaśnia przyczyny i skutki wojny z terroryzmem po 2001 r.</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wyjaśnia znaczenie terminów: masakra na placu Tian’anmen, talibowie, tzw. Państwo Islamskie</w:t>
            </w:r>
          </w:p>
          <w:p w:rsidR="003C0C6B" w:rsidRPr="003C0C6B" w:rsidRDefault="003C0C6B" w:rsidP="001B4717">
            <w:pPr>
              <w:autoSpaceDE w:val="0"/>
              <w:autoSpaceDN w:val="0"/>
              <w:adjustRightInd w:val="0"/>
            </w:pPr>
            <w:r w:rsidRPr="003C0C6B">
              <w:rPr>
                <w:sz w:val="22"/>
                <w:szCs w:val="22"/>
              </w:rPr>
              <w:t>– zna daty: porozumienia izraelsko-palestyńskiego w Oslo (1993), ludobójstwa w Rwandzie (1994), masakry na placu Tian’anmen (VI 1989), wybuchu wojny w Syrii (2011), aneksji Krymu (2014), wybuchu wojny domowej w Jemenie (2015)</w:t>
            </w:r>
          </w:p>
          <w:p w:rsidR="003C0C6B" w:rsidRPr="003C0C6B" w:rsidRDefault="003C0C6B" w:rsidP="001B4717">
            <w:pPr>
              <w:autoSpaceDE w:val="0"/>
              <w:autoSpaceDN w:val="0"/>
              <w:adjustRightInd w:val="0"/>
            </w:pPr>
            <w:r w:rsidRPr="003C0C6B">
              <w:rPr>
                <w:sz w:val="22"/>
                <w:szCs w:val="22"/>
              </w:rPr>
              <w:t>– identyfikuje postacie: Nelsona Mandeli, Jasira Arafata, Icchaka Rabina, Szimona Peresa, Baszara al-Asada</w:t>
            </w:r>
          </w:p>
          <w:p w:rsidR="003C0C6B" w:rsidRPr="003C0C6B" w:rsidRDefault="003C0C6B" w:rsidP="001B4717">
            <w:pPr>
              <w:autoSpaceDE w:val="0"/>
              <w:autoSpaceDN w:val="0"/>
              <w:adjustRightInd w:val="0"/>
            </w:pPr>
            <w:r w:rsidRPr="003C0C6B">
              <w:rPr>
                <w:sz w:val="22"/>
                <w:szCs w:val="22"/>
              </w:rPr>
              <w:t>– przedstawia rozwój gospodarczy Chin i Japonii w drugiej połowie XX w.</w:t>
            </w:r>
          </w:p>
          <w:p w:rsidR="003C0C6B" w:rsidRPr="003C0C6B" w:rsidRDefault="003C0C6B" w:rsidP="001B4717">
            <w:pPr>
              <w:autoSpaceDE w:val="0"/>
              <w:autoSpaceDN w:val="0"/>
              <w:adjustRightInd w:val="0"/>
            </w:pPr>
            <w:r w:rsidRPr="003C0C6B">
              <w:rPr>
                <w:sz w:val="22"/>
                <w:szCs w:val="22"/>
              </w:rPr>
              <w:t>– wyjaśnia, dlaczego manifestacja chińskich studentów w 1989 r. zakończyła się niepowodzeniem</w:t>
            </w:r>
          </w:p>
          <w:p w:rsidR="003C0C6B" w:rsidRPr="003C0C6B" w:rsidRDefault="003C0C6B" w:rsidP="001B4717">
            <w:pPr>
              <w:autoSpaceDE w:val="0"/>
              <w:autoSpaceDN w:val="0"/>
              <w:adjustRightInd w:val="0"/>
            </w:pPr>
            <w:r w:rsidRPr="003C0C6B">
              <w:rPr>
                <w:sz w:val="22"/>
                <w:szCs w:val="22"/>
              </w:rPr>
              <w:t>– wyjaśnia, jakie są przyczyny współczesnych konfliktów w Afryce</w:t>
            </w:r>
          </w:p>
          <w:p w:rsidR="003C0C6B" w:rsidRPr="003C0C6B" w:rsidRDefault="003C0C6B" w:rsidP="001B4717">
            <w:pPr>
              <w:autoSpaceDE w:val="0"/>
              <w:autoSpaceDN w:val="0"/>
              <w:adjustRightInd w:val="0"/>
            </w:pPr>
            <w:r w:rsidRPr="003C0C6B">
              <w:rPr>
                <w:sz w:val="22"/>
                <w:szCs w:val="22"/>
              </w:rPr>
              <w:t xml:space="preserve">– ocenia problem terroryzmu </w:t>
            </w:r>
          </w:p>
          <w:p w:rsidR="003C0C6B" w:rsidRPr="003C0C6B" w:rsidRDefault="003C0C6B" w:rsidP="001B4717">
            <w:pPr>
              <w:autoSpaceDE w:val="0"/>
              <w:autoSpaceDN w:val="0"/>
              <w:adjustRightInd w:val="0"/>
            </w:pPr>
            <w:r w:rsidRPr="003C0C6B">
              <w:rPr>
                <w:sz w:val="22"/>
                <w:szCs w:val="22"/>
              </w:rPr>
              <w:t xml:space="preserve">– przedstawia przyczyny i charakter wojny w Iraku </w:t>
            </w:r>
          </w:p>
          <w:p w:rsidR="003C0C6B" w:rsidRPr="003C0C6B" w:rsidRDefault="003C0C6B" w:rsidP="001B4717">
            <w:pPr>
              <w:autoSpaceDE w:val="0"/>
              <w:autoSpaceDN w:val="0"/>
              <w:adjustRightInd w:val="0"/>
            </w:pPr>
            <w:r w:rsidRPr="003C0C6B">
              <w:rPr>
                <w:sz w:val="22"/>
                <w:szCs w:val="22"/>
              </w:rPr>
              <w:t>– ocenia wpływ USA na sytuację polityczną współczesnego świata</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snapToGrid w:val="0"/>
              <w:ind w:right="-108"/>
            </w:pPr>
            <w:r w:rsidRPr="003C0C6B">
              <w:rPr>
                <w:sz w:val="22"/>
                <w:szCs w:val="22"/>
              </w:rPr>
              <w:t>3. Polska w latach 90. XX w.</w:t>
            </w:r>
          </w:p>
        </w:tc>
        <w:tc>
          <w:tcPr>
            <w:tcW w:w="2722" w:type="dxa"/>
          </w:tcPr>
          <w:p w:rsidR="003C0C6B" w:rsidRPr="003C0C6B" w:rsidRDefault="003C0C6B" w:rsidP="003C0C6B">
            <w:pPr>
              <w:numPr>
                <w:ilvl w:val="0"/>
                <w:numId w:val="65"/>
              </w:numPr>
              <w:autoSpaceDE w:val="0"/>
              <w:autoSpaceDN w:val="0"/>
              <w:adjustRightInd w:val="0"/>
              <w:ind w:left="357" w:hanging="357"/>
            </w:pPr>
            <w:r w:rsidRPr="003C0C6B">
              <w:rPr>
                <w:sz w:val="22"/>
                <w:szCs w:val="22"/>
              </w:rPr>
              <w:t>Reformy gospodarcze</w:t>
            </w:r>
          </w:p>
          <w:p w:rsidR="003C0C6B" w:rsidRPr="003C0C6B" w:rsidRDefault="003C0C6B" w:rsidP="003C0C6B">
            <w:pPr>
              <w:numPr>
                <w:ilvl w:val="0"/>
                <w:numId w:val="65"/>
              </w:numPr>
              <w:autoSpaceDE w:val="0"/>
              <w:autoSpaceDN w:val="0"/>
              <w:adjustRightInd w:val="0"/>
              <w:ind w:left="357" w:hanging="357"/>
            </w:pPr>
            <w:r w:rsidRPr="003C0C6B">
              <w:rPr>
                <w:sz w:val="22"/>
                <w:szCs w:val="22"/>
              </w:rPr>
              <w:t>Koszty społeczne</w:t>
            </w:r>
          </w:p>
          <w:p w:rsidR="003C0C6B" w:rsidRPr="003C0C6B" w:rsidRDefault="003C0C6B" w:rsidP="001B4717">
            <w:pPr>
              <w:autoSpaceDE w:val="0"/>
              <w:autoSpaceDN w:val="0"/>
              <w:adjustRightInd w:val="0"/>
              <w:ind w:left="357"/>
            </w:pPr>
            <w:r w:rsidRPr="003C0C6B">
              <w:rPr>
                <w:sz w:val="22"/>
                <w:szCs w:val="22"/>
              </w:rPr>
              <w:t>transformacji ustrojowej</w:t>
            </w:r>
          </w:p>
          <w:p w:rsidR="003C0C6B" w:rsidRPr="003C0C6B" w:rsidRDefault="003C0C6B" w:rsidP="003C0C6B">
            <w:pPr>
              <w:numPr>
                <w:ilvl w:val="0"/>
                <w:numId w:val="65"/>
              </w:numPr>
              <w:autoSpaceDE w:val="0"/>
              <w:autoSpaceDN w:val="0"/>
              <w:adjustRightInd w:val="0"/>
              <w:ind w:left="357" w:hanging="357"/>
            </w:pPr>
            <w:r w:rsidRPr="003C0C6B">
              <w:rPr>
                <w:sz w:val="22"/>
                <w:szCs w:val="22"/>
              </w:rPr>
              <w:t>Rozpad obozu solidarnościowego</w:t>
            </w:r>
          </w:p>
          <w:p w:rsidR="003C0C6B" w:rsidRPr="003C0C6B" w:rsidRDefault="003C0C6B" w:rsidP="003C0C6B">
            <w:pPr>
              <w:numPr>
                <w:ilvl w:val="0"/>
                <w:numId w:val="65"/>
              </w:numPr>
              <w:autoSpaceDE w:val="0"/>
              <w:autoSpaceDN w:val="0"/>
              <w:adjustRightInd w:val="0"/>
              <w:ind w:left="357" w:hanging="357"/>
            </w:pPr>
            <w:r w:rsidRPr="003C0C6B">
              <w:rPr>
                <w:sz w:val="22"/>
                <w:szCs w:val="22"/>
              </w:rPr>
              <w:t>Sytuacja wewnętrzna Polski</w:t>
            </w:r>
          </w:p>
          <w:p w:rsidR="003C0C6B" w:rsidRPr="003C0C6B" w:rsidRDefault="003C0C6B" w:rsidP="003C0C6B">
            <w:pPr>
              <w:numPr>
                <w:ilvl w:val="0"/>
                <w:numId w:val="65"/>
              </w:numPr>
              <w:autoSpaceDE w:val="0"/>
              <w:autoSpaceDN w:val="0"/>
              <w:adjustRightInd w:val="0"/>
              <w:ind w:left="357" w:hanging="357"/>
            </w:pPr>
            <w:r w:rsidRPr="003C0C6B">
              <w:rPr>
                <w:sz w:val="22"/>
                <w:szCs w:val="22"/>
              </w:rPr>
              <w:t>Konstytucja Rzeczypospolitej Polskiej</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XLI.1</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XLI.2</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XLI.3</w:t>
            </w:r>
          </w:p>
        </w:tc>
        <w:tc>
          <w:tcPr>
            <w:tcW w:w="4536" w:type="dxa"/>
          </w:tcPr>
          <w:p w:rsidR="003C0C6B" w:rsidRPr="003C0C6B" w:rsidRDefault="003C0C6B" w:rsidP="001B4717">
            <w:pPr>
              <w:autoSpaceDE w:val="0"/>
              <w:autoSpaceDN w:val="0"/>
              <w:adjustRightInd w:val="0"/>
            </w:pPr>
            <w:r w:rsidRPr="003C0C6B">
              <w:rPr>
                <w:sz w:val="22"/>
                <w:szCs w:val="22"/>
              </w:rPr>
              <w:t>– wyjaśnia znaczenie terminów: plan Balcerowicza, gospodarka wolnorynkowa, prywatyzacja, bezrobocie, pluralizm polityczny</w:t>
            </w:r>
          </w:p>
          <w:p w:rsidR="003C0C6B" w:rsidRPr="003C0C6B" w:rsidRDefault="003C0C6B" w:rsidP="001B4717">
            <w:pPr>
              <w:autoSpaceDE w:val="0"/>
              <w:autoSpaceDN w:val="0"/>
              <w:adjustRightInd w:val="0"/>
            </w:pPr>
            <w:r w:rsidRPr="003C0C6B">
              <w:rPr>
                <w:sz w:val="22"/>
                <w:szCs w:val="22"/>
              </w:rPr>
              <w:t>– zna daty: wdrożenia planu Balcerowicza (1990), wyboru L. Wałęsy na prezydenta (XII 1990), pierwszych w pełni demokratycznych wyborów do parlamentu(27 X 1991), wyboru A. Kwaśniewskiego na prezydenta (1995), uchwalenia Konstytucji RP (2 IV 1997), wyboru L. Kaczyńskiego na prezydenta (2005)</w:t>
            </w:r>
          </w:p>
          <w:p w:rsidR="003C0C6B" w:rsidRPr="003C0C6B" w:rsidRDefault="003C0C6B" w:rsidP="001B4717">
            <w:pPr>
              <w:autoSpaceDE w:val="0"/>
              <w:autoSpaceDN w:val="0"/>
              <w:adjustRightInd w:val="0"/>
            </w:pPr>
            <w:r w:rsidRPr="003C0C6B">
              <w:rPr>
                <w:sz w:val="22"/>
                <w:szCs w:val="22"/>
              </w:rPr>
              <w:t>– identyfikuje postacie: Tadeusza Mazowieckiego, Lecha Wałęsy, Leszka Balcerowicza, Jacka Kuronia, Aleksandra Kwaśniewskiego, Lecha Kaczyńskiego</w:t>
            </w:r>
          </w:p>
          <w:p w:rsidR="003C0C6B" w:rsidRPr="003C0C6B" w:rsidRDefault="003C0C6B" w:rsidP="001B4717">
            <w:pPr>
              <w:autoSpaceDE w:val="0"/>
              <w:autoSpaceDN w:val="0"/>
              <w:adjustRightInd w:val="0"/>
            </w:pPr>
            <w:r w:rsidRPr="003C0C6B">
              <w:rPr>
                <w:sz w:val="22"/>
                <w:szCs w:val="22"/>
              </w:rPr>
              <w:t>– omawia założenia, realizację i skutki gospodarcze planu Balcerowicza</w:t>
            </w:r>
          </w:p>
          <w:p w:rsidR="003C0C6B" w:rsidRPr="003C0C6B" w:rsidRDefault="003C0C6B" w:rsidP="001B4717">
            <w:pPr>
              <w:autoSpaceDE w:val="0"/>
              <w:autoSpaceDN w:val="0"/>
              <w:adjustRightInd w:val="0"/>
            </w:pPr>
            <w:r w:rsidRPr="003C0C6B">
              <w:rPr>
                <w:sz w:val="22"/>
                <w:szCs w:val="22"/>
              </w:rPr>
              <w:t>– wymienia reformy przeprowadzone pod koniec lat 90. XX w.</w:t>
            </w:r>
          </w:p>
          <w:p w:rsidR="003C0C6B" w:rsidRPr="003C0C6B" w:rsidRDefault="003C0C6B" w:rsidP="001B4717">
            <w:pPr>
              <w:autoSpaceDE w:val="0"/>
              <w:autoSpaceDN w:val="0"/>
              <w:adjustRightInd w:val="0"/>
            </w:pPr>
            <w:r w:rsidRPr="003C0C6B">
              <w:rPr>
                <w:sz w:val="22"/>
                <w:szCs w:val="22"/>
              </w:rPr>
              <w:t>– wymienia najistotniejsze przemiany ustrojowe i ekonomiczne III Rzeczypospolitej</w:t>
            </w:r>
          </w:p>
          <w:p w:rsidR="003C0C6B" w:rsidRPr="003C0C6B" w:rsidRDefault="003C0C6B" w:rsidP="001B4717">
            <w:pPr>
              <w:autoSpaceDE w:val="0"/>
              <w:autoSpaceDN w:val="0"/>
              <w:adjustRightInd w:val="0"/>
            </w:pPr>
            <w:r w:rsidRPr="003C0C6B">
              <w:rPr>
                <w:sz w:val="22"/>
                <w:szCs w:val="22"/>
              </w:rPr>
              <w:t xml:space="preserve">– omawia podstawy ustrojowe III Rzeczypospolitej w świetle konstytucji z 1997 r. </w:t>
            </w:r>
          </w:p>
        </w:tc>
        <w:tc>
          <w:tcPr>
            <w:tcW w:w="4395" w:type="dxa"/>
          </w:tcPr>
          <w:p w:rsidR="003C0C6B" w:rsidRPr="003C0C6B" w:rsidRDefault="003C0C6B" w:rsidP="001B4717">
            <w:pPr>
              <w:autoSpaceDE w:val="0"/>
              <w:autoSpaceDN w:val="0"/>
              <w:adjustRightInd w:val="0"/>
            </w:pPr>
            <w:r w:rsidRPr="003C0C6B">
              <w:rPr>
                <w:sz w:val="22"/>
                <w:szCs w:val="22"/>
              </w:rPr>
              <w:t xml:space="preserve">– wyjaśnia znaczenie terminów: popiwek, „wojna na górze” </w:t>
            </w:r>
          </w:p>
          <w:p w:rsidR="003C0C6B" w:rsidRPr="003C0C6B" w:rsidRDefault="003C0C6B" w:rsidP="001B4717">
            <w:pPr>
              <w:autoSpaceDE w:val="0"/>
              <w:autoSpaceDN w:val="0"/>
              <w:adjustRightInd w:val="0"/>
            </w:pPr>
            <w:r w:rsidRPr="003C0C6B">
              <w:rPr>
                <w:sz w:val="22"/>
                <w:szCs w:val="22"/>
              </w:rPr>
              <w:t>– zna daty: noweli grudniowej (XII 1989), rozwiązania PZPR (I 1990), początku „wojny na górze” (1990), uchwalenia małej konstytucji (X 1992),  reformy administracyjnej (1997)</w:t>
            </w:r>
          </w:p>
          <w:p w:rsidR="003C0C6B" w:rsidRPr="003C0C6B" w:rsidRDefault="003C0C6B" w:rsidP="001B4717">
            <w:pPr>
              <w:autoSpaceDE w:val="0"/>
              <w:autoSpaceDN w:val="0"/>
              <w:adjustRightInd w:val="0"/>
            </w:pPr>
            <w:r w:rsidRPr="003C0C6B">
              <w:rPr>
                <w:sz w:val="22"/>
                <w:szCs w:val="22"/>
              </w:rPr>
              <w:t>– identyfikuje postacie: Jana Krzysztofa Bieleckiego, Jarosława Kaczyńskiego, Ryszarda Kaczorowskiego,</w:t>
            </w:r>
          </w:p>
          <w:p w:rsidR="003C0C6B" w:rsidRPr="003C0C6B" w:rsidRDefault="003C0C6B" w:rsidP="001B4717">
            <w:pPr>
              <w:autoSpaceDE w:val="0"/>
              <w:autoSpaceDN w:val="0"/>
              <w:adjustRightInd w:val="0"/>
            </w:pPr>
            <w:r w:rsidRPr="003C0C6B">
              <w:rPr>
                <w:sz w:val="22"/>
                <w:szCs w:val="22"/>
              </w:rPr>
              <w:t xml:space="preserve">– omawia koszty społeczne reform gospodarczych </w:t>
            </w:r>
          </w:p>
          <w:p w:rsidR="003C0C6B" w:rsidRPr="003C0C6B" w:rsidRDefault="003C0C6B" w:rsidP="001B4717">
            <w:pPr>
              <w:autoSpaceDE w:val="0"/>
              <w:autoSpaceDN w:val="0"/>
              <w:adjustRightInd w:val="0"/>
            </w:pPr>
            <w:r w:rsidRPr="003C0C6B">
              <w:rPr>
                <w:sz w:val="22"/>
                <w:szCs w:val="22"/>
              </w:rPr>
              <w:t>– charakteryzuje scenę polityczną pierwszych lat demokratycznej Polski</w:t>
            </w:r>
          </w:p>
          <w:p w:rsidR="003C0C6B" w:rsidRPr="003C0C6B" w:rsidRDefault="003C0C6B" w:rsidP="001B4717">
            <w:pPr>
              <w:autoSpaceDE w:val="0"/>
              <w:autoSpaceDN w:val="0"/>
              <w:adjustRightInd w:val="0"/>
            </w:pPr>
            <w:r w:rsidRPr="003C0C6B">
              <w:rPr>
                <w:sz w:val="22"/>
                <w:szCs w:val="22"/>
              </w:rPr>
              <w:t>– przedstawia proces budowania podstaw prawnych III Rzeczypospolitej</w:t>
            </w:r>
          </w:p>
          <w:p w:rsidR="003C0C6B" w:rsidRPr="003C0C6B" w:rsidRDefault="003C0C6B" w:rsidP="001B4717">
            <w:pPr>
              <w:autoSpaceDE w:val="0"/>
              <w:autoSpaceDN w:val="0"/>
              <w:adjustRightInd w:val="0"/>
            </w:pPr>
            <w:r w:rsidRPr="003C0C6B">
              <w:rPr>
                <w:sz w:val="22"/>
                <w:szCs w:val="22"/>
              </w:rPr>
              <w:t>– wyjaśnia przyczyny rozpadu obozu solidarnościowego</w:t>
            </w:r>
          </w:p>
          <w:p w:rsidR="003C0C6B" w:rsidRPr="003C0C6B" w:rsidRDefault="003C0C6B" w:rsidP="001B4717">
            <w:r w:rsidRPr="003C0C6B">
              <w:rPr>
                <w:sz w:val="22"/>
                <w:szCs w:val="22"/>
              </w:rPr>
              <w:t>– ocenia przemiany polityczne i gospodarcze w Polsce po 1989 r.</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snapToGrid w:val="0"/>
              <w:ind w:right="-108"/>
            </w:pPr>
            <w:r w:rsidRPr="003C0C6B">
              <w:rPr>
                <w:sz w:val="22"/>
                <w:szCs w:val="22"/>
              </w:rPr>
              <w:t>4. Polska w NATO i EU</w:t>
            </w:r>
          </w:p>
        </w:tc>
        <w:tc>
          <w:tcPr>
            <w:tcW w:w="2722" w:type="dxa"/>
          </w:tcPr>
          <w:p w:rsidR="003C0C6B" w:rsidRPr="003C0C6B" w:rsidRDefault="003C0C6B" w:rsidP="003C0C6B">
            <w:pPr>
              <w:numPr>
                <w:ilvl w:val="0"/>
                <w:numId w:val="66"/>
              </w:numPr>
              <w:autoSpaceDE w:val="0"/>
              <w:autoSpaceDN w:val="0"/>
              <w:adjustRightInd w:val="0"/>
              <w:ind w:left="396" w:hanging="396"/>
            </w:pPr>
            <w:r w:rsidRPr="003C0C6B">
              <w:rPr>
                <w:sz w:val="22"/>
                <w:szCs w:val="22"/>
              </w:rPr>
              <w:t>Polityka zagraniczna</w:t>
            </w:r>
          </w:p>
          <w:p w:rsidR="003C0C6B" w:rsidRPr="003C0C6B" w:rsidRDefault="003C0C6B" w:rsidP="003C0C6B">
            <w:pPr>
              <w:numPr>
                <w:ilvl w:val="0"/>
                <w:numId w:val="66"/>
              </w:numPr>
              <w:autoSpaceDE w:val="0"/>
              <w:autoSpaceDN w:val="0"/>
              <w:adjustRightInd w:val="0"/>
              <w:ind w:left="396" w:hanging="396"/>
            </w:pPr>
            <w:r w:rsidRPr="003C0C6B">
              <w:rPr>
                <w:sz w:val="22"/>
                <w:szCs w:val="22"/>
              </w:rPr>
              <w:t>Polska droga do UE</w:t>
            </w:r>
          </w:p>
          <w:p w:rsidR="003C0C6B" w:rsidRPr="003C0C6B" w:rsidRDefault="003C0C6B" w:rsidP="003C0C6B">
            <w:pPr>
              <w:numPr>
                <w:ilvl w:val="0"/>
                <w:numId w:val="66"/>
              </w:numPr>
              <w:autoSpaceDE w:val="0"/>
              <w:autoSpaceDN w:val="0"/>
              <w:adjustRightInd w:val="0"/>
              <w:ind w:left="396" w:hanging="396"/>
            </w:pPr>
            <w:r w:rsidRPr="003C0C6B">
              <w:rPr>
                <w:sz w:val="22"/>
                <w:szCs w:val="22"/>
              </w:rPr>
              <w:t>Polskie społeczeństwo wobec Unii</w:t>
            </w:r>
          </w:p>
          <w:p w:rsidR="003C0C6B" w:rsidRPr="003C0C6B" w:rsidRDefault="003C0C6B" w:rsidP="003C0C6B">
            <w:pPr>
              <w:numPr>
                <w:ilvl w:val="0"/>
                <w:numId w:val="66"/>
              </w:numPr>
              <w:autoSpaceDE w:val="0"/>
              <w:autoSpaceDN w:val="0"/>
              <w:adjustRightInd w:val="0"/>
              <w:ind w:left="396" w:hanging="396"/>
            </w:pPr>
            <w:r w:rsidRPr="003C0C6B">
              <w:rPr>
                <w:sz w:val="22"/>
                <w:szCs w:val="22"/>
              </w:rPr>
              <w:t>Polska w strukturach NATO</w:t>
            </w:r>
          </w:p>
          <w:p w:rsidR="003C0C6B" w:rsidRPr="003C0C6B" w:rsidRDefault="003C0C6B" w:rsidP="003C0C6B">
            <w:pPr>
              <w:numPr>
                <w:ilvl w:val="0"/>
                <w:numId w:val="66"/>
              </w:numPr>
              <w:autoSpaceDE w:val="0"/>
              <w:autoSpaceDN w:val="0"/>
              <w:adjustRightInd w:val="0"/>
              <w:ind w:left="396" w:hanging="396"/>
            </w:pPr>
            <w:r w:rsidRPr="003C0C6B">
              <w:rPr>
                <w:sz w:val="22"/>
                <w:szCs w:val="22"/>
              </w:rPr>
              <w:t>Polska w wojnie z terroryzmem</w:t>
            </w:r>
          </w:p>
          <w:p w:rsidR="003C0C6B" w:rsidRPr="003C0C6B" w:rsidRDefault="003C0C6B" w:rsidP="001B4717">
            <w:pPr>
              <w:autoSpaceDE w:val="0"/>
              <w:autoSpaceDN w:val="0"/>
              <w:adjustRightInd w:val="0"/>
              <w:ind w:left="396" w:hanging="396"/>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XLII.1</w:t>
            </w:r>
          </w:p>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XLII.2</w:t>
            </w:r>
          </w:p>
          <w:p w:rsidR="003C0C6B" w:rsidRPr="003C0C6B" w:rsidRDefault="003C0C6B" w:rsidP="001B4717">
            <w:pPr>
              <w:widowControl w:val="0"/>
              <w:suppressAutoHyphens/>
              <w:autoSpaceDE w:val="0"/>
              <w:autoSpaceDN w:val="0"/>
              <w:adjustRightInd w:val="0"/>
              <w:jc w:val="center"/>
              <w:rPr>
                <w:rFonts w:eastAsia="DejaVu Sans"/>
                <w:lang w:bidi="pl-PL"/>
              </w:rPr>
            </w:pPr>
            <w:r w:rsidRPr="003C0C6B">
              <w:rPr>
                <w:color w:val="000000"/>
                <w:sz w:val="22"/>
                <w:szCs w:val="22"/>
              </w:rPr>
              <w:t>XLII.3</w:t>
            </w:r>
          </w:p>
        </w:tc>
        <w:tc>
          <w:tcPr>
            <w:tcW w:w="4536" w:type="dxa"/>
          </w:tcPr>
          <w:p w:rsidR="003C0C6B" w:rsidRPr="003C0C6B" w:rsidRDefault="003C0C6B" w:rsidP="001B4717">
            <w:pPr>
              <w:autoSpaceDE w:val="0"/>
              <w:autoSpaceDN w:val="0"/>
              <w:adjustRightInd w:val="0"/>
            </w:pPr>
            <w:r w:rsidRPr="003C0C6B">
              <w:rPr>
                <w:sz w:val="22"/>
                <w:szCs w:val="22"/>
              </w:rPr>
              <w:t>– wyjaśnia znaczenie terminów: NATO, referendum akcesyjne, Unia Europejska</w:t>
            </w:r>
          </w:p>
          <w:p w:rsidR="003C0C6B" w:rsidRPr="003C0C6B" w:rsidRDefault="003C0C6B" w:rsidP="001B4717">
            <w:pPr>
              <w:autoSpaceDE w:val="0"/>
              <w:autoSpaceDN w:val="0"/>
              <w:adjustRightInd w:val="0"/>
            </w:pPr>
            <w:r w:rsidRPr="003C0C6B">
              <w:rPr>
                <w:sz w:val="22"/>
                <w:szCs w:val="22"/>
              </w:rPr>
              <w:t>– zna daty: przyjęcia Polski do NATO (12 III 1999), referendum akcesyjnego (VI 2003), wejścia Polski do UE (1 V 2004)</w:t>
            </w:r>
          </w:p>
          <w:p w:rsidR="003C0C6B" w:rsidRPr="003C0C6B" w:rsidRDefault="003C0C6B" w:rsidP="001B4717">
            <w:pPr>
              <w:autoSpaceDE w:val="0"/>
              <w:autoSpaceDN w:val="0"/>
              <w:adjustRightInd w:val="0"/>
            </w:pPr>
            <w:r w:rsidRPr="003C0C6B">
              <w:rPr>
                <w:sz w:val="22"/>
                <w:szCs w:val="22"/>
              </w:rPr>
              <w:t>– identyfikuje postacie: Aleksandra Kwaśniewskiego, Billa Clintona, Borysa Jelcyna</w:t>
            </w:r>
          </w:p>
          <w:p w:rsidR="003C0C6B" w:rsidRPr="003C0C6B" w:rsidRDefault="003C0C6B" w:rsidP="001B4717">
            <w:pPr>
              <w:autoSpaceDE w:val="0"/>
              <w:autoSpaceDN w:val="0"/>
              <w:adjustRightInd w:val="0"/>
            </w:pPr>
            <w:r w:rsidRPr="003C0C6B">
              <w:rPr>
                <w:sz w:val="22"/>
                <w:szCs w:val="22"/>
              </w:rPr>
              <w:t>– przedstawia przyczyny i skutki przystąpienia Polski do NATO i UE</w:t>
            </w:r>
          </w:p>
          <w:p w:rsidR="003C0C6B" w:rsidRPr="003C0C6B" w:rsidRDefault="003C0C6B" w:rsidP="001B4717">
            <w:pPr>
              <w:autoSpaceDE w:val="0"/>
              <w:autoSpaceDN w:val="0"/>
              <w:adjustRightInd w:val="0"/>
            </w:pPr>
            <w:r w:rsidRPr="003C0C6B">
              <w:rPr>
                <w:sz w:val="22"/>
                <w:szCs w:val="22"/>
              </w:rPr>
              <w:t>– wymienia i omawia etapy integracji Polski z UE</w:t>
            </w:r>
          </w:p>
          <w:p w:rsidR="003C0C6B" w:rsidRPr="003C0C6B" w:rsidRDefault="003C0C6B" w:rsidP="001B4717">
            <w:pPr>
              <w:autoSpaceDE w:val="0"/>
              <w:autoSpaceDN w:val="0"/>
              <w:adjustRightInd w:val="0"/>
            </w:pPr>
            <w:r w:rsidRPr="003C0C6B">
              <w:rPr>
                <w:sz w:val="22"/>
                <w:szCs w:val="22"/>
              </w:rPr>
              <w:t>– przedstawia postawy Polaków wobec problemu integracji Polski z UE</w:t>
            </w:r>
          </w:p>
          <w:p w:rsidR="003C0C6B" w:rsidRPr="003C0C6B" w:rsidRDefault="003C0C6B" w:rsidP="001B4717">
            <w:pPr>
              <w:autoSpaceDE w:val="0"/>
              <w:autoSpaceDN w:val="0"/>
              <w:adjustRightInd w:val="0"/>
            </w:pPr>
            <w:r w:rsidRPr="003C0C6B">
              <w:rPr>
                <w:sz w:val="22"/>
                <w:szCs w:val="22"/>
              </w:rPr>
              <w:t xml:space="preserve">– omawia konsekwencje członkostwa Polski w NATO </w:t>
            </w:r>
          </w:p>
          <w:p w:rsidR="003C0C6B" w:rsidRPr="003C0C6B" w:rsidRDefault="003C0C6B" w:rsidP="001B4717">
            <w:pPr>
              <w:autoSpaceDE w:val="0"/>
              <w:autoSpaceDN w:val="0"/>
              <w:adjustRightInd w:val="0"/>
            </w:pPr>
            <w:r w:rsidRPr="003C0C6B">
              <w:rPr>
                <w:sz w:val="22"/>
                <w:szCs w:val="22"/>
              </w:rPr>
              <w:t xml:space="preserve">– wymienia korzyści, jakie przyniosła Polsce integracja z UE oraz wejście do NATO </w:t>
            </w:r>
          </w:p>
          <w:p w:rsidR="003C0C6B" w:rsidRPr="003C0C6B" w:rsidRDefault="003C0C6B" w:rsidP="001B4717">
            <w:pPr>
              <w:autoSpaceDE w:val="0"/>
              <w:autoSpaceDN w:val="0"/>
              <w:adjustRightInd w:val="0"/>
            </w:pPr>
          </w:p>
        </w:tc>
        <w:tc>
          <w:tcPr>
            <w:tcW w:w="4395" w:type="dxa"/>
          </w:tcPr>
          <w:p w:rsidR="003C0C6B" w:rsidRPr="003C0C6B" w:rsidRDefault="003C0C6B" w:rsidP="001B4717">
            <w:r w:rsidRPr="003C0C6B">
              <w:rPr>
                <w:sz w:val="22"/>
                <w:szCs w:val="22"/>
              </w:rPr>
              <w:t xml:space="preserve">– wyjaśnia znaczenie terminów: Trójkąt Weimarski, program „Partnerstwo dla Pokoju”, Środkowoeuropejskie Porozumienie o Wolnym Handlu (CEFTA), grupa luksemburska </w:t>
            </w:r>
          </w:p>
          <w:p w:rsidR="003C0C6B" w:rsidRPr="003C0C6B" w:rsidRDefault="003C0C6B" w:rsidP="001B4717">
            <w:pPr>
              <w:autoSpaceDE w:val="0"/>
              <w:autoSpaceDN w:val="0"/>
              <w:adjustRightInd w:val="0"/>
            </w:pPr>
            <w:r w:rsidRPr="003C0C6B">
              <w:rPr>
                <w:sz w:val="22"/>
                <w:szCs w:val="22"/>
              </w:rPr>
              <w:t xml:space="preserve">– zna daty: podpisania Układu europejskiego (XII 1991), powstania Trójkąta Weimarskiego (1991), wyjścia ostatnich wojsk rosyjskich z Polski (1993), podpisania protokołu akcesyjnego Polski do Paktu Północnoatlantyckiego (1997), podpisania Traktatu nicejskiego (2000), udziału wojsk polskich w wojnie w Afganistanie (2002) i Iraku (2003)  </w:t>
            </w:r>
          </w:p>
          <w:p w:rsidR="003C0C6B" w:rsidRPr="003C0C6B" w:rsidRDefault="003C0C6B" w:rsidP="001B4717">
            <w:pPr>
              <w:autoSpaceDE w:val="0"/>
              <w:autoSpaceDN w:val="0"/>
              <w:adjustRightInd w:val="0"/>
            </w:pPr>
            <w:r w:rsidRPr="003C0C6B">
              <w:rPr>
                <w:sz w:val="22"/>
                <w:szCs w:val="22"/>
              </w:rPr>
              <w:t>– identyfikuje postacie: Włodzimierza Cimoszewicza, Bronisława Geremka</w:t>
            </w:r>
          </w:p>
          <w:p w:rsidR="003C0C6B" w:rsidRPr="003C0C6B" w:rsidRDefault="003C0C6B" w:rsidP="001B4717">
            <w:pPr>
              <w:autoSpaceDE w:val="0"/>
              <w:autoSpaceDN w:val="0"/>
              <w:adjustRightInd w:val="0"/>
            </w:pPr>
            <w:r w:rsidRPr="003C0C6B">
              <w:rPr>
                <w:sz w:val="22"/>
                <w:szCs w:val="22"/>
              </w:rPr>
              <w:t>– określa główne kierunki polskiej polityki zagranicznej</w:t>
            </w:r>
          </w:p>
          <w:p w:rsidR="003C0C6B" w:rsidRPr="003C0C6B" w:rsidRDefault="003C0C6B" w:rsidP="001B4717">
            <w:pPr>
              <w:autoSpaceDE w:val="0"/>
              <w:autoSpaceDN w:val="0"/>
              <w:adjustRightInd w:val="0"/>
            </w:pPr>
            <w:r w:rsidRPr="003C0C6B">
              <w:rPr>
                <w:sz w:val="22"/>
                <w:szCs w:val="22"/>
              </w:rPr>
              <w:t>– wymienia i omawia etapy polskiej akcesji do NATO</w:t>
            </w:r>
          </w:p>
          <w:p w:rsidR="003C0C6B" w:rsidRPr="003C0C6B" w:rsidRDefault="003C0C6B" w:rsidP="001B4717">
            <w:pPr>
              <w:autoSpaceDE w:val="0"/>
              <w:autoSpaceDN w:val="0"/>
              <w:adjustRightInd w:val="0"/>
            </w:pPr>
            <w:r w:rsidRPr="003C0C6B">
              <w:rPr>
                <w:sz w:val="22"/>
                <w:szCs w:val="22"/>
              </w:rPr>
              <w:t>– opisuje udział Polski w wojnie z terroryzmem</w:t>
            </w:r>
          </w:p>
          <w:p w:rsidR="003C0C6B" w:rsidRPr="003C0C6B" w:rsidRDefault="003C0C6B" w:rsidP="001B4717">
            <w:r w:rsidRPr="003C0C6B">
              <w:rPr>
                <w:sz w:val="22"/>
                <w:szCs w:val="22"/>
              </w:rPr>
              <w:t>– ocenia rezultaty polskiego członkostwa w NATO i UE</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snapToGrid w:val="0"/>
              <w:ind w:right="-108"/>
              <w:rPr>
                <w:b/>
              </w:rPr>
            </w:pPr>
            <w:r w:rsidRPr="003C0C6B">
              <w:rPr>
                <w:sz w:val="22"/>
                <w:szCs w:val="22"/>
              </w:rPr>
              <w:t>5. Świat w erze globalizacji</w:t>
            </w:r>
          </w:p>
        </w:tc>
        <w:tc>
          <w:tcPr>
            <w:tcW w:w="2722" w:type="dxa"/>
          </w:tcPr>
          <w:p w:rsidR="003C0C6B" w:rsidRPr="003C0C6B" w:rsidRDefault="003C0C6B" w:rsidP="003C0C6B">
            <w:pPr>
              <w:numPr>
                <w:ilvl w:val="0"/>
                <w:numId w:val="67"/>
              </w:numPr>
              <w:autoSpaceDE w:val="0"/>
              <w:autoSpaceDN w:val="0"/>
              <w:adjustRightInd w:val="0"/>
              <w:ind w:left="357" w:hanging="357"/>
            </w:pPr>
            <w:r w:rsidRPr="003C0C6B">
              <w:rPr>
                <w:sz w:val="22"/>
                <w:szCs w:val="22"/>
              </w:rPr>
              <w:t>Globalizacja</w:t>
            </w:r>
          </w:p>
          <w:p w:rsidR="003C0C6B" w:rsidRPr="003C0C6B" w:rsidRDefault="003C0C6B" w:rsidP="003C0C6B">
            <w:pPr>
              <w:numPr>
                <w:ilvl w:val="0"/>
                <w:numId w:val="67"/>
              </w:numPr>
              <w:autoSpaceDE w:val="0"/>
              <w:autoSpaceDN w:val="0"/>
              <w:adjustRightInd w:val="0"/>
              <w:ind w:left="357" w:hanging="357"/>
            </w:pPr>
            <w:r w:rsidRPr="003C0C6B">
              <w:rPr>
                <w:sz w:val="22"/>
                <w:szCs w:val="22"/>
              </w:rPr>
              <w:t>Rewolucja informacyjna</w:t>
            </w:r>
          </w:p>
          <w:p w:rsidR="003C0C6B" w:rsidRPr="003C0C6B" w:rsidRDefault="003C0C6B" w:rsidP="003C0C6B">
            <w:pPr>
              <w:numPr>
                <w:ilvl w:val="0"/>
                <w:numId w:val="67"/>
              </w:numPr>
              <w:autoSpaceDE w:val="0"/>
              <w:autoSpaceDN w:val="0"/>
              <w:adjustRightInd w:val="0"/>
              <w:ind w:left="357" w:hanging="357"/>
            </w:pPr>
            <w:r w:rsidRPr="003C0C6B">
              <w:rPr>
                <w:sz w:val="22"/>
                <w:szCs w:val="22"/>
              </w:rPr>
              <w:t>Kultura masowa</w:t>
            </w:r>
          </w:p>
          <w:p w:rsidR="003C0C6B" w:rsidRPr="003C0C6B" w:rsidRDefault="003C0C6B" w:rsidP="003C0C6B">
            <w:pPr>
              <w:numPr>
                <w:ilvl w:val="0"/>
                <w:numId w:val="67"/>
              </w:numPr>
              <w:autoSpaceDE w:val="0"/>
              <w:autoSpaceDN w:val="0"/>
              <w:adjustRightInd w:val="0"/>
              <w:ind w:left="357" w:hanging="357"/>
            </w:pPr>
            <w:r w:rsidRPr="003C0C6B">
              <w:rPr>
                <w:sz w:val="22"/>
                <w:szCs w:val="22"/>
              </w:rPr>
              <w:t>Globalna wioska czy globalne miasto?</w:t>
            </w:r>
          </w:p>
          <w:p w:rsidR="003C0C6B" w:rsidRPr="003C0C6B" w:rsidRDefault="003C0C6B" w:rsidP="003C0C6B">
            <w:pPr>
              <w:numPr>
                <w:ilvl w:val="0"/>
                <w:numId w:val="67"/>
              </w:numPr>
              <w:autoSpaceDE w:val="0"/>
              <w:autoSpaceDN w:val="0"/>
              <w:adjustRightInd w:val="0"/>
              <w:ind w:left="357" w:hanging="357"/>
            </w:pPr>
            <w:r w:rsidRPr="003C0C6B">
              <w:rPr>
                <w:sz w:val="22"/>
                <w:szCs w:val="22"/>
              </w:rPr>
              <w:t>Współczesne migracje</w:t>
            </w:r>
          </w:p>
          <w:p w:rsidR="003C0C6B" w:rsidRPr="003C0C6B" w:rsidRDefault="003C0C6B" w:rsidP="001B4717">
            <w:pPr>
              <w:autoSpaceDE w:val="0"/>
              <w:autoSpaceDN w:val="0"/>
              <w:adjustRightInd w:val="0"/>
            </w:pP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XXXVI.13</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internet, telefonia komórkowa, globalizacja, amerykanizacja, kultura masowa</w:t>
            </w:r>
          </w:p>
          <w:p w:rsidR="003C0C6B" w:rsidRPr="003C0C6B" w:rsidRDefault="003C0C6B" w:rsidP="001B4717">
            <w:pPr>
              <w:autoSpaceDE w:val="0"/>
              <w:autoSpaceDN w:val="0"/>
              <w:adjustRightInd w:val="0"/>
            </w:pPr>
            <w:r w:rsidRPr="003C0C6B">
              <w:rPr>
                <w:sz w:val="22"/>
                <w:szCs w:val="22"/>
              </w:rPr>
              <w:t>– wyjaśnia, jakie szanse i zagrożenia niesie za sobą globalizacja</w:t>
            </w:r>
          </w:p>
          <w:p w:rsidR="003C0C6B" w:rsidRPr="003C0C6B" w:rsidRDefault="003C0C6B" w:rsidP="001B4717">
            <w:pPr>
              <w:autoSpaceDE w:val="0"/>
              <w:autoSpaceDN w:val="0"/>
              <w:adjustRightInd w:val="0"/>
            </w:pPr>
            <w:r w:rsidRPr="003C0C6B">
              <w:rPr>
                <w:sz w:val="22"/>
                <w:szCs w:val="22"/>
              </w:rPr>
              <w:t>– omawia zalety i wady wprowadzenia nowych środków komunikacji</w:t>
            </w:r>
          </w:p>
          <w:p w:rsidR="003C0C6B" w:rsidRPr="003C0C6B" w:rsidRDefault="003C0C6B" w:rsidP="001B4717">
            <w:pPr>
              <w:autoSpaceDE w:val="0"/>
              <w:autoSpaceDN w:val="0"/>
              <w:adjustRightInd w:val="0"/>
            </w:pPr>
            <w:r w:rsidRPr="003C0C6B">
              <w:rPr>
                <w:sz w:val="22"/>
                <w:szCs w:val="22"/>
              </w:rPr>
              <w:t>– opisuje przejawy globalizacji we współczesnym świecie</w:t>
            </w:r>
          </w:p>
          <w:p w:rsidR="003C0C6B" w:rsidRPr="003C0C6B" w:rsidRDefault="003C0C6B" w:rsidP="001B4717">
            <w:pPr>
              <w:autoSpaceDE w:val="0"/>
              <w:autoSpaceDN w:val="0"/>
              <w:adjustRightInd w:val="0"/>
            </w:pPr>
            <w:r w:rsidRPr="003C0C6B">
              <w:rPr>
                <w:sz w:val="22"/>
                <w:szCs w:val="22"/>
              </w:rPr>
              <w:t>– wskazuje cechy współczesnej kultury masowej</w:t>
            </w:r>
          </w:p>
          <w:p w:rsidR="003C0C6B" w:rsidRPr="003C0C6B" w:rsidRDefault="003C0C6B" w:rsidP="001B4717">
            <w:pPr>
              <w:autoSpaceDE w:val="0"/>
              <w:autoSpaceDN w:val="0"/>
              <w:adjustRightInd w:val="0"/>
            </w:pPr>
            <w:r w:rsidRPr="003C0C6B">
              <w:rPr>
                <w:sz w:val="22"/>
                <w:szCs w:val="22"/>
              </w:rPr>
              <w:t xml:space="preserve">– opisuje zjawisko amerykanizacji </w:t>
            </w:r>
          </w:p>
          <w:p w:rsidR="003C0C6B" w:rsidRPr="003C0C6B" w:rsidRDefault="003C0C6B" w:rsidP="001B4717">
            <w:pPr>
              <w:autoSpaceDE w:val="0"/>
              <w:autoSpaceDN w:val="0"/>
              <w:adjustRightInd w:val="0"/>
            </w:pPr>
            <w:r w:rsidRPr="003C0C6B">
              <w:rPr>
                <w:sz w:val="22"/>
                <w:szCs w:val="22"/>
              </w:rPr>
              <w:t xml:space="preserve">– przedstawia konsekwencje wzrostu poziomu urbanizacji współczesnego świata </w:t>
            </w:r>
          </w:p>
          <w:p w:rsidR="003C0C6B" w:rsidRPr="003C0C6B" w:rsidRDefault="003C0C6B" w:rsidP="001B4717">
            <w:pPr>
              <w:autoSpaceDE w:val="0"/>
              <w:autoSpaceDN w:val="0"/>
              <w:adjustRightInd w:val="0"/>
            </w:pPr>
            <w:r w:rsidRPr="003C0C6B">
              <w:rPr>
                <w:sz w:val="22"/>
                <w:szCs w:val="22"/>
              </w:rPr>
              <w:t>– wyjaśnia, na czym polega zjawisko przeludnienia</w:t>
            </w:r>
          </w:p>
        </w:tc>
        <w:tc>
          <w:tcPr>
            <w:tcW w:w="4395" w:type="dxa"/>
          </w:tcPr>
          <w:p w:rsidR="003C0C6B" w:rsidRPr="003C0C6B" w:rsidRDefault="003C0C6B" w:rsidP="001B4717">
            <w:pPr>
              <w:autoSpaceDE w:val="0"/>
              <w:autoSpaceDN w:val="0"/>
              <w:adjustRightInd w:val="0"/>
            </w:pPr>
            <w:r w:rsidRPr="003C0C6B">
              <w:rPr>
                <w:sz w:val="22"/>
                <w:szCs w:val="22"/>
              </w:rPr>
              <w:t>– wyjaśnia znaczenie terminów: antyglobaliści, bogata Północ, biedne Południe, „globalna wioska”, Dolina Krzemowa</w:t>
            </w:r>
          </w:p>
          <w:p w:rsidR="003C0C6B" w:rsidRPr="003C0C6B" w:rsidRDefault="003C0C6B" w:rsidP="001B4717">
            <w:pPr>
              <w:autoSpaceDE w:val="0"/>
              <w:autoSpaceDN w:val="0"/>
              <w:adjustRightInd w:val="0"/>
            </w:pPr>
            <w:r w:rsidRPr="003C0C6B">
              <w:rPr>
                <w:sz w:val="22"/>
                <w:szCs w:val="22"/>
              </w:rPr>
              <w:t>– wymienia poglądy przeciwników globalizacji</w:t>
            </w:r>
          </w:p>
          <w:p w:rsidR="003C0C6B" w:rsidRPr="003C0C6B" w:rsidRDefault="003C0C6B" w:rsidP="001B4717">
            <w:pPr>
              <w:autoSpaceDE w:val="0"/>
              <w:autoSpaceDN w:val="0"/>
              <w:adjustRightInd w:val="0"/>
            </w:pPr>
            <w:r w:rsidRPr="003C0C6B">
              <w:rPr>
                <w:sz w:val="22"/>
                <w:szCs w:val="22"/>
              </w:rPr>
              <w:t>– przedstawia skutki rozwoju turystyki</w:t>
            </w:r>
          </w:p>
          <w:p w:rsidR="003C0C6B" w:rsidRPr="003C0C6B" w:rsidRDefault="003C0C6B" w:rsidP="001B4717">
            <w:pPr>
              <w:autoSpaceDE w:val="0"/>
              <w:autoSpaceDN w:val="0"/>
              <w:adjustRightInd w:val="0"/>
            </w:pPr>
            <w:r w:rsidRPr="003C0C6B">
              <w:rPr>
                <w:sz w:val="22"/>
                <w:szCs w:val="22"/>
              </w:rPr>
              <w:t>– omawia przyczyny, kierunki i skutki ruchów migracyjnych we współczesnym świecie</w:t>
            </w:r>
          </w:p>
          <w:p w:rsidR="003C0C6B" w:rsidRPr="003C0C6B" w:rsidRDefault="003C0C6B" w:rsidP="001B4717">
            <w:pPr>
              <w:autoSpaceDE w:val="0"/>
              <w:autoSpaceDN w:val="0"/>
              <w:adjustRightInd w:val="0"/>
            </w:pPr>
            <w:r w:rsidRPr="003C0C6B">
              <w:rPr>
                <w:sz w:val="22"/>
                <w:szCs w:val="22"/>
              </w:rPr>
              <w:t>– omawia szanse i niebezpieczeństwa dla człowieka, wynikające ze współczesnych zmian cywilizacyjnych</w:t>
            </w:r>
          </w:p>
          <w:p w:rsidR="003C0C6B" w:rsidRPr="003C0C6B" w:rsidRDefault="003C0C6B" w:rsidP="001B4717">
            <w:pPr>
              <w:autoSpaceDE w:val="0"/>
              <w:autoSpaceDN w:val="0"/>
              <w:adjustRightInd w:val="0"/>
            </w:pPr>
            <w:r w:rsidRPr="003C0C6B">
              <w:rPr>
                <w:sz w:val="22"/>
                <w:szCs w:val="22"/>
              </w:rPr>
              <w:t>– ocenia skutki zjawiska amerykanizacji kultury na świecie</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276" w:type="dxa"/>
          </w:tcPr>
          <w:p w:rsidR="003C0C6B" w:rsidRPr="003C0C6B" w:rsidRDefault="003C0C6B" w:rsidP="001B4717">
            <w:pPr>
              <w:snapToGrid w:val="0"/>
              <w:ind w:right="-108"/>
              <w:rPr>
                <w:b/>
              </w:rPr>
            </w:pPr>
            <w:r w:rsidRPr="003C0C6B">
              <w:rPr>
                <w:sz w:val="22"/>
                <w:szCs w:val="22"/>
              </w:rPr>
              <w:t>6. Wyzwania współczesnego świata</w:t>
            </w:r>
          </w:p>
        </w:tc>
        <w:tc>
          <w:tcPr>
            <w:tcW w:w="2722" w:type="dxa"/>
          </w:tcPr>
          <w:p w:rsidR="003C0C6B" w:rsidRPr="003C0C6B" w:rsidRDefault="003C0C6B" w:rsidP="003C0C6B">
            <w:pPr>
              <w:numPr>
                <w:ilvl w:val="0"/>
                <w:numId w:val="68"/>
              </w:numPr>
              <w:autoSpaceDE w:val="0"/>
              <w:autoSpaceDN w:val="0"/>
              <w:adjustRightInd w:val="0"/>
              <w:ind w:left="357" w:hanging="357"/>
            </w:pPr>
            <w:r w:rsidRPr="003C0C6B">
              <w:rPr>
                <w:sz w:val="22"/>
                <w:szCs w:val="22"/>
              </w:rPr>
              <w:t>Problemy demograficzne</w:t>
            </w:r>
          </w:p>
          <w:p w:rsidR="003C0C6B" w:rsidRPr="003C0C6B" w:rsidRDefault="003C0C6B" w:rsidP="003C0C6B">
            <w:pPr>
              <w:numPr>
                <w:ilvl w:val="0"/>
                <w:numId w:val="68"/>
              </w:numPr>
              <w:autoSpaceDE w:val="0"/>
              <w:autoSpaceDN w:val="0"/>
              <w:adjustRightInd w:val="0"/>
              <w:ind w:left="357" w:hanging="357"/>
            </w:pPr>
            <w:r w:rsidRPr="003C0C6B">
              <w:rPr>
                <w:sz w:val="22"/>
                <w:szCs w:val="22"/>
              </w:rPr>
              <w:t>Nierówności społeczne</w:t>
            </w:r>
          </w:p>
          <w:p w:rsidR="003C0C6B" w:rsidRPr="003C0C6B" w:rsidRDefault="003C0C6B" w:rsidP="003C0C6B">
            <w:pPr>
              <w:numPr>
                <w:ilvl w:val="0"/>
                <w:numId w:val="68"/>
              </w:numPr>
              <w:autoSpaceDE w:val="0"/>
              <w:autoSpaceDN w:val="0"/>
              <w:adjustRightInd w:val="0"/>
              <w:ind w:left="357" w:hanging="357"/>
            </w:pPr>
            <w:r w:rsidRPr="003C0C6B">
              <w:rPr>
                <w:sz w:val="22"/>
                <w:szCs w:val="22"/>
              </w:rPr>
              <w:t>Przestępczość zorganizowana</w:t>
            </w:r>
          </w:p>
          <w:p w:rsidR="003C0C6B" w:rsidRPr="003C0C6B" w:rsidRDefault="003C0C6B" w:rsidP="003C0C6B">
            <w:pPr>
              <w:numPr>
                <w:ilvl w:val="0"/>
                <w:numId w:val="68"/>
              </w:numPr>
              <w:autoSpaceDE w:val="0"/>
              <w:autoSpaceDN w:val="0"/>
              <w:adjustRightInd w:val="0"/>
              <w:ind w:left="357" w:hanging="357"/>
            </w:pPr>
            <w:r w:rsidRPr="003C0C6B">
              <w:rPr>
                <w:sz w:val="22"/>
                <w:szCs w:val="22"/>
              </w:rPr>
              <w:t>Zagrożenie terrorystyczne</w:t>
            </w:r>
          </w:p>
          <w:p w:rsidR="003C0C6B" w:rsidRPr="003C0C6B" w:rsidRDefault="003C0C6B" w:rsidP="003C0C6B">
            <w:pPr>
              <w:numPr>
                <w:ilvl w:val="0"/>
                <w:numId w:val="68"/>
              </w:numPr>
              <w:autoSpaceDE w:val="0"/>
              <w:autoSpaceDN w:val="0"/>
              <w:adjustRightInd w:val="0"/>
              <w:ind w:left="357" w:hanging="357"/>
            </w:pPr>
            <w:r w:rsidRPr="003C0C6B">
              <w:rPr>
                <w:sz w:val="22"/>
                <w:szCs w:val="22"/>
              </w:rPr>
              <w:t>Zagrożenia ekologiczne</w:t>
            </w:r>
          </w:p>
        </w:tc>
        <w:tc>
          <w:tcPr>
            <w:tcW w:w="1559" w:type="dxa"/>
          </w:tcPr>
          <w:p w:rsidR="003C0C6B" w:rsidRPr="003C0C6B" w:rsidRDefault="003C0C6B" w:rsidP="001B4717">
            <w:pPr>
              <w:pStyle w:val="Pa21"/>
              <w:jc w:val="center"/>
              <w:rPr>
                <w:rFonts w:ascii="Times New Roman" w:hAnsi="Times New Roman"/>
                <w:color w:val="000000"/>
              </w:rPr>
            </w:pPr>
            <w:r w:rsidRPr="003C0C6B">
              <w:rPr>
                <w:rFonts w:ascii="Times New Roman" w:hAnsi="Times New Roman"/>
                <w:color w:val="000000"/>
                <w:sz w:val="22"/>
                <w:szCs w:val="22"/>
              </w:rPr>
              <w:t>XXXVI.13</w:t>
            </w:r>
          </w:p>
          <w:p w:rsidR="003C0C6B" w:rsidRPr="003C0C6B" w:rsidRDefault="003C0C6B" w:rsidP="001B4717">
            <w:pPr>
              <w:widowControl w:val="0"/>
              <w:suppressAutoHyphens/>
              <w:autoSpaceDE w:val="0"/>
              <w:autoSpaceDN w:val="0"/>
              <w:adjustRightInd w:val="0"/>
              <w:jc w:val="center"/>
              <w:rPr>
                <w:rFonts w:eastAsia="DejaVu Sans"/>
                <w:lang w:bidi="pl-PL"/>
              </w:rPr>
            </w:pPr>
          </w:p>
        </w:tc>
        <w:tc>
          <w:tcPr>
            <w:tcW w:w="4536" w:type="dxa"/>
          </w:tcPr>
          <w:p w:rsidR="003C0C6B" w:rsidRPr="003C0C6B" w:rsidRDefault="003C0C6B" w:rsidP="001B4717">
            <w:pPr>
              <w:autoSpaceDE w:val="0"/>
              <w:autoSpaceDN w:val="0"/>
              <w:adjustRightInd w:val="0"/>
            </w:pPr>
            <w:r w:rsidRPr="003C0C6B">
              <w:rPr>
                <w:sz w:val="22"/>
                <w:szCs w:val="22"/>
              </w:rPr>
              <w:t>– wyjaśnia znaczenie terminów: bogata Północ, ubogie Południe, przeludnienie</w:t>
            </w:r>
          </w:p>
          <w:p w:rsidR="003C0C6B" w:rsidRPr="003C0C6B" w:rsidRDefault="003C0C6B" w:rsidP="001B4717">
            <w:pPr>
              <w:autoSpaceDE w:val="0"/>
              <w:autoSpaceDN w:val="0"/>
              <w:adjustRightInd w:val="0"/>
            </w:pPr>
            <w:r w:rsidRPr="003C0C6B">
              <w:rPr>
                <w:sz w:val="22"/>
                <w:szCs w:val="22"/>
              </w:rPr>
              <w:t>– wymienia problemy demograficzne współczesnego świata</w:t>
            </w:r>
          </w:p>
          <w:p w:rsidR="003C0C6B" w:rsidRPr="003C0C6B" w:rsidRDefault="003C0C6B" w:rsidP="001B4717">
            <w:pPr>
              <w:autoSpaceDE w:val="0"/>
              <w:autoSpaceDN w:val="0"/>
              <w:adjustRightInd w:val="0"/>
            </w:pPr>
            <w:r w:rsidRPr="003C0C6B">
              <w:rPr>
                <w:sz w:val="22"/>
                <w:szCs w:val="22"/>
              </w:rPr>
              <w:t>– wskazuje rejony świata, w których występują największe nierówności społeczne</w:t>
            </w:r>
          </w:p>
          <w:p w:rsidR="003C0C6B" w:rsidRPr="003C0C6B" w:rsidRDefault="003C0C6B" w:rsidP="001B4717">
            <w:pPr>
              <w:autoSpaceDE w:val="0"/>
              <w:autoSpaceDN w:val="0"/>
              <w:adjustRightInd w:val="0"/>
            </w:pPr>
            <w:r w:rsidRPr="003C0C6B">
              <w:rPr>
                <w:sz w:val="22"/>
                <w:szCs w:val="22"/>
              </w:rPr>
              <w:t>– wymienia najważniejsze zagrożenia społeczne współczesnego świata</w:t>
            </w:r>
          </w:p>
          <w:p w:rsidR="003C0C6B" w:rsidRPr="003C0C6B" w:rsidRDefault="003C0C6B" w:rsidP="001B4717">
            <w:pPr>
              <w:autoSpaceDE w:val="0"/>
              <w:autoSpaceDN w:val="0"/>
              <w:adjustRightInd w:val="0"/>
            </w:pPr>
            <w:r w:rsidRPr="003C0C6B">
              <w:rPr>
                <w:sz w:val="22"/>
                <w:szCs w:val="22"/>
              </w:rPr>
              <w:t>– prezentuje zagrożenia ekologiczne współczesnego świata</w:t>
            </w:r>
          </w:p>
          <w:p w:rsidR="003C0C6B" w:rsidRPr="003C0C6B" w:rsidRDefault="003C0C6B" w:rsidP="001B4717">
            <w:pPr>
              <w:autoSpaceDE w:val="0"/>
              <w:autoSpaceDN w:val="0"/>
              <w:adjustRightInd w:val="0"/>
            </w:pPr>
          </w:p>
        </w:tc>
        <w:tc>
          <w:tcPr>
            <w:tcW w:w="4395" w:type="dxa"/>
          </w:tcPr>
          <w:p w:rsidR="003C0C6B" w:rsidRPr="003C0C6B" w:rsidRDefault="003C0C6B" w:rsidP="001B4717">
            <w:pPr>
              <w:autoSpaceDE w:val="0"/>
              <w:autoSpaceDN w:val="0"/>
              <w:adjustRightInd w:val="0"/>
            </w:pPr>
            <w:r w:rsidRPr="003C0C6B">
              <w:rPr>
                <w:sz w:val="22"/>
                <w:szCs w:val="22"/>
              </w:rPr>
              <w:t>– wyjaśnia znaczenie terminów: Czarna Afryka, Europol, efekt cieplarniany, arabska wiosna, tzw. Państwo Islamskie, protokół z Kioto</w:t>
            </w:r>
          </w:p>
          <w:p w:rsidR="003C0C6B" w:rsidRPr="003C0C6B" w:rsidRDefault="003C0C6B" w:rsidP="001B4717">
            <w:pPr>
              <w:autoSpaceDE w:val="0"/>
              <w:autoSpaceDN w:val="0"/>
              <w:adjustRightInd w:val="0"/>
            </w:pPr>
            <w:r w:rsidRPr="003C0C6B">
              <w:rPr>
                <w:sz w:val="22"/>
                <w:szCs w:val="22"/>
              </w:rPr>
              <w:t>– zna daty: wejścia w życie protokołu z Kioto (2005), arabskiej wiosny (2010–2013)</w:t>
            </w:r>
          </w:p>
          <w:p w:rsidR="003C0C6B" w:rsidRPr="003C0C6B" w:rsidRDefault="003C0C6B" w:rsidP="001B4717">
            <w:pPr>
              <w:autoSpaceDE w:val="0"/>
              <w:autoSpaceDN w:val="0"/>
              <w:adjustRightInd w:val="0"/>
            </w:pPr>
            <w:r w:rsidRPr="003C0C6B">
              <w:rPr>
                <w:sz w:val="22"/>
                <w:szCs w:val="22"/>
              </w:rPr>
              <w:t>– określa przyczyny i skutki narastania nierówności społecznych we współczesnym świecie</w:t>
            </w:r>
          </w:p>
          <w:p w:rsidR="003C0C6B" w:rsidRPr="003C0C6B" w:rsidRDefault="003C0C6B" w:rsidP="001B4717">
            <w:pPr>
              <w:autoSpaceDE w:val="0"/>
              <w:autoSpaceDN w:val="0"/>
              <w:adjustRightInd w:val="0"/>
            </w:pPr>
            <w:r w:rsidRPr="003C0C6B">
              <w:rPr>
                <w:sz w:val="22"/>
                <w:szCs w:val="22"/>
              </w:rPr>
              <w:t>– wyjaśnia, jakie zagrożenia niesie za sobą przestępczość zorganizowana</w:t>
            </w:r>
          </w:p>
          <w:p w:rsidR="003C0C6B" w:rsidRPr="003C0C6B" w:rsidRDefault="003C0C6B" w:rsidP="001B4717">
            <w:pPr>
              <w:autoSpaceDE w:val="0"/>
              <w:autoSpaceDN w:val="0"/>
              <w:adjustRightInd w:val="0"/>
            </w:pPr>
            <w:r w:rsidRPr="003C0C6B">
              <w:rPr>
                <w:sz w:val="22"/>
                <w:szCs w:val="22"/>
              </w:rPr>
              <w:t>– przedstawia działania współczesnego świata na rzecz poprawy stanu ekologicznego naszej planety</w:t>
            </w:r>
          </w:p>
          <w:p w:rsidR="003C0C6B" w:rsidRPr="003C0C6B" w:rsidRDefault="003C0C6B" w:rsidP="001B4717">
            <w:pPr>
              <w:autoSpaceDE w:val="0"/>
              <w:autoSpaceDN w:val="0"/>
              <w:adjustRightInd w:val="0"/>
            </w:pPr>
            <w:r w:rsidRPr="003C0C6B">
              <w:rPr>
                <w:sz w:val="22"/>
                <w:szCs w:val="22"/>
              </w:rPr>
              <w:t>– przedstawia przyczyny i skutki przemian w świecie arabskim w latach 2010–2013</w:t>
            </w:r>
          </w:p>
          <w:p w:rsidR="003C0C6B" w:rsidRPr="003C0C6B" w:rsidRDefault="003C0C6B" w:rsidP="001B4717">
            <w:pPr>
              <w:autoSpaceDE w:val="0"/>
              <w:autoSpaceDN w:val="0"/>
              <w:adjustRightInd w:val="0"/>
            </w:pPr>
            <w:r w:rsidRPr="003C0C6B">
              <w:rPr>
                <w:sz w:val="22"/>
                <w:szCs w:val="22"/>
              </w:rPr>
              <w:t>– wyjaśnia, na czym polegają kontrasty społeczne we współczesnym świecie</w:t>
            </w:r>
          </w:p>
          <w:p w:rsidR="003C0C6B" w:rsidRPr="003C0C6B" w:rsidRDefault="003C0C6B" w:rsidP="001B4717">
            <w:r w:rsidRPr="003C0C6B">
              <w:rPr>
                <w:sz w:val="22"/>
                <w:szCs w:val="22"/>
              </w:rPr>
              <w:t>– przedstawia działania podejmowane w celu niwelowania problemów demograficznych, społecznych i ekologicznych we współczesnym świecie</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1</w:t>
            </w:r>
          </w:p>
        </w:tc>
      </w:tr>
      <w:tr w:rsidR="003C0C6B" w:rsidRPr="003C0C6B" w:rsidTr="001B4717">
        <w:tc>
          <w:tcPr>
            <w:tcW w:w="14488" w:type="dxa"/>
            <w:gridSpan w:val="5"/>
          </w:tcPr>
          <w:p w:rsidR="003C0C6B" w:rsidRPr="003C0C6B" w:rsidRDefault="003C0C6B" w:rsidP="001B4717">
            <w:pPr>
              <w:jc w:val="center"/>
            </w:pPr>
            <w:r w:rsidRPr="003C0C6B">
              <w:rPr>
                <w:b/>
                <w:sz w:val="22"/>
                <w:szCs w:val="22"/>
              </w:rPr>
              <w:t>POWTÓRZENIE WIADOMOŚCI I SPRAWDZIAN Z ROZDZIAŁU VI</w:t>
            </w:r>
          </w:p>
        </w:tc>
        <w:tc>
          <w:tcPr>
            <w:tcW w:w="992" w:type="dxa"/>
          </w:tcPr>
          <w:p w:rsidR="003C0C6B" w:rsidRPr="003C0C6B" w:rsidRDefault="003C0C6B" w:rsidP="001B4717">
            <w:pPr>
              <w:widowControl w:val="0"/>
              <w:suppressAutoHyphens/>
              <w:jc w:val="center"/>
              <w:rPr>
                <w:rFonts w:eastAsia="DejaVu Sans"/>
                <w:lang w:bidi="pl-PL"/>
              </w:rPr>
            </w:pPr>
            <w:r w:rsidRPr="003C0C6B">
              <w:rPr>
                <w:rFonts w:eastAsia="DejaVu Sans"/>
                <w:sz w:val="22"/>
                <w:szCs w:val="22"/>
                <w:lang w:bidi="pl-PL"/>
              </w:rPr>
              <w:t>2</w:t>
            </w:r>
          </w:p>
        </w:tc>
      </w:tr>
    </w:tbl>
    <w:p w:rsidR="003C0C6B" w:rsidRDefault="003C0C6B" w:rsidP="003C0C6B">
      <w:pPr>
        <w:rPr>
          <w:sz w:val="22"/>
          <w:szCs w:val="22"/>
        </w:rPr>
      </w:pPr>
    </w:p>
    <w:p w:rsidR="003C0C6B" w:rsidRPr="003C0C6B" w:rsidRDefault="003C0C6B" w:rsidP="003C0C6B">
      <w:pPr>
        <w:spacing w:line="360" w:lineRule="auto"/>
        <w:rPr>
          <w:b/>
          <w:sz w:val="22"/>
          <w:szCs w:val="22"/>
        </w:rPr>
      </w:pPr>
      <w:r w:rsidRPr="003C0C6B">
        <w:rPr>
          <w:b/>
          <w:sz w:val="22"/>
          <w:szCs w:val="22"/>
        </w:rPr>
        <w:t>Opracowano na podstawie materiałów Nowa Era. Agnieszka Bartoszyńska-Stopa</w:t>
      </w:r>
      <w:r>
        <w:rPr>
          <w:b/>
          <w:sz w:val="22"/>
          <w:szCs w:val="22"/>
        </w:rPr>
        <w:t xml:space="preserve">, </w:t>
      </w:r>
    </w:p>
    <w:p w:rsidR="003C0C6B" w:rsidRPr="003C0C6B" w:rsidRDefault="003C0C6B" w:rsidP="003C0C6B">
      <w:pPr>
        <w:rPr>
          <w:sz w:val="22"/>
          <w:szCs w:val="22"/>
        </w:rPr>
      </w:pPr>
    </w:p>
    <w:p w:rsidR="003C0C6B" w:rsidRPr="003C0C6B" w:rsidRDefault="003C0C6B" w:rsidP="003C0C6B">
      <w:pPr>
        <w:rPr>
          <w:sz w:val="22"/>
          <w:szCs w:val="22"/>
        </w:rPr>
      </w:pPr>
    </w:p>
    <w:p w:rsidR="0036449B" w:rsidRPr="003C0C6B" w:rsidRDefault="0036449B">
      <w:pPr>
        <w:rPr>
          <w:sz w:val="22"/>
          <w:szCs w:val="22"/>
        </w:rPr>
      </w:pPr>
    </w:p>
    <w:sectPr w:rsidR="0036449B" w:rsidRPr="003C0C6B" w:rsidSect="001B4717">
      <w:footerReference w:type="even" r:id="rId8"/>
      <w:footerReference w:type="defaul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6D9" w:rsidRDefault="006E16D9">
      <w:r>
        <w:separator/>
      </w:r>
    </w:p>
  </w:endnote>
  <w:endnote w:type="continuationSeparator" w:id="0">
    <w:p w:rsidR="006E16D9" w:rsidRDefault="006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Humanst521EU">
    <w:altName w:val="Arial"/>
    <w:panose1 w:val="00000000000000000000"/>
    <w:charset w:val="EE"/>
    <w:family w:val="swiss"/>
    <w:notTrueType/>
    <w:pitch w:val="default"/>
    <w:sig w:usb0="00000001" w:usb1="00000000" w:usb2="00000000" w:usb3="00000000" w:csb0="00000003"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EE"/>
    <w:family w:val="swiss"/>
    <w:pitch w:val="variable"/>
    <w:sig w:usb0="00000000" w:usb1="D200FDFF" w:usb2="0A0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717" w:rsidRDefault="001B47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1B4717" w:rsidRDefault="001B47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717" w:rsidRDefault="001B47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38E2">
      <w:rPr>
        <w:rStyle w:val="Numerstrony"/>
        <w:noProof/>
      </w:rPr>
      <w:t>2</w:t>
    </w:r>
    <w:r>
      <w:rPr>
        <w:rStyle w:val="Numerstrony"/>
      </w:rPr>
      <w:fldChar w:fldCharType="end"/>
    </w:r>
  </w:p>
  <w:p w:rsidR="001B4717" w:rsidRDefault="001B47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6D9" w:rsidRDefault="006E16D9">
      <w:r>
        <w:separator/>
      </w:r>
    </w:p>
  </w:footnote>
  <w:footnote w:type="continuationSeparator" w:id="0">
    <w:p w:rsidR="006E16D9" w:rsidRDefault="006E1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62E"/>
    <w:multiLevelType w:val="hybridMultilevel"/>
    <w:tmpl w:val="86F28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C11D7"/>
    <w:multiLevelType w:val="hybridMultilevel"/>
    <w:tmpl w:val="47F02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81E83"/>
    <w:multiLevelType w:val="hybridMultilevel"/>
    <w:tmpl w:val="6EE49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F34A3"/>
    <w:multiLevelType w:val="hybridMultilevel"/>
    <w:tmpl w:val="18C0E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A679F"/>
    <w:multiLevelType w:val="hybridMultilevel"/>
    <w:tmpl w:val="057E2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247A6"/>
    <w:multiLevelType w:val="hybridMultilevel"/>
    <w:tmpl w:val="B9101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02B02"/>
    <w:multiLevelType w:val="hybridMultilevel"/>
    <w:tmpl w:val="70643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3699E"/>
    <w:multiLevelType w:val="hybridMultilevel"/>
    <w:tmpl w:val="57441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04429"/>
    <w:multiLevelType w:val="hybridMultilevel"/>
    <w:tmpl w:val="454E5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419EA"/>
    <w:multiLevelType w:val="hybridMultilevel"/>
    <w:tmpl w:val="922C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25441"/>
    <w:multiLevelType w:val="hybridMultilevel"/>
    <w:tmpl w:val="F3E2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A6255"/>
    <w:multiLevelType w:val="hybridMultilevel"/>
    <w:tmpl w:val="2A902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F6A64"/>
    <w:multiLevelType w:val="hybridMultilevel"/>
    <w:tmpl w:val="2ABCF56E"/>
    <w:lvl w:ilvl="0" w:tplc="065AE7C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252A5"/>
    <w:multiLevelType w:val="hybridMultilevel"/>
    <w:tmpl w:val="82382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0A0FB5"/>
    <w:multiLevelType w:val="hybridMultilevel"/>
    <w:tmpl w:val="80328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56481"/>
    <w:multiLevelType w:val="hybridMultilevel"/>
    <w:tmpl w:val="891EB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66819"/>
    <w:multiLevelType w:val="hybridMultilevel"/>
    <w:tmpl w:val="8AF0A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13415"/>
    <w:multiLevelType w:val="hybridMultilevel"/>
    <w:tmpl w:val="7B060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E71779"/>
    <w:multiLevelType w:val="hybridMultilevel"/>
    <w:tmpl w:val="BCF46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143C89"/>
    <w:multiLevelType w:val="hybridMultilevel"/>
    <w:tmpl w:val="D2BE3F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762F37"/>
    <w:multiLevelType w:val="hybridMultilevel"/>
    <w:tmpl w:val="13DC3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161CC"/>
    <w:multiLevelType w:val="hybridMultilevel"/>
    <w:tmpl w:val="C4A0D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8B76EB"/>
    <w:multiLevelType w:val="hybridMultilevel"/>
    <w:tmpl w:val="09BE0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124239"/>
    <w:multiLevelType w:val="hybridMultilevel"/>
    <w:tmpl w:val="9DA8C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AF755B"/>
    <w:multiLevelType w:val="hybridMultilevel"/>
    <w:tmpl w:val="E77C3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429BA"/>
    <w:multiLevelType w:val="hybridMultilevel"/>
    <w:tmpl w:val="052CD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10793"/>
    <w:multiLevelType w:val="hybridMultilevel"/>
    <w:tmpl w:val="99C24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E41817"/>
    <w:multiLevelType w:val="hybridMultilevel"/>
    <w:tmpl w:val="D3CCD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143D87"/>
    <w:multiLevelType w:val="hybridMultilevel"/>
    <w:tmpl w:val="34E2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9167DA"/>
    <w:multiLevelType w:val="hybridMultilevel"/>
    <w:tmpl w:val="D2326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C602F"/>
    <w:multiLevelType w:val="hybridMultilevel"/>
    <w:tmpl w:val="7264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949B9"/>
    <w:multiLevelType w:val="hybridMultilevel"/>
    <w:tmpl w:val="0FE03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1B77FF"/>
    <w:multiLevelType w:val="hybridMultilevel"/>
    <w:tmpl w:val="6A0E3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496C0A"/>
    <w:multiLevelType w:val="hybridMultilevel"/>
    <w:tmpl w:val="CC6AA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0C474F"/>
    <w:multiLevelType w:val="hybridMultilevel"/>
    <w:tmpl w:val="B7BAD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A02CD"/>
    <w:multiLevelType w:val="hybridMultilevel"/>
    <w:tmpl w:val="2222F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D87346"/>
    <w:multiLevelType w:val="hybridMultilevel"/>
    <w:tmpl w:val="75CEBAE4"/>
    <w:lvl w:ilvl="0" w:tplc="2A1275F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44470E24"/>
    <w:multiLevelType w:val="hybridMultilevel"/>
    <w:tmpl w:val="77E03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BE62D5"/>
    <w:multiLevelType w:val="hybridMultilevel"/>
    <w:tmpl w:val="AA227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D97001"/>
    <w:multiLevelType w:val="hybridMultilevel"/>
    <w:tmpl w:val="3CB45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95513B"/>
    <w:multiLevelType w:val="hybridMultilevel"/>
    <w:tmpl w:val="381C1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BF2800"/>
    <w:multiLevelType w:val="hybridMultilevel"/>
    <w:tmpl w:val="702A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7D5B51"/>
    <w:multiLevelType w:val="hybridMultilevel"/>
    <w:tmpl w:val="E78EC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E94BB1"/>
    <w:multiLevelType w:val="hybridMultilevel"/>
    <w:tmpl w:val="FE780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74FF4"/>
    <w:multiLevelType w:val="hybridMultilevel"/>
    <w:tmpl w:val="F7AC2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670CF8"/>
    <w:multiLevelType w:val="hybridMultilevel"/>
    <w:tmpl w:val="898A1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8571E7"/>
    <w:multiLevelType w:val="hybridMultilevel"/>
    <w:tmpl w:val="FB603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655BC"/>
    <w:multiLevelType w:val="hybridMultilevel"/>
    <w:tmpl w:val="8F3ED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CD3E1E"/>
    <w:multiLevelType w:val="hybridMultilevel"/>
    <w:tmpl w:val="708E9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841ADA"/>
    <w:multiLevelType w:val="hybridMultilevel"/>
    <w:tmpl w:val="CAC8F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0790B"/>
    <w:multiLevelType w:val="hybridMultilevel"/>
    <w:tmpl w:val="B6B49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3D1EA1"/>
    <w:multiLevelType w:val="hybridMultilevel"/>
    <w:tmpl w:val="7DB27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5313B4"/>
    <w:multiLevelType w:val="hybridMultilevel"/>
    <w:tmpl w:val="6CA44B7E"/>
    <w:lvl w:ilvl="0" w:tplc="A7F4EA7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3" w15:restartNumberingAfterBreak="0">
    <w:nsid w:val="5E6D503B"/>
    <w:multiLevelType w:val="hybridMultilevel"/>
    <w:tmpl w:val="44B8A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3211BA"/>
    <w:multiLevelType w:val="hybridMultilevel"/>
    <w:tmpl w:val="FECC86D6"/>
    <w:lvl w:ilvl="0" w:tplc="67360B8E">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5" w15:restartNumberingAfterBreak="0">
    <w:nsid w:val="645F6FA8"/>
    <w:multiLevelType w:val="hybridMultilevel"/>
    <w:tmpl w:val="8A52F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04073F"/>
    <w:multiLevelType w:val="hybridMultilevel"/>
    <w:tmpl w:val="52922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EE1906"/>
    <w:multiLevelType w:val="hybridMultilevel"/>
    <w:tmpl w:val="66067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C97DB0"/>
    <w:multiLevelType w:val="hybridMultilevel"/>
    <w:tmpl w:val="DA1295D0"/>
    <w:lvl w:ilvl="0" w:tplc="67360B8E">
      <w:start w:val="1"/>
      <w:numFmt w:val="decimal"/>
      <w:lvlText w:val="%1."/>
      <w:lvlJc w:val="left"/>
      <w:pPr>
        <w:ind w:left="1155"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9" w15:restartNumberingAfterBreak="0">
    <w:nsid w:val="676A1CF5"/>
    <w:multiLevelType w:val="hybridMultilevel"/>
    <w:tmpl w:val="1DF006BA"/>
    <w:lvl w:ilvl="0" w:tplc="4C7EF950">
      <w:start w:val="1"/>
      <w:numFmt w:val="decimal"/>
      <w:lvlText w:val="%1."/>
      <w:lvlJc w:val="left"/>
      <w:pPr>
        <w:ind w:left="885"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0" w15:restartNumberingAfterBreak="0">
    <w:nsid w:val="67F857D7"/>
    <w:multiLevelType w:val="hybridMultilevel"/>
    <w:tmpl w:val="32123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DE5F0A"/>
    <w:multiLevelType w:val="hybridMultilevel"/>
    <w:tmpl w:val="A80A1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C035FF"/>
    <w:multiLevelType w:val="hybridMultilevel"/>
    <w:tmpl w:val="7BC0F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45394F"/>
    <w:multiLevelType w:val="hybridMultilevel"/>
    <w:tmpl w:val="91BC4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A32C10"/>
    <w:multiLevelType w:val="hybridMultilevel"/>
    <w:tmpl w:val="19B6B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01029F"/>
    <w:multiLevelType w:val="hybridMultilevel"/>
    <w:tmpl w:val="91560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6A5766"/>
    <w:multiLevelType w:val="hybridMultilevel"/>
    <w:tmpl w:val="52F289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FE46DB"/>
    <w:multiLevelType w:val="hybridMultilevel"/>
    <w:tmpl w:val="B322A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50055C"/>
    <w:multiLevelType w:val="hybridMultilevel"/>
    <w:tmpl w:val="74F8E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0A7493"/>
    <w:multiLevelType w:val="hybridMultilevel"/>
    <w:tmpl w:val="7D627C8A"/>
    <w:lvl w:ilvl="0" w:tplc="1CFA073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0" w15:restartNumberingAfterBreak="0">
    <w:nsid w:val="763A51DE"/>
    <w:multiLevelType w:val="hybridMultilevel"/>
    <w:tmpl w:val="FBEE8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74A34BD"/>
    <w:multiLevelType w:val="hybridMultilevel"/>
    <w:tmpl w:val="E684E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D5449D"/>
    <w:multiLevelType w:val="hybridMultilevel"/>
    <w:tmpl w:val="D818A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97755D"/>
    <w:multiLevelType w:val="hybridMultilevel"/>
    <w:tmpl w:val="8D9AB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0A2B26"/>
    <w:multiLevelType w:val="hybridMultilevel"/>
    <w:tmpl w:val="24D68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3A7FF9"/>
    <w:multiLevelType w:val="hybridMultilevel"/>
    <w:tmpl w:val="6CA42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9F75A3"/>
    <w:multiLevelType w:val="hybridMultilevel"/>
    <w:tmpl w:val="E0F6D3AE"/>
    <w:lvl w:ilvl="0" w:tplc="4C7EF950">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num w:numId="1">
    <w:abstractNumId w:val="22"/>
  </w:num>
  <w:num w:numId="2">
    <w:abstractNumId w:val="19"/>
  </w:num>
  <w:num w:numId="3">
    <w:abstractNumId w:val="15"/>
  </w:num>
  <w:num w:numId="4">
    <w:abstractNumId w:val="38"/>
  </w:num>
  <w:num w:numId="5">
    <w:abstractNumId w:val="5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7"/>
  </w:num>
  <w:num w:numId="10">
    <w:abstractNumId w:val="46"/>
  </w:num>
  <w:num w:numId="11">
    <w:abstractNumId w:val="20"/>
  </w:num>
  <w:num w:numId="12">
    <w:abstractNumId w:val="27"/>
  </w:num>
  <w:num w:numId="13">
    <w:abstractNumId w:val="64"/>
  </w:num>
  <w:num w:numId="14">
    <w:abstractNumId w:val="31"/>
  </w:num>
  <w:num w:numId="15">
    <w:abstractNumId w:val="40"/>
  </w:num>
  <w:num w:numId="16">
    <w:abstractNumId w:val="32"/>
  </w:num>
  <w:num w:numId="17">
    <w:abstractNumId w:val="41"/>
  </w:num>
  <w:num w:numId="18">
    <w:abstractNumId w:val="8"/>
  </w:num>
  <w:num w:numId="19">
    <w:abstractNumId w:val="17"/>
  </w:num>
  <w:num w:numId="20">
    <w:abstractNumId w:val="25"/>
  </w:num>
  <w:num w:numId="21">
    <w:abstractNumId w:val="39"/>
  </w:num>
  <w:num w:numId="22">
    <w:abstractNumId w:val="50"/>
  </w:num>
  <w:num w:numId="23">
    <w:abstractNumId w:val="29"/>
  </w:num>
  <w:num w:numId="24">
    <w:abstractNumId w:val="71"/>
  </w:num>
  <w:num w:numId="25">
    <w:abstractNumId w:val="75"/>
  </w:num>
  <w:num w:numId="26">
    <w:abstractNumId w:val="67"/>
  </w:num>
  <w:num w:numId="27">
    <w:abstractNumId w:val="73"/>
  </w:num>
  <w:num w:numId="28">
    <w:abstractNumId w:val="60"/>
  </w:num>
  <w:num w:numId="29">
    <w:abstractNumId w:val="33"/>
  </w:num>
  <w:num w:numId="30">
    <w:abstractNumId w:val="37"/>
  </w:num>
  <w:num w:numId="31">
    <w:abstractNumId w:val="9"/>
  </w:num>
  <w:num w:numId="32">
    <w:abstractNumId w:val="49"/>
  </w:num>
  <w:num w:numId="33">
    <w:abstractNumId w:val="14"/>
  </w:num>
  <w:num w:numId="34">
    <w:abstractNumId w:val="42"/>
  </w:num>
  <w:num w:numId="35">
    <w:abstractNumId w:val="2"/>
  </w:num>
  <w:num w:numId="36">
    <w:abstractNumId w:val="65"/>
  </w:num>
  <w:num w:numId="37">
    <w:abstractNumId w:val="13"/>
  </w:num>
  <w:num w:numId="38">
    <w:abstractNumId w:val="3"/>
  </w:num>
  <w:num w:numId="39">
    <w:abstractNumId w:val="23"/>
  </w:num>
  <w:num w:numId="40">
    <w:abstractNumId w:val="28"/>
  </w:num>
  <w:num w:numId="41">
    <w:abstractNumId w:val="11"/>
  </w:num>
  <w:num w:numId="42">
    <w:abstractNumId w:val="1"/>
  </w:num>
  <w:num w:numId="43">
    <w:abstractNumId w:val="34"/>
  </w:num>
  <w:num w:numId="44">
    <w:abstractNumId w:val="57"/>
  </w:num>
  <w:num w:numId="45">
    <w:abstractNumId w:val="51"/>
  </w:num>
  <w:num w:numId="46">
    <w:abstractNumId w:val="48"/>
  </w:num>
  <w:num w:numId="47">
    <w:abstractNumId w:val="30"/>
  </w:num>
  <w:num w:numId="48">
    <w:abstractNumId w:val="61"/>
  </w:num>
  <w:num w:numId="49">
    <w:abstractNumId w:val="12"/>
  </w:num>
  <w:num w:numId="50">
    <w:abstractNumId w:val="6"/>
  </w:num>
  <w:num w:numId="51">
    <w:abstractNumId w:val="35"/>
  </w:num>
  <w:num w:numId="52">
    <w:abstractNumId w:val="4"/>
  </w:num>
  <w:num w:numId="53">
    <w:abstractNumId w:val="72"/>
  </w:num>
  <w:num w:numId="54">
    <w:abstractNumId w:val="43"/>
  </w:num>
  <w:num w:numId="55">
    <w:abstractNumId w:val="74"/>
  </w:num>
  <w:num w:numId="56">
    <w:abstractNumId w:val="44"/>
  </w:num>
  <w:num w:numId="57">
    <w:abstractNumId w:val="10"/>
  </w:num>
  <w:num w:numId="58">
    <w:abstractNumId w:val="45"/>
  </w:num>
  <w:num w:numId="59">
    <w:abstractNumId w:val="26"/>
  </w:num>
  <w:num w:numId="60">
    <w:abstractNumId w:val="5"/>
  </w:num>
  <w:num w:numId="61">
    <w:abstractNumId w:val="53"/>
  </w:num>
  <w:num w:numId="62">
    <w:abstractNumId w:val="16"/>
  </w:num>
  <w:num w:numId="63">
    <w:abstractNumId w:val="68"/>
  </w:num>
  <w:num w:numId="64">
    <w:abstractNumId w:val="24"/>
  </w:num>
  <w:num w:numId="65">
    <w:abstractNumId w:val="18"/>
  </w:num>
  <w:num w:numId="66">
    <w:abstractNumId w:val="63"/>
  </w:num>
  <w:num w:numId="67">
    <w:abstractNumId w:val="0"/>
  </w:num>
  <w:num w:numId="68">
    <w:abstractNumId w:val="47"/>
  </w:num>
  <w:num w:numId="69">
    <w:abstractNumId w:val="21"/>
  </w:num>
  <w:num w:numId="70">
    <w:abstractNumId w:val="66"/>
  </w:num>
  <w:num w:numId="71">
    <w:abstractNumId w:val="69"/>
  </w:num>
  <w:num w:numId="72">
    <w:abstractNumId w:val="70"/>
  </w:num>
  <w:num w:numId="73">
    <w:abstractNumId w:val="36"/>
  </w:num>
  <w:num w:numId="74">
    <w:abstractNumId w:val="52"/>
  </w:num>
  <w:num w:numId="75">
    <w:abstractNumId w:val="54"/>
  </w:num>
  <w:num w:numId="76">
    <w:abstractNumId w:val="58"/>
  </w:num>
  <w:num w:numId="77">
    <w:abstractNumId w:val="76"/>
  </w:num>
  <w:num w:numId="78">
    <w:abstractNumId w:val="59"/>
  </w:num>
  <w:num w:numId="79">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87A"/>
    <w:rsid w:val="0001744D"/>
    <w:rsid w:val="000605C3"/>
    <w:rsid w:val="000F5F9C"/>
    <w:rsid w:val="00164D50"/>
    <w:rsid w:val="001B4717"/>
    <w:rsid w:val="002652EA"/>
    <w:rsid w:val="0036449B"/>
    <w:rsid w:val="00370EF2"/>
    <w:rsid w:val="003C0C6B"/>
    <w:rsid w:val="004838E2"/>
    <w:rsid w:val="006640EA"/>
    <w:rsid w:val="006E16D9"/>
    <w:rsid w:val="006E753E"/>
    <w:rsid w:val="007A056F"/>
    <w:rsid w:val="007D74F3"/>
    <w:rsid w:val="009623B2"/>
    <w:rsid w:val="00A8589D"/>
    <w:rsid w:val="00A870E3"/>
    <w:rsid w:val="00AA5BC1"/>
    <w:rsid w:val="00B51F48"/>
    <w:rsid w:val="00B664B2"/>
    <w:rsid w:val="00BD687A"/>
    <w:rsid w:val="00C239A3"/>
    <w:rsid w:val="00D851D1"/>
    <w:rsid w:val="00F717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AF1A2-C16B-4A8D-9645-D5508EF2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0C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C0C6B"/>
    <w:pPr>
      <w:keepNext/>
      <w:outlineLvl w:val="0"/>
    </w:pPr>
    <w:rPr>
      <w:b/>
      <w:szCs w:val="20"/>
    </w:rPr>
  </w:style>
  <w:style w:type="paragraph" w:styleId="Nagwek2">
    <w:name w:val="heading 2"/>
    <w:basedOn w:val="Normalny"/>
    <w:next w:val="Normalny"/>
    <w:link w:val="Nagwek2Znak"/>
    <w:qFormat/>
    <w:rsid w:val="003C0C6B"/>
    <w:pPr>
      <w:keepNext/>
      <w:jc w:val="center"/>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0C6B"/>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3C0C6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3C0C6B"/>
    <w:rPr>
      <w:sz w:val="20"/>
      <w:szCs w:val="20"/>
    </w:rPr>
  </w:style>
  <w:style w:type="character" w:customStyle="1" w:styleId="TekstprzypisudolnegoZnak">
    <w:name w:val="Tekst przypisu dolnego Znak"/>
    <w:basedOn w:val="Domylnaczcionkaakapitu"/>
    <w:link w:val="Tekstprzypisudolnego"/>
    <w:semiHidden/>
    <w:rsid w:val="003C0C6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C0C6B"/>
    <w:rPr>
      <w:sz w:val="20"/>
    </w:rPr>
  </w:style>
  <w:style w:type="character" w:customStyle="1" w:styleId="TekstpodstawowyZnak">
    <w:name w:val="Tekst podstawowy Znak"/>
    <w:basedOn w:val="Domylnaczcionkaakapitu"/>
    <w:link w:val="Tekstpodstawowy"/>
    <w:rsid w:val="003C0C6B"/>
    <w:rPr>
      <w:rFonts w:ascii="Times New Roman" w:eastAsia="Times New Roman" w:hAnsi="Times New Roman" w:cs="Times New Roman"/>
      <w:sz w:val="20"/>
      <w:szCs w:val="24"/>
      <w:lang w:eastAsia="pl-PL"/>
    </w:rPr>
  </w:style>
  <w:style w:type="paragraph" w:styleId="Stopka">
    <w:name w:val="footer"/>
    <w:basedOn w:val="Normalny"/>
    <w:link w:val="StopkaZnak"/>
    <w:uiPriority w:val="99"/>
    <w:rsid w:val="003C0C6B"/>
    <w:pPr>
      <w:tabs>
        <w:tab w:val="center" w:pos="4536"/>
        <w:tab w:val="right" w:pos="9072"/>
      </w:tabs>
    </w:pPr>
  </w:style>
  <w:style w:type="character" w:customStyle="1" w:styleId="StopkaZnak">
    <w:name w:val="Stopka Znak"/>
    <w:basedOn w:val="Domylnaczcionkaakapitu"/>
    <w:link w:val="Stopka"/>
    <w:uiPriority w:val="99"/>
    <w:rsid w:val="003C0C6B"/>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C0C6B"/>
  </w:style>
  <w:style w:type="paragraph" w:styleId="Tekstpodstawowy2">
    <w:name w:val="Body Text 2"/>
    <w:basedOn w:val="Normalny"/>
    <w:link w:val="Tekstpodstawowy2Znak"/>
    <w:semiHidden/>
    <w:rsid w:val="003C0C6B"/>
    <w:rPr>
      <w:i/>
      <w:iCs/>
      <w:sz w:val="20"/>
    </w:rPr>
  </w:style>
  <w:style w:type="character" w:customStyle="1" w:styleId="Tekstpodstawowy2Znak">
    <w:name w:val="Tekst podstawowy 2 Znak"/>
    <w:basedOn w:val="Domylnaczcionkaakapitu"/>
    <w:link w:val="Tekstpodstawowy2"/>
    <w:semiHidden/>
    <w:rsid w:val="003C0C6B"/>
    <w:rPr>
      <w:rFonts w:ascii="Times New Roman" w:eastAsia="Times New Roman" w:hAnsi="Times New Roman" w:cs="Times New Roman"/>
      <w:i/>
      <w:iCs/>
      <w:sz w:val="20"/>
      <w:szCs w:val="24"/>
      <w:lang w:eastAsia="pl-PL"/>
    </w:rPr>
  </w:style>
  <w:style w:type="paragraph" w:styleId="Tekstblokowy">
    <w:name w:val="Block Text"/>
    <w:basedOn w:val="Normalny"/>
    <w:semiHidden/>
    <w:rsid w:val="003C0C6B"/>
    <w:pPr>
      <w:ind w:left="294" w:right="432"/>
      <w:jc w:val="both"/>
    </w:pPr>
    <w:rPr>
      <w:rFonts w:ascii="Comic Sans MS" w:hAnsi="Comic Sans MS"/>
    </w:rPr>
  </w:style>
  <w:style w:type="paragraph" w:styleId="Akapitzlist">
    <w:name w:val="List Paragraph"/>
    <w:basedOn w:val="Normalny"/>
    <w:uiPriority w:val="34"/>
    <w:qFormat/>
    <w:rsid w:val="003C0C6B"/>
    <w:pPr>
      <w:ind w:left="720"/>
      <w:contextualSpacing/>
    </w:pPr>
  </w:style>
  <w:style w:type="paragraph" w:styleId="Tekstprzypisukocowego">
    <w:name w:val="endnote text"/>
    <w:basedOn w:val="Normalny"/>
    <w:link w:val="TekstprzypisukocowegoZnak"/>
    <w:uiPriority w:val="99"/>
    <w:semiHidden/>
    <w:rsid w:val="003C0C6B"/>
    <w:rPr>
      <w:sz w:val="20"/>
      <w:szCs w:val="20"/>
    </w:rPr>
  </w:style>
  <w:style w:type="character" w:customStyle="1" w:styleId="TekstprzypisukocowegoZnak">
    <w:name w:val="Tekst przypisu końcowego Znak"/>
    <w:basedOn w:val="Domylnaczcionkaakapitu"/>
    <w:link w:val="Tekstprzypisukocowego"/>
    <w:uiPriority w:val="99"/>
    <w:semiHidden/>
    <w:rsid w:val="003C0C6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C0C6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3C0C6B"/>
    <w:rPr>
      <w:rFonts w:ascii="Segoe UI" w:hAnsi="Segoe UI" w:cs="Segoe UI"/>
      <w:sz w:val="18"/>
      <w:szCs w:val="18"/>
    </w:rPr>
  </w:style>
  <w:style w:type="character" w:styleId="Odwoaniedokomentarza">
    <w:name w:val="annotation reference"/>
    <w:basedOn w:val="Domylnaczcionkaakapitu"/>
    <w:uiPriority w:val="99"/>
    <w:semiHidden/>
    <w:unhideWhenUsed/>
    <w:rsid w:val="003C0C6B"/>
    <w:rPr>
      <w:sz w:val="16"/>
      <w:szCs w:val="16"/>
    </w:rPr>
  </w:style>
  <w:style w:type="paragraph" w:styleId="Tekstkomentarza">
    <w:name w:val="annotation text"/>
    <w:basedOn w:val="Normalny"/>
    <w:link w:val="TekstkomentarzaZnak"/>
    <w:uiPriority w:val="99"/>
    <w:semiHidden/>
    <w:unhideWhenUsed/>
    <w:rsid w:val="003C0C6B"/>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C0C6B"/>
    <w:rPr>
      <w:sz w:val="20"/>
      <w:szCs w:val="20"/>
    </w:rPr>
  </w:style>
  <w:style w:type="paragraph" w:styleId="Tematkomentarza">
    <w:name w:val="annotation subject"/>
    <w:basedOn w:val="Tekstkomentarza"/>
    <w:next w:val="Tekstkomentarza"/>
    <w:link w:val="TematkomentarzaZnak"/>
    <w:uiPriority w:val="99"/>
    <w:semiHidden/>
    <w:unhideWhenUsed/>
    <w:rsid w:val="003C0C6B"/>
    <w:rPr>
      <w:b/>
      <w:bCs/>
    </w:rPr>
  </w:style>
  <w:style w:type="character" w:customStyle="1" w:styleId="TematkomentarzaZnak">
    <w:name w:val="Temat komentarza Znak"/>
    <w:basedOn w:val="TekstkomentarzaZnak"/>
    <w:link w:val="Tematkomentarza"/>
    <w:uiPriority w:val="99"/>
    <w:semiHidden/>
    <w:rsid w:val="003C0C6B"/>
    <w:rPr>
      <w:b/>
      <w:bCs/>
      <w:sz w:val="20"/>
      <w:szCs w:val="20"/>
    </w:rPr>
  </w:style>
  <w:style w:type="paragraph" w:styleId="Poprawka">
    <w:name w:val="Revision"/>
    <w:hidden/>
    <w:uiPriority w:val="99"/>
    <w:semiHidden/>
    <w:rsid w:val="003C0C6B"/>
    <w:pPr>
      <w:spacing w:after="0" w:line="240" w:lineRule="auto"/>
    </w:pPr>
  </w:style>
  <w:style w:type="paragraph" w:customStyle="1" w:styleId="Pa11">
    <w:name w:val="Pa11"/>
    <w:basedOn w:val="Normalny"/>
    <w:next w:val="Normalny"/>
    <w:uiPriority w:val="99"/>
    <w:rsid w:val="003C0C6B"/>
    <w:pPr>
      <w:autoSpaceDE w:val="0"/>
      <w:autoSpaceDN w:val="0"/>
      <w:adjustRightInd w:val="0"/>
      <w:spacing w:line="241" w:lineRule="atLeast"/>
    </w:pPr>
    <w:rPr>
      <w:rFonts w:ascii="Humanst521EU" w:eastAsiaTheme="minorHAnsi" w:hAnsi="Humanst521EU" w:cstheme="minorBidi"/>
      <w:lang w:eastAsia="en-US"/>
    </w:rPr>
  </w:style>
  <w:style w:type="character" w:customStyle="1" w:styleId="A13">
    <w:name w:val="A13"/>
    <w:uiPriority w:val="99"/>
    <w:rsid w:val="003C0C6B"/>
    <w:rPr>
      <w:rFonts w:cs="Humanst521EU"/>
      <w:color w:val="000000"/>
      <w:sz w:val="15"/>
      <w:szCs w:val="15"/>
    </w:rPr>
  </w:style>
  <w:style w:type="character" w:customStyle="1" w:styleId="A14">
    <w:name w:val="A14"/>
    <w:uiPriority w:val="99"/>
    <w:rsid w:val="003C0C6B"/>
    <w:rPr>
      <w:rFonts w:cs="Humanst521EU"/>
      <w:color w:val="000000"/>
      <w:sz w:val="15"/>
      <w:szCs w:val="15"/>
    </w:rPr>
  </w:style>
  <w:style w:type="paragraph" w:styleId="Nagwek">
    <w:name w:val="header"/>
    <w:basedOn w:val="Normalny"/>
    <w:link w:val="NagwekZnak"/>
    <w:uiPriority w:val="99"/>
    <w:unhideWhenUsed/>
    <w:rsid w:val="003C0C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C0C6B"/>
  </w:style>
  <w:style w:type="paragraph" w:customStyle="1" w:styleId="Default">
    <w:name w:val="Default"/>
    <w:rsid w:val="003C0C6B"/>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Bezodstpw">
    <w:name w:val="No Spacing"/>
    <w:uiPriority w:val="1"/>
    <w:qFormat/>
    <w:rsid w:val="003C0C6B"/>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Pa31">
    <w:name w:val="Pa31"/>
    <w:basedOn w:val="Default"/>
    <w:next w:val="Default"/>
    <w:uiPriority w:val="99"/>
    <w:rsid w:val="003C0C6B"/>
    <w:pPr>
      <w:spacing w:line="321" w:lineRule="atLeast"/>
    </w:pPr>
    <w:rPr>
      <w:rFonts w:ascii="Minion Pro" w:hAnsi="Minion Pro" w:cs="Minion Pro"/>
      <w:color w:val="auto"/>
      <w:lang w:eastAsia="en-US"/>
    </w:rPr>
  </w:style>
  <w:style w:type="character" w:styleId="Uwydatnienie">
    <w:name w:val="Emphasis"/>
    <w:basedOn w:val="Domylnaczcionkaakapitu"/>
    <w:uiPriority w:val="20"/>
    <w:qFormat/>
    <w:rsid w:val="003C0C6B"/>
    <w:rPr>
      <w:i/>
      <w:iCs/>
    </w:rPr>
  </w:style>
  <w:style w:type="table" w:styleId="Tabela-Siatka">
    <w:name w:val="Table Grid"/>
    <w:basedOn w:val="Standardowy"/>
    <w:uiPriority w:val="59"/>
    <w:rsid w:val="003C0C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C0C6B"/>
    <w:rPr>
      <w:b/>
      <w:bCs/>
    </w:rPr>
  </w:style>
  <w:style w:type="character" w:styleId="Odwoanieprzypisukocowego">
    <w:name w:val="endnote reference"/>
    <w:uiPriority w:val="99"/>
    <w:semiHidden/>
    <w:unhideWhenUsed/>
    <w:rsid w:val="003C0C6B"/>
    <w:rPr>
      <w:vertAlign w:val="superscript"/>
    </w:rPr>
  </w:style>
  <w:style w:type="numbering" w:customStyle="1" w:styleId="Bezlisty1">
    <w:name w:val="Bez listy1"/>
    <w:next w:val="Bezlisty"/>
    <w:uiPriority w:val="99"/>
    <w:semiHidden/>
    <w:unhideWhenUsed/>
    <w:rsid w:val="003C0C6B"/>
  </w:style>
  <w:style w:type="paragraph" w:customStyle="1" w:styleId="Pa21">
    <w:name w:val="Pa21"/>
    <w:basedOn w:val="Normalny"/>
    <w:next w:val="Normalny"/>
    <w:uiPriority w:val="99"/>
    <w:rsid w:val="003C0C6B"/>
    <w:pPr>
      <w:autoSpaceDE w:val="0"/>
      <w:autoSpaceDN w:val="0"/>
      <w:adjustRightInd w:val="0"/>
      <w:spacing w:line="171" w:lineRule="atLeast"/>
    </w:pPr>
    <w:rPr>
      <w:rFonts w:ascii="Humanst521EU" w:eastAsia="Calibri" w:hAnsi="Humanst521EU"/>
    </w:rPr>
  </w:style>
  <w:style w:type="paragraph" w:styleId="NormalnyWeb">
    <w:name w:val="Normal (Web)"/>
    <w:basedOn w:val="Normalny"/>
    <w:uiPriority w:val="99"/>
    <w:semiHidden/>
    <w:unhideWhenUsed/>
    <w:rsid w:val="00AA5B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5221">
      <w:bodyDiv w:val="1"/>
      <w:marLeft w:val="0"/>
      <w:marRight w:val="0"/>
      <w:marTop w:val="0"/>
      <w:marBottom w:val="0"/>
      <w:divBdr>
        <w:top w:val="none" w:sz="0" w:space="0" w:color="auto"/>
        <w:left w:val="none" w:sz="0" w:space="0" w:color="auto"/>
        <w:bottom w:val="none" w:sz="0" w:space="0" w:color="auto"/>
        <w:right w:val="none" w:sz="0" w:space="0" w:color="auto"/>
      </w:divBdr>
      <w:divsChild>
        <w:div w:id="401412658">
          <w:marLeft w:val="0"/>
          <w:marRight w:val="0"/>
          <w:marTop w:val="0"/>
          <w:marBottom w:val="0"/>
          <w:divBdr>
            <w:top w:val="none" w:sz="0" w:space="0" w:color="auto"/>
            <w:left w:val="none" w:sz="0" w:space="0" w:color="auto"/>
            <w:bottom w:val="none" w:sz="0" w:space="0" w:color="auto"/>
            <w:right w:val="none" w:sz="0" w:space="0" w:color="auto"/>
          </w:divBdr>
        </w:div>
      </w:divsChild>
    </w:div>
    <w:div w:id="1645969060">
      <w:bodyDiv w:val="1"/>
      <w:marLeft w:val="0"/>
      <w:marRight w:val="0"/>
      <w:marTop w:val="0"/>
      <w:marBottom w:val="0"/>
      <w:divBdr>
        <w:top w:val="none" w:sz="0" w:space="0" w:color="auto"/>
        <w:left w:val="none" w:sz="0" w:space="0" w:color="auto"/>
        <w:bottom w:val="none" w:sz="0" w:space="0" w:color="auto"/>
        <w:right w:val="none" w:sz="0" w:space="0" w:color="auto"/>
      </w:divBdr>
      <w:divsChild>
        <w:div w:id="163151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F79A-6712-4058-9E8D-D814A280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45484</Words>
  <Characters>272906</Characters>
  <Application>Microsoft Office Word</Application>
  <DocSecurity>0</DocSecurity>
  <Lines>2274</Lines>
  <Paragraphs>635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Sylwia Kotkiewicz</cp:lastModifiedBy>
  <cp:revision>3</cp:revision>
  <dcterms:created xsi:type="dcterms:W3CDTF">2022-10-03T11:44:00Z</dcterms:created>
  <dcterms:modified xsi:type="dcterms:W3CDTF">2022-10-03T11:44:00Z</dcterms:modified>
</cp:coreProperties>
</file>