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94" w:rsidRDefault="003B189F">
      <w:pPr>
        <w:pStyle w:val="Bezodstpw"/>
        <w:jc w:val="center"/>
        <w:rPr>
          <w:b/>
          <w:bCs/>
          <w:sz w:val="22"/>
          <w:szCs w:val="22"/>
        </w:rPr>
      </w:pPr>
      <w:r>
        <w:rPr>
          <w:rFonts w:eastAsia="Humanist521PL-Roman,"/>
          <w:b/>
          <w:bCs/>
          <w:sz w:val="22"/>
          <w:szCs w:val="22"/>
        </w:rPr>
        <w:t>PRZEDMIOTOWE ZASADY OCENIANIA</w:t>
      </w:r>
    </w:p>
    <w:p w:rsidR="00A14694" w:rsidRDefault="003B189F">
      <w:pPr>
        <w:pStyle w:val="Bezodstpw"/>
        <w:jc w:val="center"/>
        <w:rPr>
          <w:rFonts w:eastAsia="Humanist521PL-Roman,"/>
          <w:b/>
          <w:bCs/>
          <w:sz w:val="22"/>
          <w:szCs w:val="22"/>
        </w:rPr>
      </w:pPr>
      <w:r>
        <w:rPr>
          <w:rFonts w:eastAsia="Humanist521PL-Roman,"/>
          <w:b/>
          <w:bCs/>
          <w:sz w:val="22"/>
          <w:szCs w:val="22"/>
        </w:rPr>
        <w:t>Z  MATEMATYKI</w:t>
      </w:r>
    </w:p>
    <w:p w:rsidR="00AB5A3A" w:rsidRDefault="00AB5A3A">
      <w:pPr>
        <w:pStyle w:val="Bezodstpw"/>
        <w:jc w:val="center"/>
        <w:rPr>
          <w:b/>
          <w:bCs/>
          <w:sz w:val="22"/>
          <w:szCs w:val="22"/>
        </w:rPr>
      </w:pPr>
    </w:p>
    <w:p w:rsidR="00A14694" w:rsidRDefault="003B189F">
      <w:pPr>
        <w:pStyle w:val="Bezodstpw"/>
        <w:jc w:val="center"/>
        <w:rPr>
          <w:b/>
          <w:bCs/>
          <w:sz w:val="16"/>
          <w:szCs w:val="16"/>
        </w:rPr>
      </w:pPr>
      <w:r>
        <w:rPr>
          <w:rFonts w:eastAsia="Humanist521PL-Roman,"/>
          <w:b/>
          <w:bCs/>
          <w:sz w:val="16"/>
          <w:szCs w:val="16"/>
        </w:rPr>
        <w:t>DLA KLAS IV-VIII</w:t>
      </w:r>
    </w:p>
    <w:p w:rsidR="00AB5A3A" w:rsidRDefault="00AB5A3A">
      <w:pPr>
        <w:pStyle w:val="Bezodstpw"/>
        <w:jc w:val="center"/>
        <w:rPr>
          <w:rFonts w:eastAsia="Humanist521PL-Roman,"/>
          <w:sz w:val="16"/>
          <w:szCs w:val="16"/>
        </w:rPr>
      </w:pPr>
    </w:p>
    <w:p w:rsidR="00A14694" w:rsidRDefault="00AB5A3A">
      <w:pPr>
        <w:pStyle w:val="Bezodstpw"/>
        <w:jc w:val="center"/>
        <w:rPr>
          <w:rFonts w:eastAsia="Humanist521PL-Roman,"/>
          <w:b/>
          <w:sz w:val="18"/>
          <w:szCs w:val="18"/>
        </w:rPr>
      </w:pPr>
      <w:r>
        <w:rPr>
          <w:rFonts w:eastAsia="Humanist521PL-Roman,"/>
          <w:b/>
          <w:sz w:val="18"/>
          <w:szCs w:val="18"/>
        </w:rPr>
        <w:t xml:space="preserve"> </w:t>
      </w:r>
    </w:p>
    <w:p w:rsidR="00A14694" w:rsidRDefault="003B189F">
      <w:pPr>
        <w:pStyle w:val="Standarduser"/>
        <w:numPr>
          <w:ilvl w:val="0"/>
          <w:numId w:val="5"/>
        </w:numPr>
        <w:tabs>
          <w:tab w:val="left" w:pos="1620"/>
        </w:tabs>
        <w:ind w:left="54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>Formy sprawdzania wiedzy i umiejętności ucznia:</w:t>
      </w:r>
    </w:p>
    <w:p w:rsidR="00A14694" w:rsidRDefault="003B189F">
      <w:pPr>
        <w:pStyle w:val="Standarduser"/>
        <w:numPr>
          <w:ilvl w:val="1"/>
          <w:numId w:val="2"/>
        </w:numPr>
        <w:tabs>
          <w:tab w:val="left" w:pos="3780"/>
          <w:tab w:val="left" w:pos="3960"/>
        </w:tabs>
        <w:ind w:left="126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>prace pisemne:</w:t>
      </w:r>
    </w:p>
    <w:p w:rsidR="00A14694" w:rsidRDefault="003B189F">
      <w:pPr>
        <w:pStyle w:val="Standarduser"/>
        <w:numPr>
          <w:ilvl w:val="2"/>
          <w:numId w:val="2"/>
        </w:numPr>
        <w:tabs>
          <w:tab w:val="left" w:pos="1697"/>
          <w:tab w:val="left" w:pos="4847"/>
        </w:tabs>
        <w:ind w:left="1247" w:firstLine="17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prace klasowe – waga </w:t>
      </w:r>
      <w:r>
        <w:rPr>
          <w:rFonts w:cs="Bookman Old Style"/>
          <w:b/>
          <w:sz w:val="20"/>
          <w:szCs w:val="20"/>
        </w:rPr>
        <w:t>4</w:t>
      </w:r>
      <w:r>
        <w:rPr>
          <w:rFonts w:cs="Bookman Old Style"/>
          <w:sz w:val="20"/>
          <w:szCs w:val="20"/>
        </w:rPr>
        <w:t>,</w:t>
      </w:r>
    </w:p>
    <w:p w:rsidR="00A14694" w:rsidRDefault="003B189F">
      <w:pPr>
        <w:pStyle w:val="Standarduser"/>
        <w:numPr>
          <w:ilvl w:val="2"/>
          <w:numId w:val="2"/>
        </w:numPr>
        <w:tabs>
          <w:tab w:val="left" w:pos="1697"/>
          <w:tab w:val="left" w:pos="3767"/>
          <w:tab w:val="left" w:pos="3947"/>
          <w:tab w:val="left" w:pos="5027"/>
        </w:tabs>
        <w:ind w:left="1247" w:firstLine="17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sprawdziany – waga </w:t>
      </w:r>
      <w:r>
        <w:rPr>
          <w:rFonts w:cs="Bookman Old Style"/>
          <w:b/>
          <w:sz w:val="20"/>
          <w:szCs w:val="20"/>
        </w:rPr>
        <w:t>2-3</w:t>
      </w:r>
      <w:r>
        <w:rPr>
          <w:rFonts w:cs="Bookman Old Style"/>
          <w:sz w:val="20"/>
          <w:szCs w:val="20"/>
        </w:rPr>
        <w:t>,</w:t>
      </w:r>
    </w:p>
    <w:p w:rsidR="00A14694" w:rsidRDefault="003B189F">
      <w:pPr>
        <w:pStyle w:val="Standarduser"/>
        <w:numPr>
          <w:ilvl w:val="2"/>
          <w:numId w:val="2"/>
        </w:numPr>
        <w:tabs>
          <w:tab w:val="left" w:pos="1647"/>
          <w:tab w:val="left" w:pos="3767"/>
          <w:tab w:val="left" w:pos="3947"/>
        </w:tabs>
        <w:ind w:left="1247" w:firstLine="17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 kartkówki – waga </w:t>
      </w:r>
      <w:r>
        <w:rPr>
          <w:rFonts w:cs="Bookman Old Style"/>
          <w:b/>
          <w:sz w:val="20"/>
          <w:szCs w:val="20"/>
        </w:rPr>
        <w:t>1</w:t>
      </w:r>
      <w:r>
        <w:rPr>
          <w:rFonts w:cs="Bookman Old Style"/>
          <w:sz w:val="20"/>
          <w:szCs w:val="20"/>
        </w:rPr>
        <w:t>,</w:t>
      </w:r>
    </w:p>
    <w:p w:rsidR="00A14694" w:rsidRDefault="003B189F">
      <w:pPr>
        <w:pStyle w:val="Standarduser"/>
        <w:numPr>
          <w:ilvl w:val="2"/>
          <w:numId w:val="2"/>
        </w:numPr>
        <w:tabs>
          <w:tab w:val="left" w:pos="1697"/>
          <w:tab w:val="left" w:pos="3767"/>
          <w:tab w:val="left" w:pos="3947"/>
          <w:tab w:val="left" w:pos="5027"/>
        </w:tabs>
        <w:ind w:left="1247" w:firstLine="17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testy diagnozujące – waga </w:t>
      </w:r>
      <w:r>
        <w:rPr>
          <w:rFonts w:cs="Bookman Old Style"/>
          <w:b/>
          <w:sz w:val="20"/>
          <w:szCs w:val="20"/>
        </w:rPr>
        <w:t>0</w:t>
      </w:r>
      <w:r>
        <w:rPr>
          <w:rFonts w:cs="Bookman Old Style"/>
          <w:sz w:val="20"/>
          <w:szCs w:val="20"/>
        </w:rPr>
        <w:t>,</w:t>
      </w:r>
    </w:p>
    <w:p w:rsidR="00A14694" w:rsidRDefault="003B189F">
      <w:pPr>
        <w:pStyle w:val="Standarduser"/>
        <w:numPr>
          <w:ilvl w:val="1"/>
          <w:numId w:val="2"/>
        </w:numPr>
        <w:tabs>
          <w:tab w:val="left" w:pos="3780"/>
          <w:tab w:val="left" w:pos="3960"/>
        </w:tabs>
        <w:ind w:left="126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prace w grupach – waga </w:t>
      </w:r>
      <w:r>
        <w:rPr>
          <w:rFonts w:cs="Bookman Old Style"/>
          <w:b/>
          <w:sz w:val="20"/>
          <w:szCs w:val="20"/>
        </w:rPr>
        <w:t>1</w:t>
      </w:r>
      <w:r>
        <w:rPr>
          <w:rFonts w:cs="Bookman Old Style"/>
          <w:sz w:val="20"/>
          <w:szCs w:val="20"/>
        </w:rPr>
        <w:t>,</w:t>
      </w:r>
    </w:p>
    <w:p w:rsidR="00A14694" w:rsidRDefault="003B189F">
      <w:pPr>
        <w:pStyle w:val="Standarduser"/>
        <w:numPr>
          <w:ilvl w:val="1"/>
          <w:numId w:val="2"/>
        </w:numPr>
        <w:tabs>
          <w:tab w:val="left" w:pos="3780"/>
          <w:tab w:val="left" w:pos="3960"/>
        </w:tabs>
        <w:ind w:left="126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konkursy – waga </w:t>
      </w:r>
      <w:r>
        <w:rPr>
          <w:rFonts w:cs="Bookman Old Style"/>
          <w:b/>
          <w:sz w:val="20"/>
          <w:szCs w:val="20"/>
        </w:rPr>
        <w:t>2-4</w:t>
      </w:r>
      <w:r>
        <w:rPr>
          <w:rFonts w:cs="Bookman Old Style"/>
          <w:sz w:val="20"/>
          <w:szCs w:val="20"/>
        </w:rPr>
        <w:t>,</w:t>
      </w:r>
    </w:p>
    <w:p w:rsidR="00A14694" w:rsidRDefault="003B189F">
      <w:pPr>
        <w:pStyle w:val="Standarduser"/>
        <w:numPr>
          <w:ilvl w:val="1"/>
          <w:numId w:val="2"/>
        </w:numPr>
        <w:tabs>
          <w:tab w:val="left" w:pos="3780"/>
          <w:tab w:val="left" w:pos="3960"/>
        </w:tabs>
        <w:ind w:left="126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praca na lekcji (ćwiczenia i zadania wykonywane podczas zajęć lekcyjnych) – waga </w:t>
      </w:r>
      <w:r>
        <w:rPr>
          <w:rFonts w:cs="Bookman Old Style"/>
          <w:b/>
          <w:sz w:val="20"/>
          <w:szCs w:val="20"/>
        </w:rPr>
        <w:t>1</w:t>
      </w:r>
      <w:r>
        <w:rPr>
          <w:rFonts w:cs="Bookman Old Style"/>
          <w:sz w:val="20"/>
          <w:szCs w:val="20"/>
        </w:rPr>
        <w:t>,</w:t>
      </w:r>
    </w:p>
    <w:p w:rsidR="00A14694" w:rsidRDefault="003B189F">
      <w:pPr>
        <w:pStyle w:val="Standarduser"/>
        <w:numPr>
          <w:ilvl w:val="0"/>
          <w:numId w:val="1"/>
        </w:numPr>
        <w:tabs>
          <w:tab w:val="left" w:pos="1620"/>
        </w:tabs>
        <w:ind w:left="54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>Uczeń może poprawić ocenę w ciągu dwóch tygodni, od dnia oddania sprawdzonych prac, poza swoimi lekcjami.</w:t>
      </w:r>
    </w:p>
    <w:p w:rsidR="00A14694" w:rsidRDefault="003B189F">
      <w:pPr>
        <w:pStyle w:val="Standarduser"/>
        <w:numPr>
          <w:ilvl w:val="0"/>
          <w:numId w:val="1"/>
        </w:numPr>
        <w:tabs>
          <w:tab w:val="left" w:pos="1620"/>
        </w:tabs>
        <w:ind w:left="54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Uczeń może poprawić ocenę </w:t>
      </w:r>
      <w:r>
        <w:rPr>
          <w:rFonts w:cs="Bookman Old Style"/>
          <w:b/>
          <w:sz w:val="20"/>
          <w:szCs w:val="20"/>
        </w:rPr>
        <w:t>dopuszczającą lub niedostateczną</w:t>
      </w:r>
      <w:r>
        <w:rPr>
          <w:rFonts w:cs="Bookman Old Style"/>
          <w:sz w:val="20"/>
          <w:szCs w:val="20"/>
        </w:rPr>
        <w:t>.</w:t>
      </w:r>
    </w:p>
    <w:p w:rsidR="00A14694" w:rsidRDefault="003B189F">
      <w:pPr>
        <w:pStyle w:val="Standarduser"/>
        <w:numPr>
          <w:ilvl w:val="0"/>
          <w:numId w:val="1"/>
        </w:numPr>
        <w:tabs>
          <w:tab w:val="left" w:pos="1620"/>
        </w:tabs>
        <w:ind w:left="54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Uczeń może otrzymać roczną </w:t>
      </w:r>
      <w:r>
        <w:rPr>
          <w:rFonts w:cs="Bookman Old Style"/>
          <w:b/>
          <w:sz w:val="20"/>
          <w:szCs w:val="20"/>
        </w:rPr>
        <w:t xml:space="preserve">ocenę celującą </w:t>
      </w:r>
      <w:r>
        <w:rPr>
          <w:rFonts w:cs="Bookman Old Style"/>
          <w:sz w:val="20"/>
          <w:szCs w:val="20"/>
        </w:rPr>
        <w:t>z matematyki, jeśli spełni jeden z następujących kryteriów:</w:t>
      </w:r>
    </w:p>
    <w:p w:rsidR="00A14694" w:rsidRDefault="003B189F">
      <w:pPr>
        <w:pStyle w:val="Standarduser"/>
        <w:ind w:left="54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a) średnia ocen z matematyki </w:t>
      </w:r>
      <w:r>
        <w:rPr>
          <w:rFonts w:cs="Bookman Old Style"/>
          <w:b/>
          <w:sz w:val="20"/>
          <w:szCs w:val="20"/>
        </w:rPr>
        <w:t>5,5 – 6,0</w:t>
      </w:r>
    </w:p>
    <w:p w:rsidR="00A14694" w:rsidRDefault="003B189F">
      <w:pPr>
        <w:pStyle w:val="Standarduser"/>
        <w:ind w:left="540"/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b) średnia ocen z matematyki </w:t>
      </w:r>
      <w:r>
        <w:rPr>
          <w:rFonts w:cs="Bookman Old Style"/>
          <w:b/>
          <w:sz w:val="20"/>
          <w:szCs w:val="20"/>
        </w:rPr>
        <w:t>5,0</w:t>
      </w:r>
      <w:r>
        <w:rPr>
          <w:rFonts w:cs="Bookman Old Style"/>
          <w:sz w:val="20"/>
          <w:szCs w:val="20"/>
        </w:rPr>
        <w:t xml:space="preserve"> oraz</w:t>
      </w:r>
    </w:p>
    <w:p w:rsidR="00A14694" w:rsidRDefault="003B189F">
      <w:pPr>
        <w:pStyle w:val="Standarduser"/>
        <w:numPr>
          <w:ilvl w:val="0"/>
          <w:numId w:val="6"/>
        </w:numPr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 xml:space="preserve">przedmiotowy Konkurs z Matematyki: etap rejonowy </w:t>
      </w:r>
      <w:r>
        <w:rPr>
          <w:rFonts w:cs="Bookman Old Style"/>
          <w:b/>
          <w:sz w:val="20"/>
          <w:szCs w:val="20"/>
        </w:rPr>
        <w:t>(klasa VI)</w:t>
      </w:r>
      <w:r>
        <w:rPr>
          <w:rFonts w:cs="Bookman Old Style"/>
          <w:sz w:val="20"/>
          <w:szCs w:val="20"/>
        </w:rPr>
        <w:t xml:space="preserve">, etap wojewódzki </w:t>
      </w:r>
      <w:r>
        <w:rPr>
          <w:rFonts w:cs="Bookman Old Style"/>
          <w:b/>
          <w:sz w:val="20"/>
          <w:szCs w:val="20"/>
        </w:rPr>
        <w:t>(klasa VII lub VIII)</w:t>
      </w:r>
    </w:p>
    <w:p w:rsidR="00A14694" w:rsidRDefault="003B189F">
      <w:pPr>
        <w:pStyle w:val="Standarduser"/>
        <w:numPr>
          <w:ilvl w:val="0"/>
          <w:numId w:val="3"/>
        </w:numPr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>nagroda I stopnia (wynik bardzo dobry) lub tytuł laureata w konkursie KANGUR</w:t>
      </w:r>
    </w:p>
    <w:p w:rsidR="00A14694" w:rsidRDefault="003B189F">
      <w:pPr>
        <w:pStyle w:val="Standarduser"/>
        <w:numPr>
          <w:ilvl w:val="0"/>
          <w:numId w:val="3"/>
        </w:numPr>
        <w:rPr>
          <w:rFonts w:hint="eastAsia"/>
          <w:sz w:val="20"/>
          <w:szCs w:val="20"/>
        </w:rPr>
      </w:pPr>
      <w:r>
        <w:rPr>
          <w:rFonts w:cs="Bookman Old Style"/>
          <w:sz w:val="20"/>
          <w:szCs w:val="20"/>
        </w:rPr>
        <w:t>miejsca I-III w konkursie Liga Zadaniowa.</w:t>
      </w:r>
    </w:p>
    <w:p w:rsidR="00A14694" w:rsidRDefault="00A14694">
      <w:pPr>
        <w:pStyle w:val="Standarduser"/>
        <w:jc w:val="center"/>
        <w:rPr>
          <w:rFonts w:eastAsia="Humanist521PL-Roman," w:cs="Bookman Old Style"/>
          <w:sz w:val="20"/>
          <w:szCs w:val="20"/>
        </w:rPr>
      </w:pPr>
    </w:p>
    <w:p w:rsidR="00A14694" w:rsidRDefault="003B189F">
      <w:pPr>
        <w:pStyle w:val="Standard"/>
        <w:ind w:left="510" w:hanging="340"/>
        <w:rPr>
          <w:rFonts w:ascii="Times New Roman" w:eastAsia="Humanist521PL-Roman," w:hAnsi="Times New Roman"/>
          <w:sz w:val="20"/>
          <w:szCs w:val="20"/>
        </w:rPr>
      </w:pPr>
      <w:bookmarkStart w:id="0" w:name="page103R_mcid3"/>
      <w:bookmarkStart w:id="1" w:name="_GoBack"/>
      <w:bookmarkEnd w:id="0"/>
      <w:bookmarkEnd w:id="1"/>
      <w:r>
        <w:rPr>
          <w:rFonts w:ascii="Times New Roman" w:eastAsia="Humanist521PL-Roman," w:hAnsi="Times New Roman"/>
          <w:sz w:val="20"/>
          <w:szCs w:val="20"/>
        </w:rPr>
        <w:t>V.   Prace pisemne obejmujące pełny zakres wymagań od podstawowych do ponadpodstawowych (wagi 3 i 4) ocenione za pomocą punktów przeliczane na ocenę wg tabeli:</w:t>
      </w:r>
    </w:p>
    <w:p w:rsidR="00A14694" w:rsidRDefault="003B189F">
      <w:pPr>
        <w:pStyle w:val="Bezodstpw"/>
        <w:rPr>
          <w:rFonts w:eastAsia="Humanist521PL-Roman,"/>
          <w:sz w:val="20"/>
          <w:szCs w:val="20"/>
        </w:rPr>
      </w:pPr>
      <w:r>
        <w:rPr>
          <w:rFonts w:eastAsia="Humanist521PL-Roman,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913679</wp:posOffset>
            </wp:positionH>
            <wp:positionV relativeFrom="paragraph">
              <wp:posOffset>86400</wp:posOffset>
            </wp:positionV>
            <wp:extent cx="3594600" cy="2457360"/>
            <wp:effectExtent l="0" t="0" r="5850" b="9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600" cy="245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A14694">
      <w:pPr>
        <w:pStyle w:val="Bezodstpw"/>
        <w:rPr>
          <w:rFonts w:eastAsia="Humanist521PL-Roman,"/>
          <w:sz w:val="20"/>
          <w:szCs w:val="20"/>
        </w:rPr>
      </w:pPr>
    </w:p>
    <w:p w:rsidR="00A14694" w:rsidRDefault="003B189F">
      <w:pPr>
        <w:pStyle w:val="Standard"/>
        <w:ind w:left="567" w:hanging="397"/>
        <w:rPr>
          <w:rFonts w:ascii="Times New Roman" w:eastAsia="Humanist521PL-Roman," w:hAnsi="Times New Roman"/>
          <w:sz w:val="20"/>
          <w:szCs w:val="20"/>
        </w:rPr>
      </w:pPr>
      <w:bookmarkStart w:id="2" w:name="page103R_mcid74"/>
      <w:bookmarkEnd w:id="2"/>
      <w:r>
        <w:rPr>
          <w:rFonts w:ascii="Times New Roman" w:eastAsia="Humanist521PL-Roman," w:hAnsi="Times New Roman"/>
          <w:sz w:val="20"/>
          <w:szCs w:val="20"/>
        </w:rPr>
        <w:t>VI.   Przy ocenianiu prac pisemnych obejmujących niepełny zakres wymagań (wagi 1 i 2) i aktywności określonych w sposobach oceniania osiągnięć uczniów, stosujemy przelicznik pozwalający przyporządkować oceny do zdobytej liczby punktów:</w:t>
      </w:r>
    </w:p>
    <w:p w:rsidR="00A14694" w:rsidRDefault="003B189F">
      <w:pPr>
        <w:pStyle w:val="Bezodstpw"/>
        <w:rPr>
          <w:rFonts w:eastAsia="Humanist521PL-Roman,"/>
          <w:sz w:val="20"/>
          <w:szCs w:val="20"/>
        </w:rPr>
      </w:pPr>
      <w:r>
        <w:rPr>
          <w:rFonts w:eastAsia="Humanist521PL-Roman,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1195200</wp:posOffset>
            </wp:positionH>
            <wp:positionV relativeFrom="paragraph">
              <wp:posOffset>111240</wp:posOffset>
            </wp:positionV>
            <wp:extent cx="3729960" cy="1104840"/>
            <wp:effectExtent l="0" t="0" r="3840" b="60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9960" cy="110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469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57" w:rsidRDefault="00300B57">
      <w:pPr>
        <w:rPr>
          <w:rFonts w:hint="eastAsia"/>
        </w:rPr>
      </w:pPr>
      <w:r>
        <w:separator/>
      </w:r>
    </w:p>
  </w:endnote>
  <w:endnote w:type="continuationSeparator" w:id="0">
    <w:p w:rsidR="00300B57" w:rsidRDefault="00300B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umanist521PL-Roman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57" w:rsidRDefault="00300B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00B57" w:rsidRDefault="00300B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06B6"/>
    <w:multiLevelType w:val="multilevel"/>
    <w:tmpl w:val="68528EDA"/>
    <w:styleLink w:val="WWNum24"/>
    <w:lvl w:ilvl="0">
      <w:start w:val="1"/>
      <w:numFmt w:val="upperRoman"/>
      <w:lvlText w:val="%1."/>
      <w:lvlJc w:val="left"/>
      <w:pPr>
        <w:ind w:left="1260" w:hanging="360"/>
      </w:pPr>
    </w:lvl>
    <w:lvl w:ilvl="1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/>
        <w:sz w:val="32"/>
        <w:szCs w:val="32"/>
      </w:rPr>
    </w:lvl>
    <w:lvl w:ilvl="2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3">
      <w:start w:val="1"/>
      <w:numFmt w:val="upperRoman"/>
      <w:lvlText w:val="%1.%2.%3.%4."/>
      <w:lvlJc w:val="left"/>
      <w:pPr>
        <w:ind w:left="3780" w:hanging="720"/>
      </w:pPr>
      <w:rPr>
        <w:rFonts w:ascii="Bookman Old Style" w:hAnsi="Bookman Old Style" w:cs="Bookman Old Style"/>
        <w:sz w:val="32"/>
        <w:szCs w:val="32"/>
      </w:r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" w15:restartNumberingAfterBreak="0">
    <w:nsid w:val="62BD3A57"/>
    <w:multiLevelType w:val="multilevel"/>
    <w:tmpl w:val="A43E6682"/>
    <w:styleLink w:val="WWNum2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 w:cs="Symbol"/>
        <w:sz w:val="32"/>
        <w:szCs w:val="32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 w:cs="Symbol"/>
        <w:sz w:val="32"/>
        <w:szCs w:val="32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abstractNum w:abstractNumId="2" w15:restartNumberingAfterBreak="0">
    <w:nsid w:val="6CC87349"/>
    <w:multiLevelType w:val="multilevel"/>
    <w:tmpl w:val="33C6AF22"/>
    <w:styleLink w:val="WWNum2"/>
    <w:lvl w:ilvl="0">
      <w:numFmt w:val="bullet"/>
      <w:lvlText w:val="•"/>
      <w:lvlJc w:val="left"/>
      <w:pPr>
        <w:ind w:left="1260" w:hanging="360"/>
      </w:pPr>
      <w:rPr>
        <w:rFonts w:ascii="OpenSymbol" w:eastAsia="OpenSymbol" w:hAnsi="OpenSymbol" w:cs="OpenSymbol"/>
        <w:sz w:val="18"/>
        <w:szCs w:val="18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 w:cs="Symbol"/>
        <w:sz w:val="32"/>
        <w:szCs w:val="32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 w:cs="Symbol"/>
        <w:sz w:val="32"/>
        <w:szCs w:val="32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abstractNum w:abstractNumId="3" w15:restartNumberingAfterBreak="0">
    <w:nsid w:val="73DF0B1E"/>
    <w:multiLevelType w:val="multilevel"/>
    <w:tmpl w:val="8C1462CE"/>
    <w:styleLink w:val="WWNum1"/>
    <w:lvl w:ilvl="0">
      <w:start w:val="1"/>
      <w:numFmt w:val="upperRoman"/>
      <w:lvlText w:val="%1."/>
      <w:lvlJc w:val="left"/>
      <w:pPr>
        <w:ind w:left="1260" w:hanging="360"/>
      </w:pPr>
    </w:lvl>
    <w:lvl w:ilvl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8"/>
        <w:szCs w:val="18"/>
      </w:rPr>
    </w:lvl>
    <w:lvl w:ilvl="2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3">
      <w:start w:val="1"/>
      <w:numFmt w:val="upperRoman"/>
      <w:lvlText w:val="%1.%2.%3.%4."/>
      <w:lvlJc w:val="left"/>
      <w:pPr>
        <w:ind w:left="3780" w:hanging="720"/>
      </w:pPr>
      <w:rPr>
        <w:rFonts w:ascii="Bookman Old Style" w:hAnsi="Bookman Old Style" w:cs="Bookman Old Style"/>
        <w:sz w:val="32"/>
        <w:szCs w:val="32"/>
      </w:r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94"/>
    <w:rsid w:val="00300B57"/>
    <w:rsid w:val="003B189F"/>
    <w:rsid w:val="00A14694"/>
    <w:rsid w:val="00AB5A3A"/>
    <w:rsid w:val="00A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1E78"/>
  <w15:docId w15:val="{832308DC-2994-4581-AC46-96CFC89E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odstpw">
    <w:name w:val="No Spacing"/>
    <w:rPr>
      <w:rFonts w:ascii="Times New Roman" w:eastAsia="Times New Roman" w:hAnsi="Times New Roman" w:cs="Times New Roman"/>
      <w:lang w:bidi="ar-SA"/>
    </w:rPr>
  </w:style>
  <w:style w:type="paragraph" w:customStyle="1" w:styleId="Standarduser">
    <w:name w:val="Standard (user)"/>
  </w:style>
  <w:style w:type="character" w:customStyle="1" w:styleId="ListLabel202">
    <w:name w:val="ListLabel 202"/>
    <w:rPr>
      <w:rFonts w:eastAsia="Times New Roman" w:cs="Times New Roman"/>
      <w:sz w:val="32"/>
      <w:szCs w:val="32"/>
    </w:rPr>
  </w:style>
  <w:style w:type="character" w:customStyle="1" w:styleId="ListLabel203">
    <w:name w:val="ListLabel 203"/>
    <w:rPr>
      <w:rFonts w:eastAsia="OpenSymbol" w:cs="OpenSymbol"/>
    </w:rPr>
  </w:style>
  <w:style w:type="character" w:customStyle="1" w:styleId="ListLabel204">
    <w:name w:val="ListLabel 204"/>
    <w:rPr>
      <w:rFonts w:ascii="Bookman Old Style" w:eastAsia="Bookman Old Style" w:hAnsi="Bookman Old Style" w:cs="Bookman Old Style"/>
      <w:sz w:val="32"/>
      <w:szCs w:val="32"/>
    </w:rPr>
  </w:style>
  <w:style w:type="character" w:customStyle="1" w:styleId="ListLabel1">
    <w:name w:val="ListLabel 1"/>
    <w:rPr>
      <w:rFonts w:eastAsia="Times New Roman" w:cs="Times New Roman"/>
      <w:sz w:val="32"/>
      <w:szCs w:val="32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rFonts w:ascii="Bookman Old Style" w:eastAsia="Bookman Old Style" w:hAnsi="Bookman Old Style" w:cs="Bookman Old Style"/>
      <w:sz w:val="32"/>
      <w:szCs w:val="32"/>
    </w:rPr>
  </w:style>
  <w:style w:type="character" w:customStyle="1" w:styleId="ListLabel205">
    <w:name w:val="ListLabel 205"/>
    <w:rPr>
      <w:rFonts w:cs="Symbol"/>
      <w:sz w:val="32"/>
      <w:szCs w:val="32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sz w:val="32"/>
      <w:szCs w:val="32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sz w:val="32"/>
      <w:szCs w:val="32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4">
    <w:name w:val="ListLabel 4"/>
    <w:rPr>
      <w:rFonts w:cs="Symbol"/>
      <w:sz w:val="32"/>
      <w:szCs w:val="32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  <w:sz w:val="32"/>
      <w:szCs w:val="32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  <w:sz w:val="32"/>
      <w:szCs w:val="32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BulletSymbols">
    <w:name w:val="Bullet Symbols"/>
    <w:rPr>
      <w:rFonts w:ascii="OpenSymbol" w:eastAsia="OpenSymbol" w:hAnsi="OpenSymbol" w:cs="OpenSymbol"/>
      <w:sz w:val="18"/>
      <w:szCs w:val="18"/>
    </w:rPr>
  </w:style>
  <w:style w:type="numbering" w:customStyle="1" w:styleId="WWNum24">
    <w:name w:val="WWNum24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5">
    <w:name w:val="WWNum25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Kotkiewicz</cp:lastModifiedBy>
  <cp:revision>3</cp:revision>
  <dcterms:created xsi:type="dcterms:W3CDTF">2022-10-07T06:53:00Z</dcterms:created>
  <dcterms:modified xsi:type="dcterms:W3CDTF">2022-10-12T11:35:00Z</dcterms:modified>
</cp:coreProperties>
</file>